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4C60" w14:textId="77777777" w:rsidR="004F4D83" w:rsidRPr="00470AB7" w:rsidRDefault="004F4D83" w:rsidP="00470AB7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470AB7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470AB7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14:paraId="51F9E261" w14:textId="77777777" w:rsidR="004F4D83" w:rsidRPr="00470AB7" w:rsidRDefault="004F4D83" w:rsidP="00470AB7">
      <w:pPr>
        <w:rPr>
          <w:rFonts w:hint="eastAsia"/>
        </w:rPr>
      </w:pPr>
    </w:p>
    <w:p w14:paraId="7A6E8577" w14:textId="77777777" w:rsidR="004F4D83" w:rsidRPr="00470AB7" w:rsidRDefault="004F4D83" w:rsidP="00470AB7">
      <w:pPr>
        <w:jc w:val="center"/>
        <w:rPr>
          <w:rFonts w:ascii="方正大标宋简体" w:eastAsia="方正大标宋简体" w:hint="eastAsia"/>
          <w:sz w:val="42"/>
          <w:szCs w:val="42"/>
        </w:rPr>
      </w:pPr>
      <w:r w:rsidRPr="00470AB7">
        <w:rPr>
          <w:rFonts w:ascii="方正大标宋简体" w:eastAsia="方正大标宋简体" w:hint="eastAsia"/>
          <w:sz w:val="42"/>
          <w:szCs w:val="42"/>
        </w:rPr>
        <w:t>《上海期货交易所阴极铜期货合约》及附件修订对照表</w:t>
      </w:r>
    </w:p>
    <w:p w14:paraId="7D032B73" w14:textId="77777777" w:rsidR="004F4D83" w:rsidRPr="00470AB7" w:rsidRDefault="004F4D83" w:rsidP="00470AB7"/>
    <w:p w14:paraId="7DA6D97A" w14:textId="77777777" w:rsidR="004F4D83" w:rsidRPr="00470AB7" w:rsidRDefault="004F4D83" w:rsidP="00470AB7">
      <w:pPr>
        <w:spacing w:line="400" w:lineRule="exact"/>
        <w:ind w:firstLineChars="100" w:firstLine="280"/>
        <w:rPr>
          <w:rFonts w:ascii="方正楷体简体" w:eastAsia="方正楷体简体" w:hAnsi="Calibri" w:cs="Times New Roman"/>
          <w:sz w:val="28"/>
          <w:szCs w:val="28"/>
        </w:rPr>
      </w:pPr>
      <w:r w:rsidRPr="00470AB7">
        <w:rPr>
          <w:rFonts w:ascii="方正楷体简体" w:eastAsia="方正楷体简体" w:hAnsi="Calibri" w:cs="Times New Roman"/>
          <w:sz w:val="28"/>
          <w:szCs w:val="28"/>
        </w:rPr>
        <w:t>注：红色字体加粗表示新增内容</w:t>
      </w:r>
      <w:r w:rsidRPr="00470AB7">
        <w:rPr>
          <w:rFonts w:ascii="方正楷体简体" w:eastAsia="方正楷体简体" w:hAnsi="Calibri" w:cs="Times New Roman" w:hint="eastAsia"/>
          <w:sz w:val="28"/>
          <w:szCs w:val="28"/>
        </w:rPr>
        <w:t xml:space="preserve">  双删除线</w:t>
      </w:r>
      <w:r w:rsidRPr="00470AB7">
        <w:rPr>
          <w:rFonts w:ascii="方正楷体简体" w:eastAsia="方正楷体简体" w:hAnsi="Calibri" w:cs="Times New Roman"/>
          <w:sz w:val="28"/>
          <w:szCs w:val="28"/>
        </w:rPr>
        <w:t>阴影</w:t>
      </w:r>
      <w:r w:rsidRPr="00470AB7">
        <w:rPr>
          <w:rFonts w:ascii="方正楷体简体" w:eastAsia="方正楷体简体" w:hAnsi="Calibri" w:cs="Times New Roman" w:hint="eastAsia"/>
          <w:sz w:val="28"/>
          <w:szCs w:val="28"/>
        </w:rPr>
        <w:t>表示</w:t>
      </w:r>
      <w:r w:rsidRPr="00470AB7">
        <w:rPr>
          <w:rFonts w:ascii="方正楷体简体" w:eastAsia="方正楷体简体" w:hAnsi="Calibri" w:cs="Times New Roman"/>
          <w:sz w:val="28"/>
          <w:szCs w:val="28"/>
        </w:rPr>
        <w:t>删除内容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40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7078"/>
        <w:gridCol w:w="6956"/>
      </w:tblGrid>
      <w:tr w:rsidR="004F4D83" w:rsidRPr="00470AB7" w14:paraId="12B7A036" w14:textId="77777777" w:rsidTr="005F23C4">
        <w:trPr>
          <w:trHeight w:val="135"/>
        </w:trPr>
        <w:tc>
          <w:tcPr>
            <w:tcW w:w="7078" w:type="dxa"/>
            <w:shd w:val="clear" w:color="auto" w:fill="4BACC6"/>
          </w:tcPr>
          <w:p w14:paraId="04F22385" w14:textId="77777777" w:rsidR="004F4D83" w:rsidRPr="00470AB7" w:rsidRDefault="004F4D83" w:rsidP="00470AB7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70AB7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4"/>
                <w:szCs w:val="24"/>
              </w:rPr>
              <w:t>修订版</w:t>
            </w:r>
          </w:p>
        </w:tc>
        <w:tc>
          <w:tcPr>
            <w:tcW w:w="6956" w:type="dxa"/>
            <w:shd w:val="clear" w:color="auto" w:fill="4BACC6"/>
          </w:tcPr>
          <w:p w14:paraId="58496514" w14:textId="77777777" w:rsidR="004F4D83" w:rsidRPr="00470AB7" w:rsidRDefault="004F4D83" w:rsidP="00470AB7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70AB7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4"/>
                <w:szCs w:val="24"/>
              </w:rPr>
              <w:t>2020</w:t>
            </w:r>
            <w:r w:rsidRPr="00470AB7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4"/>
                <w:szCs w:val="24"/>
              </w:rPr>
              <w:t>年</w:t>
            </w:r>
            <w:r w:rsidRPr="00470AB7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4"/>
                <w:szCs w:val="24"/>
              </w:rPr>
              <w:t>8</w:t>
            </w:r>
            <w:r w:rsidRPr="00470AB7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4"/>
                <w:szCs w:val="24"/>
              </w:rPr>
              <w:t>月</w:t>
            </w:r>
            <w:r w:rsidRPr="00470AB7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4"/>
                <w:szCs w:val="24"/>
              </w:rPr>
              <w:t>18</w:t>
            </w:r>
            <w:r w:rsidRPr="00470AB7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4"/>
                <w:szCs w:val="24"/>
              </w:rPr>
              <w:t>日公告版本</w:t>
            </w:r>
          </w:p>
        </w:tc>
      </w:tr>
      <w:tr w:rsidR="004F4D83" w:rsidRPr="00470AB7" w14:paraId="42B9EEB8" w14:textId="77777777" w:rsidTr="005F23C4">
        <w:trPr>
          <w:trHeight w:val="135"/>
        </w:trPr>
        <w:tc>
          <w:tcPr>
            <w:tcW w:w="7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2989F955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2"/>
              <w:rPr>
                <w:rFonts w:ascii="方正仿宋简体" w:eastAsia="方正仿宋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70AB7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交割品级</w:t>
            </w:r>
          </w:p>
          <w:p w14:paraId="2D2EF0D2" w14:textId="77777777" w:rsidR="004F4D83" w:rsidRPr="00470AB7" w:rsidRDefault="004F4D83" w:rsidP="00470AB7">
            <w:pPr>
              <w:spacing w:line="360" w:lineRule="exact"/>
              <w:ind w:firstLineChars="200" w:firstLine="420"/>
              <w:rPr>
                <w:rFonts w:ascii="Times New Roman" w:eastAsia="方正仿宋简体" w:hAnsi="Times New Roman" w:cs="Times New Roman"/>
                <w:dstrike/>
                <w:szCs w:val="21"/>
                <w:shd w:val="pct15" w:color="auto" w:fill="FFFFFF"/>
              </w:rPr>
            </w:pP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标准品：阴极铜，符合国标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GB/T467-2010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中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1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号标准铜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(Cu-CATH-2)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规定，其中主</w:t>
            </w:r>
            <w:proofErr w:type="gramStart"/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成份铜加银</w:t>
            </w:r>
            <w:proofErr w:type="gramEnd"/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含量不小于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99.95%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。</w:t>
            </w:r>
          </w:p>
          <w:p w14:paraId="7CD971F1" w14:textId="77777777" w:rsidR="004F4D83" w:rsidRPr="00470AB7" w:rsidRDefault="004F4D83" w:rsidP="00470AB7">
            <w:pPr>
              <w:spacing w:line="360" w:lineRule="exact"/>
              <w:ind w:firstLineChars="200" w:firstLine="420"/>
              <w:rPr>
                <w:rFonts w:ascii="方正仿宋简体" w:eastAsia="方正仿宋简体" w:hAnsi="Times New Roman" w:cs="Times New Roman"/>
                <w:color w:val="000000"/>
                <w:kern w:val="0"/>
                <w:szCs w:val="21"/>
              </w:rPr>
            </w:pP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替代品：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阴极铜，符合国标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GB/T467-2010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中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A</w:t>
            </w:r>
            <w:proofErr w:type="gramStart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级铜</w:t>
            </w:r>
            <w:proofErr w:type="gramEnd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(Cu-CATH-1)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规定；或符合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BS EN 1978:1998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中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A</w:t>
            </w:r>
            <w:proofErr w:type="gramStart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级铜</w:t>
            </w:r>
            <w:proofErr w:type="gramEnd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(Cu-CATH-1)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规定。</w:t>
            </w:r>
          </w:p>
        </w:tc>
        <w:tc>
          <w:tcPr>
            <w:tcW w:w="695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CF51998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2"/>
              <w:rPr>
                <w:rFonts w:ascii="方正仿宋简体" w:eastAsia="方正仿宋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70AB7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交割品级</w:t>
            </w:r>
          </w:p>
          <w:p w14:paraId="21E3BD8E" w14:textId="77777777" w:rsidR="004F4D83" w:rsidRPr="00470AB7" w:rsidRDefault="004F4D83" w:rsidP="00470AB7">
            <w:pPr>
              <w:spacing w:line="360" w:lineRule="exact"/>
              <w:ind w:firstLineChars="200" w:firstLine="420"/>
              <w:rPr>
                <w:rFonts w:ascii="Times" w:eastAsia="方正仿宋简体" w:hAnsi="Times" w:cs="Arial"/>
                <w:color w:val="212121"/>
                <w:kern w:val="0"/>
                <w:szCs w:val="21"/>
                <w:bdr w:val="none" w:sz="0" w:space="0" w:color="auto" w:frame="1"/>
              </w:rPr>
            </w:pP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标准品：阴极铜，符合国标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GB/T467-2010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中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1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号标准铜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(Cu-CATH-2)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规定，其中主</w:t>
            </w:r>
            <w:proofErr w:type="gramStart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成份铜加银</w:t>
            </w:r>
            <w:proofErr w:type="gramEnd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含量不小于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99.95%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。</w:t>
            </w:r>
          </w:p>
          <w:p w14:paraId="38EBA230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方正仿宋简体" w:eastAsia="方正仿宋简体" w:hAnsi="Times New Roman" w:cs="Times New Roman"/>
                <w:color w:val="000000"/>
                <w:kern w:val="0"/>
                <w:szCs w:val="21"/>
              </w:rPr>
            </w:pP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替代品：阴极铜，符合国标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GB/T467-2010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中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A</w:t>
            </w:r>
            <w:proofErr w:type="gramStart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级铜</w:t>
            </w:r>
            <w:proofErr w:type="gramEnd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(Cu-CATH-1)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规定；或符合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BS EN 1978:1998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中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A</w:t>
            </w:r>
            <w:proofErr w:type="gramStart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级铜</w:t>
            </w:r>
            <w:proofErr w:type="gramEnd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(Cu-CATH-1)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规定。</w:t>
            </w:r>
          </w:p>
        </w:tc>
      </w:tr>
      <w:tr w:rsidR="004F4D83" w:rsidRPr="00470AB7" w14:paraId="15B2B3D7" w14:textId="77777777" w:rsidTr="005F23C4">
        <w:trPr>
          <w:trHeight w:val="135"/>
        </w:trPr>
        <w:tc>
          <w:tcPr>
            <w:tcW w:w="7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7207D62B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2"/>
              <w:rPr>
                <w:rFonts w:ascii="方正仿宋简体" w:eastAsia="方正仿宋简体" w:hAnsi="Times"/>
                <w:szCs w:val="21"/>
              </w:rPr>
            </w:pPr>
            <w:r w:rsidRPr="00470AB7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二、质量规定</w:t>
            </w:r>
          </w:p>
          <w:p w14:paraId="31B01AD8" w14:textId="1AC40C10" w:rsidR="004F4D83" w:rsidRPr="00470AB7" w:rsidRDefault="004F4D83" w:rsidP="00470AB7">
            <w:pPr>
              <w:spacing w:line="360" w:lineRule="exact"/>
              <w:rPr>
                <w:rFonts w:ascii="Times" w:eastAsia="方正仿宋简体" w:hAnsi="Times"/>
                <w:szCs w:val="21"/>
              </w:rPr>
            </w:pPr>
            <w:r w:rsidRPr="00470AB7">
              <w:rPr>
                <w:rFonts w:ascii="方正仿宋简体" w:eastAsia="方正仿宋简体" w:hAnsi="Times" w:hint="eastAsia"/>
                <w:szCs w:val="21"/>
              </w:rPr>
              <w:t xml:space="preserve">    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（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1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）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1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号标准铜（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Cu-CATH-2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）的各项规定，其中</w:t>
            </w:r>
            <w:proofErr w:type="gramStart"/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主成分铜加银</w:t>
            </w:r>
            <w:proofErr w:type="gramEnd"/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含量不小于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99.95%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。</w:t>
            </w:r>
            <w:r w:rsidRPr="00470AB7">
              <w:rPr>
                <w:rFonts w:ascii="华文仿宋" w:eastAsia="华文仿宋" w:hAnsi="华文仿宋" w:hint="eastAsia"/>
                <w:b/>
                <w:color w:val="FF0000"/>
                <w:szCs w:val="21"/>
              </w:rPr>
              <w:t>符合国标GB/T467-2010中A</w:t>
            </w:r>
            <w:proofErr w:type="gramStart"/>
            <w:r w:rsidRPr="00470AB7">
              <w:rPr>
                <w:rFonts w:ascii="华文仿宋" w:eastAsia="华文仿宋" w:hAnsi="华文仿宋" w:hint="eastAsia"/>
                <w:b/>
                <w:color w:val="FF0000"/>
                <w:szCs w:val="21"/>
              </w:rPr>
              <w:t>级铜</w:t>
            </w:r>
            <w:proofErr w:type="gramEnd"/>
            <w:r w:rsidRPr="00470AB7">
              <w:rPr>
                <w:rFonts w:ascii="华文仿宋" w:eastAsia="华文仿宋" w:hAnsi="华文仿宋" w:hint="eastAsia"/>
                <w:b/>
                <w:color w:val="FF0000"/>
                <w:szCs w:val="21"/>
              </w:rPr>
              <w:t>(Cu-CATH-1)规定或符合BS</w:t>
            </w:r>
            <w:r w:rsidRPr="00470AB7">
              <w:rPr>
                <w:rFonts w:ascii="华文仿宋" w:eastAsia="华文仿宋" w:hAnsi="华文仿宋"/>
                <w:b/>
                <w:color w:val="FF0000"/>
                <w:szCs w:val="21"/>
              </w:rPr>
              <w:t xml:space="preserve"> EN </w:t>
            </w:r>
            <w:r w:rsidRPr="00470AB7">
              <w:rPr>
                <w:rFonts w:ascii="华文仿宋" w:eastAsia="华文仿宋" w:hAnsi="华文仿宋" w:hint="eastAsia"/>
                <w:b/>
                <w:color w:val="FF0000"/>
                <w:szCs w:val="21"/>
              </w:rPr>
              <w:t>1978:1998中A</w:t>
            </w:r>
            <w:proofErr w:type="gramStart"/>
            <w:r w:rsidRPr="00470AB7">
              <w:rPr>
                <w:rFonts w:ascii="华文仿宋" w:eastAsia="华文仿宋" w:hAnsi="华文仿宋" w:hint="eastAsia"/>
                <w:b/>
                <w:color w:val="FF0000"/>
                <w:szCs w:val="21"/>
              </w:rPr>
              <w:t>级铜</w:t>
            </w:r>
            <w:proofErr w:type="gramEnd"/>
            <w:r w:rsidRPr="00470AB7">
              <w:rPr>
                <w:rFonts w:ascii="华文仿宋" w:eastAsia="华文仿宋" w:hAnsi="华文仿宋" w:hint="eastAsia"/>
                <w:b/>
                <w:color w:val="FF0000"/>
                <w:szCs w:val="21"/>
              </w:rPr>
              <w:t>(Cu-CATH-1)规定。</w:t>
            </w:r>
          </w:p>
        </w:tc>
        <w:tc>
          <w:tcPr>
            <w:tcW w:w="695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C02A79C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2"/>
              <w:rPr>
                <w:rFonts w:ascii="方正仿宋简体" w:eastAsia="方正仿宋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70AB7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二、质量规定</w:t>
            </w:r>
          </w:p>
          <w:p w14:paraId="1CE4EF07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Times" w:eastAsia="方正仿宋简体" w:hAnsi="Times" w:cs="Arial"/>
                <w:color w:val="212121"/>
                <w:kern w:val="0"/>
                <w:szCs w:val="21"/>
                <w:bdr w:val="none" w:sz="0" w:space="0" w:color="auto" w:frame="1"/>
              </w:rPr>
            </w:pP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（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1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）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1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号标准铜（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Cu-CATH-2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）的各项规定，其中</w:t>
            </w:r>
            <w:proofErr w:type="gramStart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主成分铜加银</w:t>
            </w:r>
            <w:proofErr w:type="gramEnd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含量不小于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99.95%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。</w:t>
            </w:r>
          </w:p>
        </w:tc>
      </w:tr>
      <w:tr w:rsidR="004F4D83" w:rsidRPr="00470AB7" w14:paraId="290235A8" w14:textId="77777777" w:rsidTr="005F23C4">
        <w:trPr>
          <w:trHeight w:val="135"/>
        </w:trPr>
        <w:tc>
          <w:tcPr>
            <w:tcW w:w="7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03A9FFD9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2"/>
              <w:rPr>
                <w:rFonts w:ascii="方正仿宋简体" w:eastAsia="方正仿宋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70AB7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三、交易所认可的生产企业和注册品牌</w:t>
            </w:r>
          </w:p>
          <w:p w14:paraId="2BC8D8E9" w14:textId="77777777" w:rsidR="004F4D83" w:rsidRPr="00470AB7" w:rsidRDefault="004F4D83" w:rsidP="00470AB7">
            <w:pPr>
              <w:spacing w:line="360" w:lineRule="exact"/>
              <w:ind w:firstLineChars="200" w:firstLine="420"/>
              <w:rPr>
                <w:rFonts w:ascii="Times" w:eastAsia="方正仿宋简体" w:hAnsi="Times"/>
                <w:szCs w:val="21"/>
              </w:rPr>
            </w:pPr>
            <w:r w:rsidRPr="00470AB7">
              <w:rPr>
                <w:rFonts w:ascii="Times" w:eastAsia="方正仿宋简体" w:hAnsi="Times" w:hint="eastAsia"/>
                <w:szCs w:val="21"/>
              </w:rPr>
              <w:t>用于实物交割的阴极铜，必须是交易所注册的品牌。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A</w:t>
            </w:r>
            <w:proofErr w:type="gramStart"/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级铜</w:t>
            </w:r>
            <w:proofErr w:type="gramEnd"/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(Cu-CATH-1)</w:t>
            </w:r>
            <w:r w:rsidRPr="00470AB7">
              <w:rPr>
                <w:rFonts w:ascii="Times New Roman" w:eastAsia="方正仿宋简体" w:hAnsi="Times New Roman" w:cs="Times New Roman" w:hint="eastAsia"/>
                <w:dstrike/>
                <w:szCs w:val="21"/>
                <w:shd w:val="pct15" w:color="auto" w:fill="FFFFFF"/>
              </w:rPr>
              <w:t>可替代交割。</w:t>
            </w:r>
            <w:r w:rsidRPr="00470AB7">
              <w:rPr>
                <w:rFonts w:ascii="Times" w:eastAsia="方正仿宋简体" w:hAnsi="Times" w:hint="eastAsia"/>
                <w:szCs w:val="21"/>
              </w:rPr>
              <w:t>具体的注册品牌和升贴水标准，由交易所另行规定并公告。</w:t>
            </w:r>
          </w:p>
        </w:tc>
        <w:tc>
          <w:tcPr>
            <w:tcW w:w="695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3363B82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2"/>
              <w:rPr>
                <w:rFonts w:ascii="方正仿宋简体" w:eastAsia="方正仿宋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70AB7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三、交易所认可的生产企业和注册品牌</w:t>
            </w:r>
          </w:p>
          <w:p w14:paraId="6295D466" w14:textId="77777777" w:rsidR="004F4D83" w:rsidRPr="00470AB7" w:rsidRDefault="004F4D83" w:rsidP="00470AB7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Times" w:eastAsia="方正仿宋简体" w:hAnsi="Times"/>
                <w:szCs w:val="21"/>
              </w:rPr>
            </w:pP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用于实物交割的阴极铜，必须是交易所注册的品牌。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A</w:t>
            </w:r>
            <w:proofErr w:type="gramStart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级铜</w:t>
            </w:r>
            <w:proofErr w:type="gramEnd"/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(Cu-CATH-1)</w:t>
            </w:r>
            <w:r w:rsidRPr="00470AB7">
              <w:rPr>
                <w:rFonts w:ascii="Times" w:eastAsia="方正仿宋简体" w:hAnsi="Times" w:cs="Arial" w:hint="eastAsia"/>
                <w:color w:val="212121"/>
                <w:kern w:val="0"/>
                <w:szCs w:val="21"/>
                <w:bdr w:val="none" w:sz="0" w:space="0" w:color="auto" w:frame="1"/>
              </w:rPr>
              <w:t>可替代交割。具体的注册品牌和升贴水标准，由交易所另行规定并公告。</w:t>
            </w:r>
          </w:p>
        </w:tc>
      </w:tr>
    </w:tbl>
    <w:p w14:paraId="54D13763" w14:textId="77777777" w:rsidR="004F4D83" w:rsidRPr="002367FF" w:rsidRDefault="004F4D83" w:rsidP="004F4D83">
      <w:pPr>
        <w:widowControl/>
        <w:jc w:val="left"/>
      </w:pPr>
    </w:p>
    <w:sectPr w:rsidR="004F4D83" w:rsidRPr="002367FF" w:rsidSect="00F82E3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ED57E" w14:textId="77777777" w:rsidR="00211E32" w:rsidRDefault="00211E32" w:rsidP="00F82E3E">
      <w:r>
        <w:separator/>
      </w:r>
    </w:p>
  </w:endnote>
  <w:endnote w:type="continuationSeparator" w:id="0">
    <w:p w14:paraId="765333D6" w14:textId="77777777" w:rsidR="00211E32" w:rsidRDefault="00211E32" w:rsidP="00F8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B6810" w14:textId="105AA394" w:rsidR="00F82E3E" w:rsidRDefault="00F82E3E" w:rsidP="00470AB7">
    <w:pPr>
      <w:pStyle w:val="a4"/>
    </w:pPr>
  </w:p>
  <w:p w14:paraId="5654265F" w14:textId="77777777" w:rsidR="00F82E3E" w:rsidRDefault="00F82E3E" w:rsidP="00470AB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F57C2" w14:textId="77777777" w:rsidR="00211E32" w:rsidRDefault="00211E32" w:rsidP="00F82E3E">
      <w:r>
        <w:separator/>
      </w:r>
    </w:p>
  </w:footnote>
  <w:footnote w:type="continuationSeparator" w:id="0">
    <w:p w14:paraId="7F77094B" w14:textId="77777777" w:rsidR="00211E32" w:rsidRDefault="00211E32" w:rsidP="00F8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3E"/>
    <w:rsid w:val="00097C7D"/>
    <w:rsid w:val="000B55AE"/>
    <w:rsid w:val="001952F4"/>
    <w:rsid w:val="001E5C52"/>
    <w:rsid w:val="00211E32"/>
    <w:rsid w:val="00225485"/>
    <w:rsid w:val="00226073"/>
    <w:rsid w:val="00234261"/>
    <w:rsid w:val="002C2F1C"/>
    <w:rsid w:val="002F71F2"/>
    <w:rsid w:val="003B71C5"/>
    <w:rsid w:val="003D77EB"/>
    <w:rsid w:val="003E0315"/>
    <w:rsid w:val="00406CF4"/>
    <w:rsid w:val="00413A12"/>
    <w:rsid w:val="004553C7"/>
    <w:rsid w:val="00470AB7"/>
    <w:rsid w:val="00477C88"/>
    <w:rsid w:val="004D1B1F"/>
    <w:rsid w:val="004F4D83"/>
    <w:rsid w:val="00512154"/>
    <w:rsid w:val="00526634"/>
    <w:rsid w:val="005366A5"/>
    <w:rsid w:val="0055097D"/>
    <w:rsid w:val="00573F8D"/>
    <w:rsid w:val="005967D5"/>
    <w:rsid w:val="005E4C04"/>
    <w:rsid w:val="005F23C4"/>
    <w:rsid w:val="006004FB"/>
    <w:rsid w:val="006A4194"/>
    <w:rsid w:val="006C36F1"/>
    <w:rsid w:val="006D608C"/>
    <w:rsid w:val="006E13F1"/>
    <w:rsid w:val="00716787"/>
    <w:rsid w:val="007378D3"/>
    <w:rsid w:val="007C5E7B"/>
    <w:rsid w:val="007D0F1B"/>
    <w:rsid w:val="007D670A"/>
    <w:rsid w:val="007F0882"/>
    <w:rsid w:val="007F67BD"/>
    <w:rsid w:val="00824E07"/>
    <w:rsid w:val="008263AE"/>
    <w:rsid w:val="0085368A"/>
    <w:rsid w:val="0087241C"/>
    <w:rsid w:val="00872A2F"/>
    <w:rsid w:val="00874E0F"/>
    <w:rsid w:val="008D76DB"/>
    <w:rsid w:val="00933D05"/>
    <w:rsid w:val="009548F5"/>
    <w:rsid w:val="00987C7E"/>
    <w:rsid w:val="00A50A44"/>
    <w:rsid w:val="00AC7C1A"/>
    <w:rsid w:val="00B1035B"/>
    <w:rsid w:val="00B62E83"/>
    <w:rsid w:val="00B81556"/>
    <w:rsid w:val="00B86F69"/>
    <w:rsid w:val="00BD30BB"/>
    <w:rsid w:val="00C318E2"/>
    <w:rsid w:val="00C3727B"/>
    <w:rsid w:val="00C53C8F"/>
    <w:rsid w:val="00C5689D"/>
    <w:rsid w:val="00C95E22"/>
    <w:rsid w:val="00CF1C5B"/>
    <w:rsid w:val="00DC39F7"/>
    <w:rsid w:val="00DD65BC"/>
    <w:rsid w:val="00E10687"/>
    <w:rsid w:val="00E31224"/>
    <w:rsid w:val="00E65422"/>
    <w:rsid w:val="00E77680"/>
    <w:rsid w:val="00E9025C"/>
    <w:rsid w:val="00E9380F"/>
    <w:rsid w:val="00EF5ABA"/>
    <w:rsid w:val="00F04602"/>
    <w:rsid w:val="00F11FB0"/>
    <w:rsid w:val="00F50B27"/>
    <w:rsid w:val="00F82E3E"/>
    <w:rsid w:val="00F858FF"/>
    <w:rsid w:val="00F96C38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E8C32"/>
  <w15:chartTrackingRefBased/>
  <w15:docId w15:val="{7CD3DEE6-AAE3-45AE-A009-894CBD4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E3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66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68A1-3E7E-497D-B731-ECD9AC72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法律部</dc:creator>
  <cp:keywords/>
  <dc:description/>
  <cp:lastModifiedBy>公文台</cp:lastModifiedBy>
  <cp:revision>67</cp:revision>
  <dcterms:created xsi:type="dcterms:W3CDTF">2021-01-21T02:11:00Z</dcterms:created>
  <dcterms:modified xsi:type="dcterms:W3CDTF">2022-06-17T08:50:00Z</dcterms:modified>
</cp:coreProperties>
</file>