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73" w:rsidRPr="00E537AE" w:rsidRDefault="00CD6173" w:rsidP="00CD6173">
      <w:pPr>
        <w:widowControl/>
        <w:jc w:val="left"/>
        <w:rPr>
          <w:rFonts w:ascii="黑体" w:eastAsia="黑体" w:hAnsi="黑体"/>
          <w:sz w:val="32"/>
          <w:szCs w:val="32"/>
        </w:rPr>
      </w:pPr>
      <w:r w:rsidRPr="00E537AE">
        <w:rPr>
          <w:rFonts w:ascii="黑体" w:eastAsia="黑体" w:hAnsi="黑体" w:hint="eastAsia"/>
          <w:sz w:val="32"/>
          <w:szCs w:val="32"/>
        </w:rPr>
        <w:t>附件</w:t>
      </w:r>
      <w:r>
        <w:rPr>
          <w:rFonts w:ascii="黑体" w:eastAsia="黑体" w:hAnsi="黑体" w:hint="eastAsia"/>
          <w:sz w:val="32"/>
          <w:szCs w:val="32"/>
        </w:rPr>
        <w:t>2</w:t>
      </w:r>
    </w:p>
    <w:p w:rsidR="00CD6173" w:rsidRDefault="00CD6173" w:rsidP="00CD6173">
      <w:pPr>
        <w:pStyle w:val="a8"/>
        <w:rPr>
          <w:rFonts w:hint="eastAsia"/>
          <w:kern w:val="0"/>
          <w:szCs w:val="44"/>
        </w:rPr>
      </w:pPr>
      <w:r w:rsidRPr="00E537AE">
        <w:rPr>
          <w:rFonts w:hint="eastAsia"/>
          <w:kern w:val="0"/>
          <w:szCs w:val="44"/>
        </w:rPr>
        <w:t>郑州商品交易所</w:t>
      </w:r>
      <w:r>
        <w:rPr>
          <w:rFonts w:hint="eastAsia"/>
          <w:kern w:val="0"/>
          <w:szCs w:val="44"/>
        </w:rPr>
        <w:t>期货交割细则</w:t>
      </w:r>
    </w:p>
    <w:p w:rsidR="00CD6173" w:rsidRDefault="00CD6173" w:rsidP="00CD6173">
      <w:pPr>
        <w:spacing w:before="240" w:after="240"/>
        <w:rPr>
          <w:rFonts w:ascii="宋体" w:hAnsi="宋体"/>
          <w:sz w:val="24"/>
        </w:rPr>
      </w:pPr>
      <w:r w:rsidRPr="0092364A">
        <w:rPr>
          <w:rFonts w:ascii="宋体" w:hAnsi="宋体" w:hint="eastAsia"/>
          <w:sz w:val="24"/>
        </w:rPr>
        <w:t>（2021年</w:t>
      </w:r>
      <w:r>
        <w:rPr>
          <w:rFonts w:ascii="宋体" w:hAnsi="宋体" w:hint="eastAsia"/>
          <w:sz w:val="24"/>
        </w:rPr>
        <w:t>4</w:t>
      </w:r>
      <w:r w:rsidRPr="0092364A">
        <w:rPr>
          <w:rFonts w:ascii="宋体" w:hAnsi="宋体" w:hint="eastAsia"/>
          <w:sz w:val="24"/>
        </w:rPr>
        <w:t>月</w:t>
      </w:r>
      <w:r>
        <w:rPr>
          <w:rFonts w:ascii="宋体" w:hAnsi="宋体" w:hint="eastAsia"/>
          <w:sz w:val="24"/>
        </w:rPr>
        <w:t>22</w:t>
      </w:r>
      <w:r w:rsidRPr="0092364A">
        <w:rPr>
          <w:rFonts w:ascii="宋体" w:hAnsi="宋体" w:hint="eastAsia"/>
          <w:sz w:val="24"/>
        </w:rPr>
        <w:t>日郑州商品交易所第七届理事会第十</w:t>
      </w:r>
      <w:r>
        <w:rPr>
          <w:rFonts w:ascii="宋体" w:hAnsi="宋体" w:hint="eastAsia"/>
          <w:sz w:val="24"/>
        </w:rPr>
        <w:t>一</w:t>
      </w:r>
      <w:r w:rsidRPr="0092364A">
        <w:rPr>
          <w:rFonts w:ascii="宋体" w:hAnsi="宋体" w:hint="eastAsia"/>
          <w:sz w:val="24"/>
        </w:rPr>
        <w:t>次会议审议通过，</w:t>
      </w:r>
      <w:r>
        <w:rPr>
          <w:rFonts w:ascii="宋体" w:hAnsi="宋体" w:hint="eastAsia"/>
          <w:sz w:val="24"/>
        </w:rPr>
        <w:t>2021年6月</w:t>
      </w:r>
      <w:r>
        <w:rPr>
          <w:rFonts w:ascii="宋体" w:hAnsi="宋体" w:hint="eastAsia"/>
          <w:sz w:val="24"/>
        </w:rPr>
        <w:t>9</w:t>
      </w:r>
      <w:r>
        <w:rPr>
          <w:rFonts w:ascii="宋体" w:hAnsi="宋体" w:hint="eastAsia"/>
          <w:sz w:val="24"/>
        </w:rPr>
        <w:t>日发布，修订部分</w:t>
      </w:r>
      <w:r w:rsidRPr="0092364A">
        <w:rPr>
          <w:rFonts w:ascii="宋体" w:hAnsi="宋体" w:hint="eastAsia"/>
          <w:sz w:val="24"/>
        </w:rPr>
        <w:t>自</w:t>
      </w:r>
      <w:r>
        <w:rPr>
          <w:rFonts w:ascii="宋体" w:hAnsi="宋体" w:hint="eastAsia"/>
          <w:sz w:val="24"/>
        </w:rPr>
        <w:t>2021年6月23日</w:t>
      </w:r>
      <w:r w:rsidRPr="0092364A">
        <w:rPr>
          <w:rFonts w:ascii="宋体" w:hAnsi="宋体" w:hint="eastAsia"/>
          <w:sz w:val="24"/>
        </w:rPr>
        <w:t>起施行）</w:t>
      </w:r>
    </w:p>
    <w:p w:rsidR="00CD6173" w:rsidRPr="00C41B07" w:rsidRDefault="00CD6173" w:rsidP="00CD6173">
      <w:pPr>
        <w:widowControl/>
        <w:spacing w:after="240" w:line="360" w:lineRule="auto"/>
        <w:jc w:val="center"/>
        <w:outlineLvl w:val="1"/>
        <w:rPr>
          <w:rFonts w:ascii="宋体" w:eastAsia="黑体" w:hAnsi="宋体" w:cs="宋体"/>
          <w:kern w:val="0"/>
          <w:sz w:val="32"/>
          <w:szCs w:val="28"/>
        </w:rPr>
      </w:pPr>
      <w:r w:rsidRPr="00C41B07">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sidRPr="00C41B07">
        <w:rPr>
          <w:rFonts w:ascii="宋体" w:eastAsia="黑体" w:hAnsi="宋体" w:cs="宋体" w:hint="eastAsia"/>
          <w:kern w:val="0"/>
          <w:sz w:val="32"/>
          <w:szCs w:val="28"/>
        </w:rPr>
        <w:t>总则</w:t>
      </w:r>
    </w:p>
    <w:p w:rsidR="00CD6173" w:rsidRPr="002A79B1" w:rsidRDefault="00CD6173" w:rsidP="00CD6173">
      <w:pPr>
        <w:widowControl/>
        <w:spacing w:line="360" w:lineRule="auto"/>
        <w:ind w:firstLineChars="202" w:firstLine="566"/>
        <w:rPr>
          <w:rFonts w:ascii="宋体" w:eastAsia="黑体" w:hAnsi="宋体" w:cs="宋体"/>
          <w:kern w:val="0"/>
          <w:sz w:val="28"/>
          <w:szCs w:val="28"/>
        </w:rPr>
      </w:pPr>
      <w:r w:rsidRPr="002A79B1">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CD6173" w:rsidRPr="002A79B1" w:rsidRDefault="00CD6173" w:rsidP="00CD617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交易所交割业务按本细则进行，交易所、会员、客户、境外经纪机构、交割仓库（以下简称仓库）、交割厂库（以下简称厂库）及指定质检机构必须遵守本细则。</w:t>
      </w:r>
    </w:p>
    <w:p w:rsidR="00CD6173" w:rsidRPr="002A79B1" w:rsidRDefault="00CD6173" w:rsidP="00CD6173">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CD6173" w:rsidRPr="002A79B1" w:rsidRDefault="00CD6173" w:rsidP="00CD6173">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标准仓单的期货交割实行三日交割法。</w:t>
      </w:r>
    </w:p>
    <w:p w:rsidR="00CD6173" w:rsidRPr="002A79B1" w:rsidRDefault="00CD6173" w:rsidP="00CD6173">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标准仓单以外的期货交割根据品种不同确定具体的交货流程。</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w:t>
      </w:r>
      <w:r w:rsidRPr="002A79B1">
        <w:rPr>
          <w:rFonts w:ascii="宋体" w:hAnsi="宋体" w:cs="宋体" w:hint="eastAsia"/>
          <w:kern w:val="0"/>
          <w:sz w:val="28"/>
          <w:szCs w:val="28"/>
        </w:rPr>
        <w:t>厂库交割、车（船）板交割等交割方式。</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仓库交割是指卖方通过将指定仓库开具的相关商品仓库仓单转移给买方以完成实物交割的交割方式。</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厂库交割是指卖方通过将指定厂库开具的相关商品标准仓单转移给买方以完成实物交割的交割方式。</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车（船）板交割是指卖方在交易所指定交割计价点将货物装至买方汽车板、火车板或轮船板，完成货物交收的一种实物交割方式。</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交割计价点是指车（船）板交割时由交易所指定的用于计算双方各自应承担交割费用的地点。</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各品种采用的交割方式如下：</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强麦：车（船）板交割。</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早籼稻、红枣：仓库交割。</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甲醇、菜粕、晚籼稻、粳稻、白糖、PTA、菜油、硅铁、锰硅</w:t>
      </w:r>
      <w:r w:rsidRPr="002A79B1">
        <w:rPr>
          <w:rFonts w:ascii="宋体" w:hAnsi="宋体" w:cs="宋体" w:hint="eastAsia"/>
          <w:spacing w:val="-10"/>
          <w:kern w:val="0"/>
          <w:sz w:val="28"/>
          <w:szCs w:val="28"/>
        </w:rPr>
        <w:t>、棉纱、尿素、纯碱</w:t>
      </w:r>
      <w:r w:rsidRPr="002A79B1">
        <w:rPr>
          <w:rFonts w:ascii="宋体" w:hAnsi="宋体" w:cs="宋体" w:hint="eastAsia"/>
          <w:kern w:val="0"/>
          <w:sz w:val="28"/>
          <w:szCs w:val="28"/>
        </w:rPr>
        <w:t>：仓库交割和厂库交割。</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普麦、菜籽：车（船）板交割和仓库交割。</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w:t>
      </w:r>
      <w:r w:rsidRPr="0054074B">
        <w:rPr>
          <w:rFonts w:ascii="宋体" w:hAnsi="宋体" w:cs="宋体" w:hint="eastAsia"/>
          <w:kern w:val="0"/>
          <w:sz w:val="28"/>
          <w:szCs w:val="28"/>
        </w:rPr>
        <w:t>、短纤</w:t>
      </w:r>
      <w:r w:rsidRPr="002A79B1">
        <w:rPr>
          <w:rFonts w:ascii="宋体" w:hAnsi="宋体" w:cs="宋体" w:hint="eastAsia"/>
          <w:kern w:val="0"/>
          <w:sz w:val="28"/>
          <w:szCs w:val="28"/>
        </w:rPr>
        <w:t>：厂库交割。</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892DC4">
        <w:rPr>
          <w:rFonts w:ascii="宋体" w:hAnsi="宋体" w:cs="宋体" w:hint="eastAsia"/>
          <w:kern w:val="0"/>
          <w:sz w:val="28"/>
          <w:szCs w:val="28"/>
        </w:rPr>
        <w:t>、花生</w:t>
      </w:r>
      <w:r w:rsidRPr="002A79B1">
        <w:rPr>
          <w:rFonts w:ascii="宋体" w:hAnsi="宋体" w:cs="宋体" w:hint="eastAsia"/>
          <w:kern w:val="0"/>
          <w:sz w:val="28"/>
          <w:szCs w:val="28"/>
        </w:rPr>
        <w:t>：车（船）板交割和厂库交割。</w:t>
      </w:r>
    </w:p>
    <w:p w:rsidR="00CD6173" w:rsidRPr="002A79B1" w:rsidRDefault="00CD6173" w:rsidP="00CD6173">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苹果：车（船）板交割、仓库交割和厂库交割。</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客户的期货交割须由会员办理，并以会员名义在交易所进行，交割结果由客户承担。</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委托境外经纪机构从事期货交易的客户的交割应当委托其境外经纪机构办理，境外经纪机构再委托会员办理，以会员名义在交易所进行。</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第六条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r w:rsidRPr="00F408BD">
        <w:rPr>
          <w:rFonts w:ascii="宋体" w:hAnsi="宋体" w:cs="宋体" w:hint="eastAsia"/>
          <w:kern w:val="0"/>
          <w:sz w:val="28"/>
          <w:szCs w:val="28"/>
        </w:rPr>
        <w:t>。</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菜粕交付增值税普通发票。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892DC4">
        <w:rPr>
          <w:rFonts w:ascii="宋体" w:hAnsi="宋体" w:cs="宋体" w:hint="eastAsia"/>
          <w:kern w:val="0"/>
          <w:sz w:val="28"/>
          <w:szCs w:val="28"/>
        </w:rPr>
        <w:t>、花生</w:t>
      </w:r>
      <w:r w:rsidRPr="002A79B1">
        <w:rPr>
          <w:rFonts w:ascii="宋体" w:hAnsi="宋体" w:cs="宋体" w:hint="eastAsia"/>
          <w:kern w:val="0"/>
          <w:sz w:val="28"/>
          <w:szCs w:val="28"/>
        </w:rPr>
        <w:t>交付增值税专用发票或农产品销售发票。</w:t>
      </w:r>
    </w:p>
    <w:p w:rsidR="00CD6173" w:rsidRDefault="00CD6173" w:rsidP="00CD6173">
      <w:pPr>
        <w:widowControl/>
        <w:spacing w:line="360" w:lineRule="auto"/>
        <w:ind w:firstLineChars="200" w:firstLine="560"/>
        <w:outlineLvl w:val="3"/>
        <w:rPr>
          <w:rFonts w:ascii="宋体" w:hAnsi="宋体" w:cs="宋体"/>
          <w:kern w:val="0"/>
          <w:sz w:val="28"/>
          <w:szCs w:val="28"/>
        </w:rPr>
      </w:pPr>
      <w:r w:rsidRPr="00F408BD">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CD6173" w:rsidRPr="002A79B1" w:rsidRDefault="00CD6173" w:rsidP="00CD617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期货交割标准</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普通小麦</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交割单位：50吨。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普通小麦（以下简称普麦）交割适用国家标准、国家相关规定及本细则规定。</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1351-2008）的三等及以上小麦，且不完善粒中生芽粒≤2.0%、霉变粒≤2.0%。</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CD6173" w:rsidRPr="002A79B1" w:rsidRDefault="00CD6173" w:rsidP="00CD6173">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（二）1.0%＜杂质≤1.5%的，以1.0%为基准，杂质每超0.5%，入库扣量（出库补量）1％；不足0.5%的，入库不扣量（出库不补量）。车船板交货时按出库处理。</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（三）8.0%＜不完善粒≤12.0%的，以8.0%为基准，不完善粒每超1.0%，入库扣量（出库补量）1.0％。车船板交货时按出库处理。</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普麦接收、储存、发运采用散粮方式。</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优质强筋小麦</w:t>
      </w:r>
    </w:p>
    <w:p w:rsidR="00CD6173" w:rsidRPr="002A79B1" w:rsidRDefault="00CD6173" w:rsidP="00CD6173">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优质强筋小麦（以下简称强麦）交割适用国家标准、国家相关规定及本细则规定：</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1351-2008）的三等及以上小麦，容重≥770g/L，不完善粒中霉变粒≤2.0%，300s≤降落数值≤550s，纯度≥80%；内在品质指标稳定时间≥12分钟、湿面筋≥31%、拉伸面积（135min）≥110 cm²。</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（二）强麦交货时，12.5％＜水分≤13.5%的，水分每超0.5%，补量1.0％；不足0.5%的，不补量。</w:t>
      </w:r>
    </w:p>
    <w:p w:rsidR="00CD6173" w:rsidRPr="002A79B1" w:rsidRDefault="00CD6173" w:rsidP="00CD6173">
      <w:pPr>
        <w:widowControl/>
        <w:spacing w:line="360" w:lineRule="auto"/>
        <w:ind w:firstLineChars="200" w:firstLine="560"/>
        <w:outlineLvl w:val="3"/>
        <w:rPr>
          <w:rFonts w:ascii="宋体" w:eastAsia="黑体" w:hAnsi="宋体" w:cs="宋体"/>
          <w:kern w:val="0"/>
          <w:sz w:val="28"/>
          <w:szCs w:val="28"/>
        </w:rPr>
      </w:pPr>
      <w:r w:rsidRPr="002A79B1">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强麦接收、储存、发运采用散粮方式。</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交割单位：185包±5包（227±10公斤/包），对应8手期货合约。</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交割适用国家标准。</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替代品及升贴水：符合GB1103.1-2012《棉花第1部分：锯齿加工细绒棉》规定的，颜色级为11、21、41、12、22级，平均长度级为</w:t>
      </w:r>
      <w:smartTag w:uri="urn:schemas-microsoft-com:office:smarttags" w:element="chmetcnv">
        <w:smartTagPr>
          <w:attr w:name="UnitName" w:val="mm"/>
          <w:attr w:name="SourceValue" w:val="27"/>
          <w:attr w:name="HasSpace" w:val="False"/>
          <w:attr w:name="Negative" w:val="False"/>
          <w:attr w:name="NumberType" w:val="1"/>
          <w:attr w:name="TCSC" w:val="0"/>
        </w:smartTagPr>
        <w:r w:rsidRPr="002A79B1">
          <w:rPr>
            <w:rFonts w:ascii="宋体" w:hAnsi="宋体" w:cs="宋体" w:hint="eastAsia"/>
            <w:kern w:val="0"/>
            <w:sz w:val="28"/>
            <w:szCs w:val="28"/>
          </w:rPr>
          <w:t>27mm</w:t>
        </w:r>
      </w:smartTag>
      <w:r w:rsidRPr="002A79B1">
        <w:rPr>
          <w:rFonts w:ascii="宋体" w:hAnsi="宋体" w:cs="宋体" w:hint="eastAsia"/>
          <w:kern w:val="0"/>
          <w:sz w:val="28"/>
          <w:szCs w:val="28"/>
        </w:rPr>
        <w:t>、</w:t>
      </w:r>
      <w:smartTag w:uri="urn:schemas-microsoft-com:office:smarttags" w:element="chmetcnv">
        <w:smartTagPr>
          <w:attr w:name="UnitName" w:val="mm"/>
          <w:attr w:name="SourceValue" w:val="29"/>
          <w:attr w:name="HasSpace" w:val="False"/>
          <w:attr w:name="Negative" w:val="False"/>
          <w:attr w:name="NumberType" w:val="1"/>
          <w:attr w:name="TCSC" w:val="0"/>
        </w:smartTagPr>
        <w:r w:rsidRPr="002A79B1">
          <w:rPr>
            <w:rFonts w:ascii="宋体" w:hAnsi="宋体" w:cs="宋体" w:hint="eastAsia"/>
            <w:kern w:val="0"/>
            <w:sz w:val="28"/>
            <w:szCs w:val="28"/>
          </w:rPr>
          <w:t>29mm</w:t>
        </w:r>
      </w:smartTag>
      <w:r w:rsidRPr="002A79B1">
        <w:rPr>
          <w:rFonts w:ascii="宋体" w:hAnsi="宋体" w:cs="宋体" w:hint="eastAsia"/>
          <w:kern w:val="0"/>
          <w:sz w:val="28"/>
          <w:szCs w:val="28"/>
        </w:rPr>
        <w:t>及以上，长度整齐度为U1、U2、U4档，主体马克隆值级为A级、C级C2档，断裂比强度为S1、S2、S4档，轧工质量为P1</w:t>
      </w:r>
      <w:r w:rsidRPr="002A79B1">
        <w:rPr>
          <w:rFonts w:ascii="宋体" w:hAnsi="宋体" w:cs="宋体" w:hint="eastAsia"/>
          <w:kern w:val="0"/>
          <w:sz w:val="28"/>
          <w:szCs w:val="28"/>
        </w:rPr>
        <w:lastRenderedPageBreak/>
        <w:t>档、P3档的棉花，可以替代交割。替代交割品升贴水由交易所另行制定并公告。</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一个交割单位棉花按照颜色级和轧工质量比例实行分级计价。有主体颜色级的棉花，升水100元/吨。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无主体颜色级的棉花，以其中占比例最大的颜色级为标注颜色级。</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升贴水和分级计价按重新检验的结果随货款一并结算。</w:t>
      </w:r>
    </w:p>
    <w:p w:rsidR="00CD6173" w:rsidRPr="002A79B1" w:rsidRDefault="00CD6173" w:rsidP="00CD617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N年产锯齿细绒白棉从N+1年8月1日起每日历日贴水4元/吨，至</w:t>
      </w:r>
      <w:r w:rsidRPr="0044512F">
        <w:rPr>
          <w:rFonts w:ascii="宋体" w:hAnsi="宋体" w:cs="宋体" w:hint="eastAsia"/>
          <w:kern w:val="0"/>
          <w:sz w:val="28"/>
          <w:szCs w:val="28"/>
        </w:rPr>
        <w:t>N+1年11月的第15个交易日（含该日）止</w:t>
      </w:r>
      <w:r w:rsidRPr="002A79B1">
        <w:rPr>
          <w:rFonts w:ascii="宋体" w:hAnsi="宋体" w:cs="宋体" w:hint="eastAsia"/>
          <w:kern w:val="0"/>
          <w:sz w:val="28"/>
          <w:szCs w:val="28"/>
        </w:rPr>
        <w:t>。</w:t>
      </w:r>
    </w:p>
    <w:p w:rsidR="00CD6173" w:rsidRPr="002A79B1" w:rsidRDefault="00CD6173" w:rsidP="00CD617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棉花包装及包装物应符合国家有关棉花包装规定。</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白糖交割适用国家标准及本细则规定。</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白砂糖》（GB/T317—2018）（以下简称《白糖国标》）规定的一级白糖。</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（一）符合《白糖国标》的一级和二级（色值小于等于170IU）的进口白糖（含进口原糖加工而成的白糖）可以交割；</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CD6173" w:rsidRPr="002A79B1" w:rsidRDefault="00CD6173" w:rsidP="00CD617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白糖包装应符合《白糖国标》的规定。</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进口白糖的标志、标签，除应含有产品名称、净含量、生产厂商名称、生产日期等内容外，其他内容不作要求。</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白糖包装有霉变、严重污染或者出现潮包、流包、真结块、有异味的，不得入库。</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精对苯二甲酸</w:t>
      </w:r>
    </w:p>
    <w:p w:rsidR="00CD6173" w:rsidRPr="002A79B1" w:rsidRDefault="00CD6173" w:rsidP="00CD617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精对苯二甲酸（以下统称PTA）交割质量标准适用《工业用精对苯二甲酸》(GB/T32685-2016）。</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基准交割品：符合GB/T32685-2016质量标准的优等品PTA。</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基准交割品必须是经交易所认定的PTA生产厂家生产的商品。具体生产厂家由交易所公告。</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交易所有权调整交割品生产厂家。</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52"/>
          <w:sz w:val="28"/>
          <w:szCs w:val="28"/>
        </w:rPr>
        <w:t>出</w:t>
      </w:r>
      <w:r w:rsidRPr="002A79B1">
        <w:rPr>
          <w:rFonts w:ascii="宋体" w:hAnsi="宋体" w:cs="宋体" w:hint="eastAsia"/>
          <w:kern w:val="0"/>
          <w:sz w:val="28"/>
          <w:szCs w:val="28"/>
        </w:rPr>
        <w:t>现破包、潮包、结块、严重污染等情况的，不得入库。</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w:t>
      </w:r>
    </w:p>
    <w:p w:rsidR="00CD6173" w:rsidRPr="002A79B1" w:rsidRDefault="00CD6173" w:rsidP="00CD617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CD6173" w:rsidRPr="002A79B1" w:rsidRDefault="00CD6173" w:rsidP="00CD617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菜籽交割适用国家标准及本细则规定。</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CD6173" w:rsidRPr="002A79B1" w:rsidRDefault="00CD6173" w:rsidP="00CD617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CD6173" w:rsidRPr="002A79B1" w:rsidRDefault="00CD6173" w:rsidP="00CD617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CD6173" w:rsidRPr="002A79B1" w:rsidRDefault="00CD6173" w:rsidP="00CD617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CD6173" w:rsidRPr="002A79B1" w:rsidRDefault="00CD6173" w:rsidP="00CD6173">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菜籽交割采用塑料编织袋包装方式。编织袋的长度为1100</w:t>
      </w:r>
      <w:smartTag w:uri="urn:schemas-microsoft-com:office:smarttags" w:element="chmetcnv">
        <w:smartTagPr>
          <w:attr w:name="UnitName" w:val="mm"/>
          <w:attr w:name="SourceValue" w:val="1250"/>
          <w:attr w:name="HasSpace" w:val="False"/>
          <w:attr w:name="Negative" w:val="True"/>
          <w:attr w:name="NumberType" w:val="1"/>
          <w:attr w:name="TCSC" w:val="0"/>
        </w:smartTagPr>
        <w:r w:rsidRPr="002A79B1">
          <w:rPr>
            <w:rFonts w:ascii="宋体" w:hAnsi="宋体" w:cs="宋体" w:hint="eastAsia"/>
            <w:kern w:val="0"/>
            <w:sz w:val="28"/>
            <w:szCs w:val="28"/>
          </w:rPr>
          <w:t>-1250mm</w:t>
        </w:r>
      </w:smartTag>
      <w:r w:rsidRPr="002A79B1">
        <w:rPr>
          <w:rFonts w:ascii="宋体" w:hAnsi="宋体" w:cs="宋体" w:hint="eastAsia"/>
          <w:kern w:val="0"/>
          <w:sz w:val="28"/>
          <w:szCs w:val="28"/>
        </w:rPr>
        <w:t>，宽度为650</w:t>
      </w:r>
      <w:smartTag w:uri="urn:schemas-microsoft-com:office:smarttags" w:element="chmetcnv">
        <w:smartTagPr>
          <w:attr w:name="UnitName" w:val="mm"/>
          <w:attr w:name="SourceValue" w:val="750"/>
          <w:attr w:name="HasSpace" w:val="False"/>
          <w:attr w:name="Negative" w:val="True"/>
          <w:attr w:name="NumberType" w:val="1"/>
          <w:attr w:name="TCSC" w:val="0"/>
        </w:smartTagPr>
        <w:r w:rsidRPr="002A79B1">
          <w:rPr>
            <w:rFonts w:ascii="宋体" w:hAnsi="宋体" w:cs="宋体" w:hint="eastAsia"/>
            <w:kern w:val="0"/>
            <w:sz w:val="28"/>
            <w:szCs w:val="28"/>
          </w:rPr>
          <w:t>-750mm</w:t>
        </w:r>
      </w:smartTag>
      <w:r w:rsidRPr="002A79B1">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CD6173" w:rsidRPr="002A79B1" w:rsidRDefault="00CD6173" w:rsidP="00CD6173">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spacing w:val="-6"/>
          <w:kern w:val="52"/>
          <w:sz w:val="28"/>
          <w:szCs w:val="28"/>
        </w:rPr>
        <w:t>菜油交割</w:t>
      </w:r>
      <w:r w:rsidRPr="002A79B1">
        <w:rPr>
          <w:rFonts w:ascii="宋体" w:hAnsi="宋体" w:cs="宋体" w:hint="eastAsia"/>
          <w:kern w:val="0"/>
          <w:sz w:val="28"/>
          <w:szCs w:val="28"/>
        </w:rPr>
        <w:t>适用国家标准及本细则规定。</w:t>
      </w:r>
    </w:p>
    <w:p w:rsidR="00CD6173" w:rsidRPr="002A79B1" w:rsidRDefault="00CD6173" w:rsidP="00CD6173">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 xml:space="preserve">基准交割品：符合《中华人民共和国国家标准 </w:t>
      </w:r>
      <w:r w:rsidRPr="002A79B1">
        <w:rPr>
          <w:rFonts w:ascii="宋体" w:hAnsi="宋体" w:cs="宋体" w:hint="eastAsia"/>
          <w:kern w:val="0"/>
          <w:sz w:val="28"/>
          <w:szCs w:val="28"/>
        </w:rPr>
        <w:t>菜籽油》（GB1536-2004）</w:t>
      </w:r>
      <w:r w:rsidRPr="002A79B1">
        <w:rPr>
          <w:rFonts w:ascii="宋体" w:hAnsi="宋体" w:cs="宋体" w:hint="eastAsia"/>
          <w:spacing w:val="-6"/>
          <w:kern w:val="52"/>
          <w:sz w:val="28"/>
          <w:szCs w:val="28"/>
        </w:rPr>
        <w:t>四级质量指标的菜油。</w:t>
      </w:r>
    </w:p>
    <w:p w:rsidR="00CD6173" w:rsidRPr="002A79B1" w:rsidRDefault="00CD6173" w:rsidP="00CD6173">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替代品及升贴水：</w:t>
      </w:r>
    </w:p>
    <w:p w:rsidR="00CD6173" w:rsidRPr="002A79B1" w:rsidRDefault="00CD6173" w:rsidP="00CD6173">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（一）符合</w:t>
      </w:r>
      <w:r w:rsidRPr="002A79B1">
        <w:rPr>
          <w:rFonts w:ascii="宋体" w:hAnsi="宋体" w:cs="宋体" w:hint="eastAsia"/>
          <w:kern w:val="0"/>
          <w:sz w:val="28"/>
          <w:szCs w:val="28"/>
        </w:rPr>
        <w:t>GB1536-2004规定的</w:t>
      </w:r>
      <w:r w:rsidRPr="002A79B1">
        <w:rPr>
          <w:rFonts w:ascii="宋体" w:hAnsi="宋体" w:cs="宋体" w:hint="eastAsia"/>
          <w:spacing w:val="-6"/>
          <w:kern w:val="52"/>
          <w:sz w:val="28"/>
          <w:szCs w:val="28"/>
        </w:rPr>
        <w:t>三级、二级、一级质量指标的菜油</w:t>
      </w:r>
      <w:r w:rsidRPr="002A79B1">
        <w:rPr>
          <w:rFonts w:ascii="宋体" w:hAnsi="宋体" w:cs="宋体" w:hint="eastAsia"/>
          <w:bCs/>
          <w:spacing w:val="-6"/>
          <w:kern w:val="52"/>
          <w:sz w:val="28"/>
          <w:szCs w:val="28"/>
        </w:rPr>
        <w:t>可以替代交割，无升贴水</w:t>
      </w:r>
      <w:r w:rsidRPr="002A79B1">
        <w:rPr>
          <w:rFonts w:ascii="宋体" w:hAnsi="宋体" w:cs="宋体" w:hint="eastAsia"/>
          <w:spacing w:val="-6"/>
          <w:kern w:val="52"/>
          <w:sz w:val="28"/>
          <w:szCs w:val="28"/>
        </w:rPr>
        <w:t>。</w:t>
      </w:r>
    </w:p>
    <w:p w:rsidR="00CD6173" w:rsidRPr="002A79B1" w:rsidRDefault="00CD6173" w:rsidP="00CD6173">
      <w:pPr>
        <w:widowControl/>
        <w:spacing w:line="360" w:lineRule="auto"/>
        <w:ind w:firstLineChars="200" w:firstLine="560"/>
        <w:outlineLvl w:val="3"/>
        <w:rPr>
          <w:rFonts w:ascii="宋体" w:hAnsi="宋体" w:cs="宋体"/>
          <w:spacing w:val="-6"/>
          <w:kern w:val="52"/>
          <w:sz w:val="28"/>
          <w:szCs w:val="28"/>
        </w:rPr>
      </w:pPr>
      <w:r w:rsidRPr="002A79B1">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自每年12月1日（含该日）起至次年6月1日止（不含该日）入库的菜油，其酸值不得超过2.5mg/g，过氧化值不得超过4.0mmol/kg，色泽黄35红不超过6.5。</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菜油出库时，其过氧化值不得超过5.5mmol/kg。</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菜粕交割标准适用国家标准及本细则规定。</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饲料用菜籽粕》（GB/T 23736-2009）（以下简称《菜粕国标》）四级质量指标、氢氧化钾蛋白质溶解度不低于35.0%的菜粕，粗脂肪和赖氨酸指标不作要求。</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（二）95型菜粕、进口菜粕不允许交割。</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同一客户同一批次交割的菜粕包装要求规格统一。</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早籼稻交割适用国家标准、国家相关规定及本细则规定。</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稻谷》（GB1350－2009）的三等及以上等级质量指标的早籼稻谷。</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（一）早籼稻入库时：水分≤13.5%的，足量入库；13.5%&lt;水分≤14.5%的，以13.5%为基准，水分每超0.1%，扣</w:t>
      </w:r>
      <w:r w:rsidRPr="002A79B1">
        <w:rPr>
          <w:rFonts w:ascii="宋体" w:hAnsi="宋体" w:cs="宋体" w:hint="eastAsia"/>
          <w:spacing w:val="-6"/>
          <w:kern w:val="0"/>
          <w:sz w:val="28"/>
          <w:szCs w:val="28"/>
        </w:rPr>
        <w:t>量0.2%。早籼稻出库时：水分&lt;13.5%的，足量出库</w:t>
      </w:r>
      <w:r w:rsidRPr="002A79B1">
        <w:rPr>
          <w:rFonts w:ascii="宋体" w:hAnsi="宋体" w:cs="宋体" w:hint="eastAsia"/>
          <w:kern w:val="0"/>
          <w:sz w:val="28"/>
          <w:szCs w:val="28"/>
        </w:rPr>
        <w:t>；13.5%＜水分≤14.5%的，以13.5%为基准，水分每超0.1%，补量0.2%，由仓库承担。（仅适用于江西、湖南、湖北等主产区）</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（二）1.0%＜杂质≤1.5%的，入库扣量（出库补量）0.5%；1.5%＜杂质≤2.0%的，入库扣量（出库补量）1%。</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（一）入库时，脂肪酸值≤19mg/100g（干基）且黄粒米≤0.5%的，升贴水为零；出库时，脂肪酸值≤22mg/100g（干基）且黄粒米＜0.7%。</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晚籼稻</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晚籼稻（含中籼稻，下同）交割适用国家标准、国家相关规定及本细则规定。</w:t>
      </w:r>
    </w:p>
    <w:p w:rsidR="00CD6173"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 1350-2009）三等及以上等级质量指标的晚籼稻，</w:t>
      </w:r>
      <w:r w:rsidRPr="00AA2148">
        <w:rPr>
          <w:rFonts w:ascii="宋体" w:hAnsi="宋体" w:cs="宋体" w:hint="eastAsia"/>
          <w:kern w:val="0"/>
          <w:sz w:val="28"/>
          <w:szCs w:val="28"/>
        </w:rPr>
        <w:t>整精米率≥52%，水分含量≤14.5%，谷外糙米含量≤4%，垩白度≤2%，长宽比≥3.1，粒长≥5.6mm且异品种率≤7%。</w:t>
      </w:r>
    </w:p>
    <w:p w:rsidR="00CD6173" w:rsidRPr="002A79B1" w:rsidRDefault="00CD6173" w:rsidP="00CD617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替代品及升贴水：晚籼稻各质量指标与基准交割品差异符合以下规定的，可以通过升贴水替代交割。</w:t>
      </w:r>
    </w:p>
    <w:p w:rsidR="00CD6173" w:rsidRPr="002A79B1" w:rsidRDefault="00CD6173" w:rsidP="00CD617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（一）晚籼稻入库时：</w:t>
      </w:r>
      <w:r w:rsidRPr="00AA2148">
        <w:rPr>
          <w:rFonts w:ascii="宋体" w:hAnsi="宋体" w:cs="Arial" w:hint="eastAsia"/>
          <w:color w:val="000000"/>
          <w:kern w:val="0"/>
          <w:sz w:val="28"/>
          <w:szCs w:val="28"/>
        </w:rPr>
        <w:t>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水分含量＞14.5%的，以14.5%为基准，水分含量每超0.1%，补量0.2%，由仓库承担。</w:t>
      </w:r>
      <w:r w:rsidRPr="002A79B1">
        <w:rPr>
          <w:rFonts w:ascii="宋体" w:hAnsi="宋体" w:cs="Arial" w:hint="eastAsia"/>
          <w:color w:val="000000"/>
          <w:kern w:val="0"/>
          <w:sz w:val="28"/>
          <w:szCs w:val="28"/>
        </w:rPr>
        <w:t>（本款仅适用于江西、湖南、湖北、安徽等主产区）</w:t>
      </w:r>
    </w:p>
    <w:p w:rsidR="00CD6173" w:rsidRPr="002A79B1" w:rsidRDefault="00CD6173" w:rsidP="00CD617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w:t>
      </w:r>
      <w:r w:rsidRPr="00AA2148">
        <w:rPr>
          <w:rFonts w:ascii="宋体" w:hAnsi="宋体" w:cs="Arial" w:hint="eastAsia"/>
          <w:color w:val="000000"/>
          <w:kern w:val="0"/>
          <w:sz w:val="28"/>
          <w:szCs w:val="28"/>
        </w:rPr>
        <w:t>1.0%＜杂质含量≤1.5%的，入库扣量（出库补量）0.5%；1.5%＜杂质含量≤2.0%的，入库扣量（出库补量）1.0%</w:t>
      </w:r>
      <w:r w:rsidRPr="002A79B1">
        <w:rPr>
          <w:rFonts w:ascii="宋体" w:hAnsi="宋体" w:cs="Arial" w:hint="eastAsia"/>
          <w:color w:val="000000"/>
          <w:kern w:val="0"/>
          <w:sz w:val="28"/>
          <w:szCs w:val="28"/>
        </w:rPr>
        <w:t>。</w:t>
      </w:r>
    </w:p>
    <w:p w:rsidR="00CD6173" w:rsidRPr="002A79B1" w:rsidRDefault="00CD6173" w:rsidP="00CD617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w:t>
      </w:r>
      <w:r w:rsidRPr="00AA2148">
        <w:rPr>
          <w:rFonts w:ascii="宋体" w:hAnsi="宋体" w:cs="Arial" w:hint="eastAsia"/>
          <w:color w:val="000000"/>
          <w:kern w:val="0"/>
          <w:sz w:val="28"/>
          <w:szCs w:val="28"/>
        </w:rPr>
        <w:t>2.8≤长宽比＜3.1，其</w:t>
      </w:r>
      <w:r>
        <w:rPr>
          <w:rFonts w:ascii="宋体" w:hAnsi="宋体" w:cs="Arial" w:hint="eastAsia"/>
          <w:color w:val="000000"/>
          <w:kern w:val="0"/>
          <w:sz w:val="28"/>
          <w:szCs w:val="28"/>
        </w:rPr>
        <w:t>他指标符合基准交割品要求的，可替代交割。升贴水由交易所另行公告</w:t>
      </w:r>
      <w:r w:rsidRPr="002A79B1">
        <w:rPr>
          <w:rFonts w:ascii="宋体" w:hAnsi="宋体" w:cs="Arial" w:hint="eastAsia"/>
          <w:color w:val="000000"/>
          <w:kern w:val="0"/>
          <w:sz w:val="28"/>
          <w:szCs w:val="28"/>
        </w:rPr>
        <w:t>。</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CD6173" w:rsidRPr="00AA2148" w:rsidRDefault="00CD6173" w:rsidP="00CD6173">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每年10月1日起至次年3月31日止入库的晚籼稻，脂肪酸值不得高于17mg/100g（干基），黄粒米含量不得高于0.3%；其他时间入</w:t>
      </w:r>
      <w:r w:rsidRPr="00AA2148">
        <w:rPr>
          <w:rFonts w:ascii="宋体" w:hAnsi="宋体" w:cs="宋体" w:hint="eastAsia"/>
          <w:kern w:val="0"/>
          <w:sz w:val="28"/>
          <w:szCs w:val="28"/>
        </w:rPr>
        <w:lastRenderedPageBreak/>
        <w:t>库的晚籼稻，脂肪酸值不得高于19mg/100g（干基），黄粒米含量不得高于0.5%。</w:t>
      </w:r>
    </w:p>
    <w:p w:rsidR="00CD6173" w:rsidRDefault="00CD6173" w:rsidP="00CD6173">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厂库仓单出库时，脂肪酸值和黄粒米指标按对应期间入库规定执行。</w:t>
      </w:r>
    </w:p>
    <w:p w:rsidR="00CD6173" w:rsidRPr="002A79B1" w:rsidRDefault="00CD6173" w:rsidP="00CD6173">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AA2148">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sidRPr="002A79B1">
        <w:rPr>
          <w:rFonts w:ascii="宋体" w:hAnsi="宋体" w:cs="宋体" w:hint="eastAsia"/>
          <w:kern w:val="0"/>
          <w:sz w:val="28"/>
          <w:szCs w:val="28"/>
        </w:rPr>
        <w:t>。</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粳稻</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粳稻交割适用国家标准、国家相关规定及本细则规定。</w:t>
      </w:r>
    </w:p>
    <w:p w:rsidR="00CD6173" w:rsidRPr="002A79B1" w:rsidRDefault="00CD6173" w:rsidP="00CD6173">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0"/>
          <w:sz w:val="28"/>
          <w:szCs w:val="28"/>
        </w:rPr>
        <w:t>基准交割品：符合《中华人民共和国国家标准 稻谷》（GB1350-2009，以下简称《稻谷国标》）</w:t>
      </w:r>
      <w:r w:rsidRPr="002A79B1">
        <w:rPr>
          <w:rFonts w:ascii="宋体" w:hAnsi="宋体" w:cs="宋体" w:hint="eastAsia"/>
          <w:kern w:val="52"/>
          <w:sz w:val="28"/>
          <w:szCs w:val="28"/>
        </w:rPr>
        <w:t>的二等粳稻谷</w:t>
      </w:r>
      <w:r w:rsidRPr="002A79B1">
        <w:rPr>
          <w:rFonts w:ascii="宋体" w:hAnsi="宋体" w:cs="宋体" w:hint="eastAsia"/>
          <w:kern w:val="0"/>
          <w:sz w:val="28"/>
          <w:szCs w:val="28"/>
        </w:rPr>
        <w:t>，且垩白粒率≤30%。</w:t>
      </w:r>
    </w:p>
    <w:p w:rsidR="00CD6173" w:rsidRPr="002A79B1" w:rsidRDefault="00CD6173" w:rsidP="00CD6173">
      <w:pPr>
        <w:widowControl/>
        <w:spacing w:line="360" w:lineRule="auto"/>
        <w:ind w:firstLineChars="200" w:firstLine="560"/>
        <w:outlineLvl w:val="3"/>
        <w:rPr>
          <w:rFonts w:ascii="仿宋_GB2312" w:eastAsia="仿宋_GB2312" w:hAnsi="宋体" w:cs="宋体"/>
          <w:kern w:val="52"/>
          <w:sz w:val="28"/>
          <w:szCs w:val="28"/>
        </w:rPr>
      </w:pPr>
      <w:r w:rsidRPr="002A79B1">
        <w:rPr>
          <w:rFonts w:ascii="宋体" w:hAnsi="宋体" w:cs="宋体" w:hint="eastAsia"/>
          <w:kern w:val="52"/>
          <w:sz w:val="28"/>
          <w:szCs w:val="28"/>
        </w:rPr>
        <w:t>替代品及升贴水：粳稻各质量指标与基准交割品差异符合以下规定的，可以通过升贴水替代交割。</w:t>
      </w:r>
    </w:p>
    <w:p w:rsidR="00CD6173" w:rsidRPr="002A79B1" w:rsidRDefault="00CD6173" w:rsidP="00CD617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lastRenderedPageBreak/>
        <w:t>（一）出糙率和整精米率指标符合《稻谷国标》一等和三等质量指标要求的，一等升水60元/吨，三等贴水80元/吨。</w:t>
      </w:r>
    </w:p>
    <w:p w:rsidR="00CD6173" w:rsidRPr="002A79B1" w:rsidRDefault="00CD6173" w:rsidP="00CD617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（二）粳</w:t>
      </w:r>
      <w:r w:rsidRPr="002A79B1">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CD6173" w:rsidRPr="002A79B1" w:rsidRDefault="00CD6173" w:rsidP="00CD617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（三）1.0%＜杂质≤1.5%的，入库扣量（出库补量）0.5%；1.5%＜杂质≤2.0%的，入库扣量（出库补量）1.0%。</w:t>
      </w:r>
    </w:p>
    <w:p w:rsidR="00CD6173" w:rsidRPr="002A79B1" w:rsidRDefault="00CD6173" w:rsidP="00CD617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（四）30%＜垩白粒率≤40%的，贴水50元/吨；垩白粒率＞40%的，贴水100元/吨。</w:t>
      </w:r>
    </w:p>
    <w:p w:rsidR="00CD6173" w:rsidRPr="002A79B1" w:rsidRDefault="00CD6173" w:rsidP="00CD6173">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（五）2.0%＜谷外糙米≤4.0%的，升贴水为零（仅适用于黑龙江、吉林、辽宁三省）。</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CD6173" w:rsidRPr="002A79B1" w:rsidRDefault="00CD6173" w:rsidP="00CD617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厂库仓单出库时，脂肪酸值和黄粒米指标按对应期间入库规定执行。</w:t>
      </w:r>
    </w:p>
    <w:p w:rsidR="00CD6173" w:rsidRPr="002A79B1" w:rsidRDefault="00CD6173" w:rsidP="00CD6173">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lastRenderedPageBreak/>
        <w:t>第四十四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52"/>
          <w:sz w:val="28"/>
          <w:szCs w:val="28"/>
        </w:rPr>
        <w:t>垩白粒率的</w:t>
      </w:r>
      <w:r w:rsidRPr="002A79B1">
        <w:rPr>
          <w:rFonts w:ascii="宋体" w:hAnsi="宋体" w:cs="宋体" w:hint="eastAsia"/>
          <w:kern w:val="0"/>
          <w:sz w:val="28"/>
          <w:szCs w:val="28"/>
        </w:rPr>
        <w:t>检验按照《中华人民共和国国家标准 优质稻谷》（GB/T17891－1</w:t>
      </w:r>
      <w:r w:rsidRPr="002A79B1">
        <w:rPr>
          <w:rFonts w:ascii="宋体" w:hAnsi="宋体" w:cs="宋体" w:hint="eastAsia"/>
          <w:kern w:val="52"/>
          <w:sz w:val="28"/>
          <w:szCs w:val="28"/>
        </w:rPr>
        <w:t>999）</w:t>
      </w:r>
      <w:r w:rsidRPr="002A79B1">
        <w:rPr>
          <w:rFonts w:ascii="宋体" w:hAnsi="宋体" w:cs="宋体" w:hint="eastAsia"/>
          <w:kern w:val="0"/>
          <w:sz w:val="28"/>
          <w:szCs w:val="28"/>
        </w:rPr>
        <w:t>中的规定</w:t>
      </w:r>
      <w:r w:rsidRPr="002A79B1">
        <w:rPr>
          <w:rFonts w:ascii="宋体" w:hAnsi="宋体" w:cs="宋体" w:hint="eastAsia"/>
          <w:kern w:val="52"/>
          <w:sz w:val="28"/>
          <w:szCs w:val="28"/>
        </w:rPr>
        <w:t>执行。</w:t>
      </w:r>
      <w:r w:rsidRPr="002A79B1">
        <w:rPr>
          <w:rFonts w:ascii="宋体" w:hAnsi="宋体" w:cs="宋体" w:hint="eastAsia"/>
          <w:kern w:val="0"/>
          <w:sz w:val="28"/>
          <w:szCs w:val="28"/>
        </w:rPr>
        <w:t>脂肪酸值的检验按照《稻谷储存品质判定规则》（GB/T20569－2006）中的规定执行。</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w:t>
      </w:r>
    </w:p>
    <w:p w:rsidR="00CD6173" w:rsidRPr="002A79B1" w:rsidRDefault="00CD6173" w:rsidP="00CD617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CD6173" w:rsidRPr="002A79B1" w:rsidRDefault="00CD6173" w:rsidP="00CD6173">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甲醇交割适用国家标准及本细则规定。</w:t>
      </w:r>
    </w:p>
    <w:p w:rsidR="00CD6173" w:rsidRPr="002A79B1" w:rsidRDefault="00CD6173" w:rsidP="00CD6173">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基准交割品：符合《中华人民共和国国家标准 工业用甲醇》（GB 338-2004）规定的优等品甲醇，其中“乙醇的质量分数”指标不作要求。</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玻璃</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玻璃交割适用国家标准及本细则规定。</w:t>
      </w:r>
    </w:p>
    <w:p w:rsidR="00CD6173" w:rsidRPr="001645EF" w:rsidRDefault="00CD6173" w:rsidP="00CD6173">
      <w:pPr>
        <w:widowControl/>
        <w:spacing w:line="360" w:lineRule="auto"/>
        <w:ind w:firstLineChars="200" w:firstLine="560"/>
        <w:outlineLvl w:val="3"/>
        <w:rPr>
          <w:rFonts w:ascii="宋体" w:hAnsi="宋体" w:cs="宋体" w:hint="eastAsia"/>
          <w:kern w:val="0"/>
          <w:sz w:val="28"/>
          <w:szCs w:val="28"/>
        </w:rPr>
      </w:pPr>
      <w:r w:rsidRPr="001645EF">
        <w:rPr>
          <w:rFonts w:ascii="宋体" w:hAnsi="宋体" w:cs="宋体" w:hint="eastAsia"/>
          <w:kern w:val="0"/>
          <w:sz w:val="28"/>
          <w:szCs w:val="28"/>
        </w:rPr>
        <w:t>基准交割品：符合《中华人民共和国国家标准 平板玻璃》（GB 11614-2009）（以下简称“国标”）的5mm无色透明平板玻璃（规格为3.66m×2.44m）一等品。</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1645EF">
        <w:rPr>
          <w:rFonts w:ascii="宋体" w:hAnsi="宋体" w:cs="宋体" w:hint="eastAsia"/>
          <w:kern w:val="0"/>
          <w:sz w:val="28"/>
          <w:szCs w:val="28"/>
        </w:rPr>
        <w:t>替代品及升贴水：符合国标规定的6mm无色透明平板玻璃（规格为3.66m×2.44m</w:t>
      </w:r>
      <w:r>
        <w:rPr>
          <w:rFonts w:ascii="宋体" w:hAnsi="宋体" w:cs="宋体" w:hint="eastAsia"/>
          <w:kern w:val="0"/>
          <w:sz w:val="28"/>
          <w:szCs w:val="28"/>
        </w:rPr>
        <w:t>）一等品，无升贴水。</w:t>
      </w:r>
    </w:p>
    <w:p w:rsidR="00CD6173"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动力煤</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交</w:t>
      </w:r>
      <w:r w:rsidRPr="002A79B1">
        <w:rPr>
          <w:rFonts w:ascii="宋体" w:hAnsi="宋体" w:cs="宋体" w:hint="eastAsia"/>
          <w:kern w:val="0"/>
          <w:sz w:val="28"/>
          <w:szCs w:val="28"/>
        </w:rPr>
        <w:t>割单位：20000吨。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w:t>
      </w:r>
      <w:r w:rsidRPr="002A79B1">
        <w:rPr>
          <w:rFonts w:ascii="宋体" w:hAnsi="宋体" w:cs="宋体" w:hint="eastAsia"/>
          <w:kern w:val="0"/>
          <w:sz w:val="28"/>
          <w:szCs w:val="28"/>
        </w:rPr>
        <w:lastRenderedPageBreak/>
        <w:t>的，卖方需及时补装至规定范围以内；无法补装的，在计算货款时，交易所对短货超出规定范围的部分双倍扣减；双方协商一致的除外。</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短货超出规定范围时双倍扣减的计算公式为：单船结算重量=应交重量-500-（应交重量-500-实测重量）×2。</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动力煤交割检验指标检测方法适用国家相关标准。</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基准交割品：收到基低位发热量为5500千卡/千克，干燥基全硫≤0.6%，30%≤干燥无灰基挥发分≤42%，干燥基灰分≤30%，全水≤20%的动力煤。</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替代品及升贴水：收到基低位发热量≥4800千卡/千克，干燥基全硫≤1%，30%≤干燥无灰基挥发分≤42%，干燥基灰分≤30%的动力煤。</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为5000千卡/千克时，货款结算价（四舍五入，保留小数点后两位）=交割结算价-90；4800千卡/千克≤收到基低位发热量＜5300千卡/千克时，货款结算价（四舍五入，保留小数点后两位）=（交割结算价-90）/5000×实测发热量；收到基低位发热量≥5300千卡/千克时，货款结算价（四舍五入，保留小数点后两位）=交割结算价/5500×实测发热量；收到基低位发热量超过6000千卡/千克的，按6000千卡/千克计算货款。</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0.6%＜干燥基全硫≤1%时，以0.6%为基准，每高0.1（四舍五入，保留小数点后一位）个百分点，贴水4元/吨。</w:t>
      </w:r>
    </w:p>
    <w:p w:rsidR="00CD6173" w:rsidRPr="002A79B1" w:rsidRDefault="00CD6173" w:rsidP="00CD6173">
      <w:pPr>
        <w:widowControl/>
        <w:spacing w:line="360" w:lineRule="auto"/>
        <w:ind w:firstLineChars="200" w:firstLine="560"/>
        <w:outlineLvl w:val="3"/>
        <w:rPr>
          <w:rFonts w:ascii="宋体" w:hAnsi="宋体" w:cs="宋体"/>
          <w:spacing w:val="-6"/>
          <w:kern w:val="0"/>
          <w:sz w:val="28"/>
          <w:szCs w:val="28"/>
        </w:rPr>
      </w:pPr>
      <w:r w:rsidRPr="002A79B1">
        <w:rPr>
          <w:rFonts w:ascii="宋体" w:hAnsi="宋体" w:cs="宋体" w:hint="eastAsia"/>
          <w:kern w:val="0"/>
          <w:sz w:val="28"/>
          <w:szCs w:val="28"/>
        </w:rPr>
        <w:lastRenderedPageBreak/>
        <w:t>全水＞20%的动力煤可以交割。全水＞20%时，以20%为基准，按照超出部分（四舍五入，保留小数点后一位）扣减重量（例如，实测全水为21.32%，扣重1.3%）。</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硅铁交割适用国家标准及本细则规定。</w:t>
      </w:r>
    </w:p>
    <w:p w:rsidR="00CD6173" w:rsidRPr="009A6E25" w:rsidRDefault="00CD6173" w:rsidP="00CD6173">
      <w:pPr>
        <w:widowControl/>
        <w:spacing w:line="360" w:lineRule="auto"/>
        <w:ind w:firstLineChars="200" w:firstLine="560"/>
        <w:outlineLvl w:val="3"/>
        <w:rPr>
          <w:rFonts w:ascii="宋体" w:hAnsi="宋体" w:cs="宋体"/>
          <w:spacing w:val="-6"/>
          <w:kern w:val="0"/>
          <w:sz w:val="28"/>
          <w:szCs w:val="28"/>
        </w:rPr>
      </w:pPr>
      <w:r w:rsidRPr="009A6E25">
        <w:rPr>
          <w:rFonts w:ascii="宋体" w:hAnsi="宋体"/>
          <w:sz w:val="28"/>
          <w:szCs w:val="28"/>
        </w:rPr>
        <w:t>基准交割品：符合《中华人民共和国国家标准 硅铁》（GB/T 2272-2020）规定牌号为</w:t>
      </w:r>
      <w:r>
        <w:rPr>
          <w:rFonts w:ascii="宋体" w:hAnsi="宋体"/>
          <w:sz w:val="28"/>
          <w:szCs w:val="28"/>
        </w:rPr>
        <w:t>PG</w:t>
      </w:r>
      <w:r>
        <w:rPr>
          <w:rFonts w:ascii="宋体" w:hAnsi="宋体" w:hint="eastAsia"/>
          <w:sz w:val="28"/>
          <w:szCs w:val="28"/>
        </w:rPr>
        <w:t xml:space="preserve"> </w:t>
      </w:r>
      <w:r w:rsidRPr="009A6E25">
        <w:rPr>
          <w:rFonts w:ascii="宋体" w:hAnsi="宋体"/>
          <w:sz w:val="28"/>
          <w:szCs w:val="28"/>
        </w:rPr>
        <w:t>FeSi72Al2.5（硅含量≥72.0%、磷含量≤0.04%、硫含量≤0.02%、碳含量≤0.2%）、粒度为10-60mm的硅铁，其中：锰、铬、铝、钛含量不作要求；粒度偏差筛下物不大于5%，筛上物不大于8%。</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硅铁交割品包装物采用双层、中间加固拦腰围带的塑料编织袋。包装袋上应标明产品名称、产品牌号、执行标准及生产企业名称。</w:t>
      </w:r>
      <w:r w:rsidRPr="00FC2FEF">
        <w:rPr>
          <w:rFonts w:ascii="宋体" w:hAnsi="宋体" w:cs="宋体" w:hint="eastAsia"/>
          <w:kern w:val="0"/>
          <w:sz w:val="28"/>
          <w:szCs w:val="28"/>
        </w:rPr>
        <w:t>在质检批次内，平均</w:t>
      </w:r>
      <w:r w:rsidRPr="002A79B1">
        <w:rPr>
          <w:rFonts w:ascii="宋体" w:hAnsi="宋体" w:cs="宋体" w:hint="eastAsia"/>
          <w:kern w:val="0"/>
          <w:sz w:val="28"/>
          <w:szCs w:val="28"/>
        </w:rPr>
        <w:t>单包净重为1000±10公斤。</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硅铁交割品按照净重结算，包装物按照2.5公斤/条标准扣除重量，包装物价格包含在硅铁合约价格中。</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锰硅交割适用国家标准及本细则规定。</w:t>
      </w:r>
    </w:p>
    <w:p w:rsidR="00CD6173" w:rsidRPr="002A79B1" w:rsidRDefault="00CD6173" w:rsidP="00CD617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锰硅合金》（GB/T 4008—2008）规定牌号为FeMn68Si18（锰含量≥65.0%、硅含量≥17.0%、碳</w:t>
      </w:r>
      <w:r w:rsidRPr="002A79B1">
        <w:rPr>
          <w:rFonts w:ascii="宋体" w:hAnsi="宋体" w:cs="宋体" w:hint="eastAsia"/>
          <w:spacing w:val="-6"/>
          <w:kern w:val="0"/>
          <w:sz w:val="28"/>
          <w:szCs w:val="28"/>
        </w:rPr>
        <w:lastRenderedPageBreak/>
        <w:t>含量≤1.8%、磷含量≤0.25%、硫含量≤0.04%）、粒度为10</w:t>
      </w:r>
      <w:smartTag w:uri="urn:schemas-microsoft-com:office:smarttags" w:element="chmetcnv">
        <w:smartTagPr>
          <w:attr w:name="UnitName" w:val="mm"/>
          <w:attr w:name="SourceValue" w:val="60"/>
          <w:attr w:name="HasSpace" w:val="False"/>
          <w:attr w:name="Negative" w:val="True"/>
          <w:attr w:name="NumberType" w:val="1"/>
          <w:attr w:name="TCSC" w:val="0"/>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的锰硅，其中：粒度偏差筛下物不大于5%，筛上物不大于8%。</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锰硅交割品包装物采用双层、中间加固拦腰围带的塑料编织袋。包装袋上应标明产品名称、产品牌号、执行标准及生产企业名称。</w:t>
      </w:r>
      <w:r w:rsidRPr="00FC2FEF">
        <w:rPr>
          <w:rFonts w:ascii="宋体" w:hAnsi="宋体" w:cs="宋体" w:hint="eastAsia"/>
          <w:kern w:val="0"/>
          <w:sz w:val="28"/>
          <w:szCs w:val="28"/>
        </w:rPr>
        <w:t>在质检批次内，平均</w:t>
      </w:r>
      <w:r w:rsidRPr="002A79B1">
        <w:rPr>
          <w:rFonts w:ascii="宋体" w:hAnsi="宋体" w:cs="宋体" w:hint="eastAsia"/>
          <w:kern w:val="0"/>
          <w:sz w:val="28"/>
          <w:szCs w:val="28"/>
        </w:rPr>
        <w:t>单包净重为1000±10公斤。</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锰硅交割品按照净重结算，包装物按照2公斤/条标准扣除重量，包装物价格包含在锰硅合约价格中。</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交割单位：20吨（公定重量）。同一交割单位内的交割商品应满足同一生产厂家要求。</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棉纱交割适用国家标准及本细则规定。</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（一）12.0 cN/tex≤单纱断裂强度＜14.0 cN/tex及14.7 cN/tex≤单纱断裂强度≤16.2 cN/tex；</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（二）7.5%＜单纱断裂强力变异系数＜8.5%及9.0%＜单纱断裂强力变异系数≤10.5%；</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（三）异性纤维含量≤38处/20kg及81处/20kg＜异性纤维含量≤200处/20kg（对应折算异性纤维含量≤7处/200km及15处/200km＜异性纤维含量≤37处/200km）。</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替代交割品升贴水由交易所另行制定并公告。</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棉纱交割采用纸管、塑料内膜袋和塑料编织袋的组合包装方式，由打包绳缝口捆扎，中间加固拦腰围带。筒纱按定重量成包，按公定回潮率时的净重量确定，每包净重25kg，误差不超过±0.2%。纸管硬度以不变形为准，每批号纸管头颜色一致，不易掉色污染纱线；塑料内膜袋及塑料编织袋要求装纱后无破损。筒纱包装要求捆扎紧牢，筒纱不外露，满足搬运及运输要求。</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w:t>
      </w:r>
    </w:p>
    <w:p w:rsidR="00CD6173" w:rsidRPr="002A79B1" w:rsidRDefault="00CD6173" w:rsidP="00CD617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w:t>
      </w:r>
      <w:r>
        <w:rPr>
          <w:rFonts w:ascii="宋体" w:hAnsi="宋体" w:cs="宋体" w:hint="eastAsia"/>
          <w:kern w:val="0"/>
          <w:sz w:val="28"/>
          <w:szCs w:val="28"/>
        </w:rPr>
        <w:t>1</w:t>
      </w:r>
      <w:r w:rsidRPr="002A79B1">
        <w:rPr>
          <w:rFonts w:ascii="宋体" w:hAnsi="宋体" w:cs="宋体" w:hint="eastAsia"/>
          <w:kern w:val="0"/>
          <w:sz w:val="28"/>
          <w:szCs w:val="28"/>
        </w:rPr>
        <w:t>0吨。</w:t>
      </w:r>
    </w:p>
    <w:p w:rsidR="00CD6173" w:rsidRPr="002A79B1" w:rsidRDefault="00CD6173" w:rsidP="00CD6173">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苹果交割适用国家标准、国家相关规定及本细则规定。</w:t>
      </w:r>
    </w:p>
    <w:p w:rsidR="00CD6173" w:rsidRPr="006C00B5" w:rsidRDefault="00CD6173" w:rsidP="00CD617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基准交割品：</w:t>
      </w:r>
      <w:r w:rsidRPr="006C00B5">
        <w:rPr>
          <w:rFonts w:ascii="宋体" w:hAnsi="宋体" w:cs="宋体" w:hint="eastAsia"/>
          <w:kern w:val="0"/>
          <w:sz w:val="28"/>
          <w:szCs w:val="28"/>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CD6173" w:rsidRPr="002A79B1" w:rsidRDefault="00CD6173" w:rsidP="00CD6173">
      <w:pPr>
        <w:widowControl/>
        <w:spacing w:line="360" w:lineRule="auto"/>
        <w:ind w:firstLineChars="202" w:firstLine="566"/>
        <w:rPr>
          <w:rFonts w:ascii="宋体" w:hAnsi="宋体" w:cs="宋体"/>
          <w:strike/>
          <w:kern w:val="0"/>
          <w:sz w:val="28"/>
          <w:szCs w:val="28"/>
        </w:rPr>
      </w:pPr>
      <w:r w:rsidRPr="002A79B1">
        <w:rPr>
          <w:rFonts w:ascii="宋体" w:hAnsi="宋体" w:cs="宋体" w:hint="eastAsia"/>
          <w:kern w:val="0"/>
          <w:sz w:val="28"/>
          <w:szCs w:val="28"/>
        </w:rPr>
        <w:t>替代品及升贴水：</w:t>
      </w:r>
    </w:p>
    <w:p w:rsidR="00CD6173" w:rsidRPr="006C00B5" w:rsidRDefault="00CD6173" w:rsidP="00CD617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CD6173" w:rsidRPr="006C00B5" w:rsidRDefault="00CD6173" w:rsidP="00CD617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（二）符合《苹果国标》一等及以上等级质量指标且75mm≤果径＜80mm的红富士苹果，其中果径容许度≤5%，质量容许度≤20%（虫</w:t>
      </w:r>
      <w:r w:rsidRPr="006C00B5">
        <w:rPr>
          <w:rFonts w:ascii="宋体" w:hAnsi="宋体" w:cs="宋体" w:hint="eastAsia"/>
          <w:kern w:val="0"/>
          <w:sz w:val="28"/>
          <w:szCs w:val="28"/>
        </w:rPr>
        <w:lastRenderedPageBreak/>
        <w:t>伤计入质量容许度，磨伤、碰压伤、刺伤不合格果之和占比不做要求），可溶性固形物≥12.5%，贴水1500元/吨。</w:t>
      </w:r>
    </w:p>
    <w:p w:rsidR="00CD6173" w:rsidRPr="006C00B5" w:rsidRDefault="00CD6173" w:rsidP="00CD617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三）符合《苹果国标》一等及以上等级质量指标且75mm≤果径＜80mm的红富士苹果，其中果径容许度≤5%，20%＜质量容许度≤25%（虫伤计入质量容许度，磨伤、碰压伤、刺伤不合格果之和占比不做要求），可溶性固形物≥12.5%，贴水2000元/吨。</w:t>
      </w:r>
    </w:p>
    <w:p w:rsidR="00CD6173" w:rsidRDefault="00CD6173" w:rsidP="00CD6173">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未发生褐变的水心病苹果不计入不合格果。</w:t>
      </w:r>
    </w:p>
    <w:p w:rsidR="00CD6173" w:rsidRPr="002A79B1" w:rsidRDefault="00CD6173" w:rsidP="00CD617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入出库硬度指标规定如下：</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w:t>
      </w:r>
      <w:r w:rsidRPr="0007238E">
        <w:rPr>
          <w:rFonts w:ascii="宋体" w:hAnsi="宋体" w:cs="宋体" w:hint="eastAsia"/>
          <w:kern w:val="0"/>
          <w:sz w:val="28"/>
          <w:szCs w:val="28"/>
        </w:rPr>
        <w:t>苹果入库硬度不得低于7kgf/cm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CD6173" w:rsidRPr="0007238E"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w:t>
      </w:r>
      <w:r w:rsidRPr="0007238E">
        <w:rPr>
          <w:rFonts w:ascii="宋体" w:hAnsi="宋体" w:cs="宋体" w:hint="eastAsia"/>
          <w:kern w:val="0"/>
          <w:sz w:val="28"/>
          <w:szCs w:val="28"/>
        </w:rPr>
        <w:t>每年10月1日至次年2月10日（含该日）出库的苹果，硬度不得低于6.2kgf/cm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;其他时间出库的苹果,硬度不得低于6kgf/cm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车(船)板交货时按出库处理。</w:t>
      </w:r>
    </w:p>
    <w:p w:rsidR="00CD6173" w:rsidRPr="002A79B1" w:rsidRDefault="00CD6173" w:rsidP="00CD6173">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第六十五</w:t>
      </w:r>
      <w:r w:rsidRPr="002A79B1">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sidRPr="002A79B1">
        <w:rPr>
          <w:rFonts w:ascii="宋体" w:hAnsi="宋体" w:cs="宋体" w:hint="eastAsia"/>
          <w:kern w:val="0"/>
          <w:sz w:val="28"/>
          <w:szCs w:val="28"/>
        </w:rPr>
        <w:t>苹果交割品采用抽筐（箱）检斤方式验重,按以下公式计算货物重量：</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货物重量=（抽取苹果总毛重-抽取装果容器的总重量）/抽取件数×货物件数。</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同一客户同一批次交割的装果容器要求规格统一。</w:t>
      </w:r>
    </w:p>
    <w:p w:rsidR="00CD6173" w:rsidRPr="002A79B1" w:rsidRDefault="00CD6173" w:rsidP="00CD6173">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w:t>
      </w:r>
    </w:p>
    <w:p w:rsidR="00CD6173" w:rsidRPr="002A79B1" w:rsidRDefault="00CD6173" w:rsidP="00CD617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交割单位：5吨。同一交割单位内的交割商品应满足同一生产厂家要求。</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红枣交割适用国家标准、国家相关规定及本细则规定。</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干基总糖含量=</w:t>
      </w:r>
      <w:r w:rsidRPr="00400580">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48.55pt" equationxml="&lt;">
            <v:imagedata r:id="rId7" o:title="" chromakey="white"/>
          </v:shape>
        </w:pict>
      </w:r>
      <w:r w:rsidRPr="002A79B1">
        <w:rPr>
          <w:rFonts w:ascii="宋体" w:hAnsi="宋体" w:cs="宋体" w:hint="eastAsia"/>
          <w:kern w:val="0"/>
          <w:sz w:val="28"/>
          <w:szCs w:val="28"/>
        </w:rPr>
        <w:t>，均匀度允差=</w:t>
      </w:r>
      <w:r w:rsidRPr="00400580">
        <w:rPr>
          <w:position w:val="-35"/>
        </w:rPr>
        <w:pict>
          <v:shape id="_x0000_i1026" type="#_x0000_t75" style="width:395.15pt;height:48.55pt" equationxml="&lt;">
            <v:imagedata r:id="rId8" o:title="" chromakey="white"/>
          </v:shape>
        </w:pic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（一）每千克果粒数≤180个/千克或230个/千克＜每千克果粒数≤280个/千克的可替代交割，升贴水以交易所公告为准。</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15%≤含水率≤25%的，足量入库；25%＜含水率≤26%的，以25%为基准，含水率每超0.1%，扣量0.2%。出库时：15%≤含水率≤25%的，足量出库；25%＜含水率≤26%的，以25%为基准，含水率每超0.1%，补量0.2%，由仓库承担。</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红枣包装及标志应符合《红枣国标》的规定。</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包装要求：外包装使用彩色覆膜纸箱，纸箱应具有较强的抗压强度，防雨防潮，满足运输及存储要求。内包装使用塑料衬膜（袋）。每箱净含量10kg±0.15kg。</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标志要求：外包装上应标明品名、品种、产地、净含量（kg）、生产日期，印刷符合《包装储运图示标志》（GB/T 191-2008）规定的防雨、防压等相关储运图示，标志字迹应清晰无误。</w:t>
      </w:r>
    </w:p>
    <w:p w:rsidR="00CD6173" w:rsidRPr="003E74C7" w:rsidRDefault="00CD6173" w:rsidP="00CD6173">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第二十节 尿素</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交割单位：20吨（净重）。</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尿素交割适用国家标准及本细则规定。</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CD6173" w:rsidRPr="002A79B1" w:rsidRDefault="00CD6173" w:rsidP="00CD6173">
      <w:pPr>
        <w:ind w:firstLineChars="200" w:firstLine="560"/>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w:t>
      </w:r>
      <w:r w:rsidRPr="002A79B1">
        <w:rPr>
          <w:rFonts w:ascii="宋体" w:hAnsi="宋体" w:cs="宋体" w:hint="eastAsia"/>
          <w:kern w:val="0"/>
          <w:sz w:val="28"/>
          <w:szCs w:val="28"/>
        </w:rPr>
        <w:lastRenderedPageBreak/>
        <w:t>40.0kg、50.0kg。同一批次尿素的生产厂家和包装规格须保持一致。</w:t>
      </w:r>
    </w:p>
    <w:p w:rsidR="00CD6173" w:rsidRPr="003E74C7" w:rsidRDefault="00CD6173" w:rsidP="00CD6173">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第二十一节 纯碱</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第七十二</w:t>
      </w:r>
      <w:r w:rsidRPr="003E74C7">
        <w:rPr>
          <w:rFonts w:ascii="黑体" w:eastAsia="黑体" w:hAnsi="黑体" w:cs="宋体" w:hint="eastAsia"/>
          <w:kern w:val="0"/>
          <w:sz w:val="28"/>
          <w:szCs w:val="28"/>
        </w:rPr>
        <w:t xml:space="preserve">条 </w:t>
      </w:r>
      <w:r w:rsidRPr="002A79B1">
        <w:rPr>
          <w:rFonts w:ascii="宋体" w:hAnsi="宋体" w:cs="宋体" w:hint="eastAsia"/>
          <w:kern w:val="0"/>
          <w:sz w:val="28"/>
          <w:szCs w:val="28"/>
        </w:rPr>
        <w:t>交割单位：20吨。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第七十三</w:t>
      </w:r>
      <w:r w:rsidRPr="003E74C7">
        <w:rPr>
          <w:rFonts w:ascii="黑体" w:eastAsia="黑体" w:hAnsi="黑体" w:cs="宋体" w:hint="eastAsia"/>
          <w:kern w:val="0"/>
          <w:sz w:val="28"/>
          <w:szCs w:val="28"/>
        </w:rPr>
        <w:t>条</w:t>
      </w:r>
      <w:r w:rsidRPr="002A79B1">
        <w:rPr>
          <w:rFonts w:ascii="宋体" w:hAnsi="宋体" w:cs="宋体" w:hint="eastAsia"/>
          <w:kern w:val="0"/>
          <w:sz w:val="28"/>
          <w:szCs w:val="28"/>
        </w:rPr>
        <w:t xml:space="preserve"> 纯碱交割适用国家标准及本细则规定。 </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CD6173" w:rsidRDefault="00CD6173" w:rsidP="00CD617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第七十四</w:t>
      </w:r>
      <w:r w:rsidRPr="003E74C7">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sidRPr="002A79B1">
        <w:rPr>
          <w:rFonts w:ascii="宋体" w:hAnsi="宋体" w:cs="宋体" w:hint="eastAsia"/>
          <w:kern w:val="0"/>
          <w:sz w:val="28"/>
          <w:szCs w:val="28"/>
        </w:rPr>
        <w:t>纯碱交割品的包装应符合《纯碱国标》规定。纯碱单包净重为1吨以及交易所公告的其他规格。</w:t>
      </w:r>
    </w:p>
    <w:p w:rsidR="00CD6173" w:rsidRPr="0054074B" w:rsidRDefault="00CD6173" w:rsidP="00CD6173">
      <w:pPr>
        <w:widowControl/>
        <w:spacing w:line="360" w:lineRule="auto"/>
        <w:jc w:val="center"/>
        <w:outlineLvl w:val="3"/>
        <w:rPr>
          <w:rFonts w:ascii="黑体" w:eastAsia="黑体" w:hAnsi="黑体" w:cs="宋体"/>
          <w:kern w:val="0"/>
          <w:sz w:val="28"/>
          <w:szCs w:val="28"/>
        </w:rPr>
      </w:pPr>
      <w:r w:rsidRPr="0054074B">
        <w:rPr>
          <w:rFonts w:ascii="黑体" w:eastAsia="黑体" w:hAnsi="黑体" w:cs="宋体" w:hint="eastAsia"/>
          <w:kern w:val="0"/>
          <w:sz w:val="28"/>
          <w:szCs w:val="28"/>
        </w:rPr>
        <w:t>第二十二节 短纤</w:t>
      </w:r>
    </w:p>
    <w:p w:rsidR="00CD6173" w:rsidRPr="00B84C4F" w:rsidRDefault="00CD6173" w:rsidP="00CD6173">
      <w:pPr>
        <w:widowControl/>
        <w:spacing w:line="360" w:lineRule="auto"/>
        <w:ind w:firstLine="560"/>
        <w:jc w:val="left"/>
        <w:outlineLvl w:val="3"/>
        <w:rPr>
          <w:rFonts w:ascii="宋体" w:hAnsi="宋体" w:cs="宋体"/>
          <w:kern w:val="0"/>
          <w:sz w:val="28"/>
          <w:szCs w:val="28"/>
        </w:rPr>
      </w:pPr>
      <w:r w:rsidRPr="009E58B1">
        <w:rPr>
          <w:rFonts w:ascii="黑体" w:eastAsia="黑体" w:hAnsi="黑体" w:cs="宋体" w:hint="eastAsia"/>
          <w:kern w:val="0"/>
          <w:sz w:val="28"/>
          <w:szCs w:val="28"/>
        </w:rPr>
        <w:t>第七十五条</w:t>
      </w:r>
      <w:r>
        <w:rPr>
          <w:rFonts w:ascii="黑体" w:eastAsia="黑体" w:hAnsi="黑体" w:cs="宋体" w:hint="eastAsia"/>
          <w:kern w:val="0"/>
          <w:sz w:val="28"/>
          <w:szCs w:val="28"/>
        </w:rPr>
        <w:t xml:space="preserve"> </w:t>
      </w:r>
      <w:r w:rsidRPr="00B84C4F">
        <w:rPr>
          <w:rFonts w:ascii="宋体" w:hAnsi="宋体" w:cs="宋体" w:hint="eastAsia"/>
          <w:kern w:val="0"/>
          <w:sz w:val="28"/>
          <w:szCs w:val="28"/>
        </w:rPr>
        <w:t>交割单位：5吨。</w:t>
      </w:r>
    </w:p>
    <w:p w:rsidR="00CD6173" w:rsidRPr="009E58B1" w:rsidRDefault="00CD6173" w:rsidP="00CD6173">
      <w:pPr>
        <w:widowControl/>
        <w:spacing w:line="360" w:lineRule="auto"/>
        <w:ind w:firstLine="560"/>
        <w:jc w:val="left"/>
        <w:outlineLvl w:val="3"/>
        <w:rPr>
          <w:rFonts w:ascii="仿宋" w:eastAsia="仿宋" w:hAnsi="仿宋" w:cs="仿宋"/>
          <w:color w:val="000000"/>
          <w:kern w:val="0"/>
          <w:sz w:val="28"/>
          <w:szCs w:val="28"/>
        </w:rPr>
      </w:pPr>
      <w:r w:rsidRPr="009E58B1">
        <w:rPr>
          <w:rFonts w:ascii="黑体" w:eastAsia="黑体" w:hAnsi="黑体" w:cs="宋体" w:hint="eastAsia"/>
          <w:kern w:val="0"/>
          <w:sz w:val="28"/>
          <w:szCs w:val="28"/>
        </w:rPr>
        <w:t>第七十六条</w:t>
      </w:r>
      <w:r>
        <w:rPr>
          <w:rFonts w:ascii="黑体" w:eastAsia="黑体" w:hAnsi="黑体" w:cs="宋体" w:hint="eastAsia"/>
          <w:kern w:val="0"/>
          <w:sz w:val="28"/>
          <w:szCs w:val="28"/>
        </w:rPr>
        <w:t xml:space="preserve"> </w:t>
      </w:r>
      <w:r w:rsidRPr="00B84C4F">
        <w:rPr>
          <w:rFonts w:ascii="宋体" w:hAnsi="宋体" w:cs="宋体" w:hint="eastAsia"/>
          <w:kern w:val="0"/>
          <w:sz w:val="28"/>
          <w:szCs w:val="28"/>
        </w:rPr>
        <w:t>短纤交割适用国家标准及本细则规定。</w:t>
      </w:r>
    </w:p>
    <w:p w:rsidR="00CD6173" w:rsidRPr="00B84C4F" w:rsidRDefault="00CD6173" w:rsidP="00CD6173">
      <w:pPr>
        <w:widowControl/>
        <w:spacing w:line="360" w:lineRule="auto"/>
        <w:ind w:firstLine="560"/>
        <w:jc w:val="left"/>
        <w:outlineLvl w:val="3"/>
        <w:rPr>
          <w:rFonts w:ascii="宋体" w:hAnsi="宋体" w:cs="宋体"/>
          <w:kern w:val="0"/>
          <w:sz w:val="28"/>
          <w:szCs w:val="28"/>
        </w:rPr>
      </w:pPr>
      <w:r w:rsidRPr="00B84C4F">
        <w:rPr>
          <w:rFonts w:ascii="宋体" w:hAnsi="宋体" w:cs="宋体" w:hint="eastAsia"/>
          <w:kern w:val="0"/>
          <w:sz w:val="28"/>
          <w:szCs w:val="28"/>
        </w:rPr>
        <w:t>基准交割品：符合《中华人民共和国国家标准 涤纶短纤维》（GB/T 14464-2017）棉型优等品质量指标的原生纺纱用 1.56dtex×38mm、圆形截面半消光本色涤纶短纤，且0.10%≤含油率≤0.20%，0.30%≤回潮率≤0.60%。</w:t>
      </w:r>
    </w:p>
    <w:p w:rsidR="00CD6173" w:rsidRPr="00B84C4F" w:rsidRDefault="00CD6173" w:rsidP="00CD6173">
      <w:pPr>
        <w:widowControl/>
        <w:spacing w:line="360" w:lineRule="auto"/>
        <w:ind w:firstLineChars="200" w:firstLine="560"/>
        <w:rPr>
          <w:rFonts w:ascii="宋体" w:hAnsi="宋体" w:cs="宋体"/>
          <w:kern w:val="0"/>
          <w:sz w:val="28"/>
          <w:szCs w:val="28"/>
        </w:rPr>
      </w:pPr>
      <w:r w:rsidRPr="00B84C4F">
        <w:rPr>
          <w:rFonts w:ascii="宋体" w:hAnsi="宋体" w:cs="宋体" w:hint="eastAsia"/>
          <w:kern w:val="0"/>
          <w:sz w:val="28"/>
          <w:szCs w:val="28"/>
        </w:rPr>
        <w:t>基准交割品必须是经交易所认定的短纤生产厂家生产的商品。具体生产厂家由交易所公告。</w:t>
      </w:r>
    </w:p>
    <w:p w:rsidR="00CD6173" w:rsidRPr="00B84C4F" w:rsidRDefault="00CD6173" w:rsidP="00CD6173">
      <w:pPr>
        <w:widowControl/>
        <w:spacing w:line="360" w:lineRule="auto"/>
        <w:ind w:firstLineChars="200" w:firstLine="560"/>
        <w:rPr>
          <w:rFonts w:ascii="宋体" w:hAnsi="宋体" w:cs="宋体"/>
          <w:kern w:val="0"/>
          <w:sz w:val="28"/>
          <w:szCs w:val="28"/>
        </w:rPr>
      </w:pPr>
      <w:r w:rsidRPr="00B84C4F">
        <w:rPr>
          <w:rFonts w:ascii="宋体" w:hAnsi="宋体" w:cs="宋体" w:hint="eastAsia"/>
          <w:kern w:val="0"/>
          <w:sz w:val="28"/>
          <w:szCs w:val="28"/>
        </w:rPr>
        <w:t>交易所有权调整交割品生产厂家。</w:t>
      </w:r>
    </w:p>
    <w:p w:rsidR="00CD6173" w:rsidRDefault="00CD6173" w:rsidP="00CD6173">
      <w:pPr>
        <w:widowControl/>
        <w:spacing w:line="360" w:lineRule="auto"/>
        <w:ind w:firstLine="640"/>
        <w:jc w:val="left"/>
        <w:outlineLvl w:val="3"/>
        <w:rPr>
          <w:rFonts w:ascii="宋体" w:hAnsi="宋体" w:cs="宋体"/>
          <w:kern w:val="0"/>
          <w:sz w:val="28"/>
          <w:szCs w:val="28"/>
        </w:rPr>
      </w:pPr>
      <w:r w:rsidRPr="009E58B1">
        <w:rPr>
          <w:rFonts w:ascii="黑体" w:eastAsia="黑体" w:hAnsi="黑体" w:cs="宋体" w:hint="eastAsia"/>
          <w:kern w:val="0"/>
          <w:sz w:val="28"/>
          <w:szCs w:val="28"/>
        </w:rPr>
        <w:t>第七十七条</w:t>
      </w:r>
      <w:r>
        <w:rPr>
          <w:rFonts w:ascii="黑体" w:eastAsia="黑体" w:hAnsi="黑体" w:cs="宋体" w:hint="eastAsia"/>
          <w:kern w:val="0"/>
          <w:sz w:val="28"/>
          <w:szCs w:val="28"/>
        </w:rPr>
        <w:t xml:space="preserve"> </w:t>
      </w:r>
      <w:r w:rsidRPr="00B84C4F">
        <w:rPr>
          <w:rFonts w:ascii="宋体" w:hAnsi="宋体" w:cs="宋体" w:hint="eastAsia"/>
          <w:kern w:val="0"/>
          <w:sz w:val="28"/>
          <w:szCs w:val="28"/>
        </w:rPr>
        <w:t>短纤期货交割品包装及标志应符合《中华人民共和国国家标准 涤纶短纤维》（GB/T 14464-2017）相关要求，外包装采</w:t>
      </w:r>
      <w:r w:rsidRPr="00B84C4F">
        <w:rPr>
          <w:rFonts w:ascii="宋体" w:hAnsi="宋体" w:cs="宋体" w:hint="eastAsia"/>
          <w:kern w:val="0"/>
          <w:sz w:val="28"/>
          <w:szCs w:val="28"/>
        </w:rPr>
        <w:lastRenderedPageBreak/>
        <w:t>用覆膜的聚丙烯编织布，并用包装带紧固。短纤每袋包装上要标明产品名称、规格、等级、批号、净质量、生产日期、商标、产品标准编号、生产企业名称、地址以及产品防护、搬运的警示标志，包装规格采用净质量350kg/包、380kg/包及交易所公告的其他包装规格。</w:t>
      </w:r>
    </w:p>
    <w:p w:rsidR="00CD6173" w:rsidRPr="00892DC4" w:rsidRDefault="00CD6173" w:rsidP="00CD6173">
      <w:pPr>
        <w:widowControl/>
        <w:spacing w:line="360" w:lineRule="auto"/>
        <w:ind w:firstLineChars="200" w:firstLine="560"/>
        <w:jc w:val="center"/>
        <w:outlineLvl w:val="3"/>
        <w:rPr>
          <w:rFonts w:ascii="黑体" w:eastAsia="黑体" w:hAnsi="黑体" w:cs="宋体"/>
          <w:kern w:val="0"/>
          <w:sz w:val="28"/>
          <w:szCs w:val="28"/>
        </w:rPr>
      </w:pPr>
      <w:r w:rsidRPr="00892DC4">
        <w:rPr>
          <w:rFonts w:ascii="黑体" w:eastAsia="黑体" w:hAnsi="黑体" w:cs="宋体" w:hint="eastAsia"/>
          <w:kern w:val="0"/>
          <w:sz w:val="28"/>
          <w:szCs w:val="28"/>
        </w:rPr>
        <w:t>第二十</w:t>
      </w:r>
      <w:r w:rsidRPr="00892DC4">
        <w:rPr>
          <w:rFonts w:ascii="黑体" w:eastAsia="黑体" w:hAnsi="黑体" w:cs="宋体"/>
          <w:kern w:val="0"/>
          <w:sz w:val="28"/>
          <w:szCs w:val="28"/>
        </w:rPr>
        <w:t>三</w:t>
      </w:r>
      <w:r w:rsidRPr="00892DC4">
        <w:rPr>
          <w:rFonts w:ascii="黑体" w:eastAsia="黑体" w:hAnsi="黑体" w:cs="宋体" w:hint="eastAsia"/>
          <w:kern w:val="0"/>
          <w:sz w:val="28"/>
          <w:szCs w:val="28"/>
        </w:rPr>
        <w:t xml:space="preserve">节 </w:t>
      </w:r>
      <w:r w:rsidRPr="00892DC4">
        <w:rPr>
          <w:rFonts w:ascii="黑体" w:eastAsia="黑体" w:hAnsi="黑体" w:cs="宋体"/>
          <w:kern w:val="0"/>
          <w:sz w:val="28"/>
          <w:szCs w:val="28"/>
        </w:rPr>
        <w:t>花生</w:t>
      </w:r>
    </w:p>
    <w:p w:rsidR="00CD6173" w:rsidRPr="00892DC4" w:rsidRDefault="00CD6173" w:rsidP="00CD6173">
      <w:pPr>
        <w:widowControl/>
        <w:spacing w:line="360" w:lineRule="auto"/>
        <w:ind w:firstLineChars="200" w:firstLine="560"/>
        <w:outlineLvl w:val="3"/>
        <w:rPr>
          <w:rFonts w:ascii="宋体" w:hAnsi="宋体" w:cs="宋体"/>
          <w:kern w:val="0"/>
          <w:sz w:val="28"/>
          <w:szCs w:val="28"/>
        </w:rPr>
      </w:pPr>
      <w:r w:rsidRPr="00892DC4">
        <w:rPr>
          <w:rFonts w:ascii="黑体" w:eastAsia="黑体" w:hAnsi="黑体" w:cs="宋体" w:hint="eastAsia"/>
          <w:kern w:val="0"/>
          <w:sz w:val="28"/>
          <w:szCs w:val="28"/>
        </w:rPr>
        <w:t>第七十</w:t>
      </w:r>
      <w:r w:rsidRPr="00892DC4">
        <w:rPr>
          <w:rFonts w:ascii="黑体" w:eastAsia="黑体" w:hAnsi="黑体" w:cs="宋体"/>
          <w:kern w:val="0"/>
          <w:sz w:val="28"/>
          <w:szCs w:val="28"/>
        </w:rPr>
        <w:t>八</w:t>
      </w:r>
      <w:r w:rsidRPr="00892DC4">
        <w:rPr>
          <w:rFonts w:ascii="黑体" w:eastAsia="黑体" w:hAnsi="黑体" w:cs="宋体" w:hint="eastAsia"/>
          <w:kern w:val="0"/>
          <w:sz w:val="28"/>
          <w:szCs w:val="28"/>
        </w:rPr>
        <w:t xml:space="preserve">条 </w:t>
      </w:r>
      <w:r w:rsidRPr="00892DC4">
        <w:rPr>
          <w:rFonts w:ascii="宋体" w:hAnsi="宋体" w:cs="宋体" w:hint="eastAsia"/>
          <w:kern w:val="0"/>
          <w:sz w:val="28"/>
          <w:szCs w:val="28"/>
        </w:rPr>
        <w:t>交割单位：</w:t>
      </w:r>
      <w:r w:rsidRPr="00892DC4">
        <w:rPr>
          <w:rFonts w:ascii="宋体" w:hAnsi="宋体" w:cs="宋体"/>
          <w:kern w:val="0"/>
          <w:sz w:val="28"/>
          <w:szCs w:val="28"/>
        </w:rPr>
        <w:t>5吨</w:t>
      </w:r>
      <w:r w:rsidRPr="00892DC4">
        <w:rPr>
          <w:rFonts w:ascii="宋体" w:hAnsi="宋体" w:cs="宋体" w:hint="eastAsia"/>
          <w:kern w:val="0"/>
          <w:sz w:val="28"/>
          <w:szCs w:val="28"/>
        </w:rPr>
        <w:t>。</w:t>
      </w:r>
    </w:p>
    <w:p w:rsidR="00CD6173" w:rsidRPr="00892DC4" w:rsidRDefault="00CD6173" w:rsidP="00CD6173">
      <w:pPr>
        <w:widowControl/>
        <w:spacing w:line="360" w:lineRule="auto"/>
        <w:ind w:firstLineChars="200" w:firstLine="560"/>
        <w:outlineLvl w:val="3"/>
        <w:rPr>
          <w:rFonts w:ascii="宋体" w:hAnsi="宋体" w:cs="宋体"/>
          <w:kern w:val="0"/>
          <w:sz w:val="28"/>
          <w:szCs w:val="28"/>
        </w:rPr>
      </w:pPr>
      <w:r w:rsidRPr="00892DC4">
        <w:rPr>
          <w:rFonts w:ascii="黑体" w:eastAsia="黑体" w:hAnsi="黑体" w:cs="宋体"/>
          <w:kern w:val="0"/>
          <w:sz w:val="28"/>
          <w:szCs w:val="28"/>
        </w:rPr>
        <w:t>第七十九条</w:t>
      </w:r>
      <w:r w:rsidRPr="00892DC4">
        <w:rPr>
          <w:rFonts w:ascii="黑体" w:eastAsia="黑体" w:hAnsi="黑体" w:cs="宋体" w:hint="eastAsia"/>
          <w:kern w:val="0"/>
          <w:sz w:val="28"/>
          <w:szCs w:val="28"/>
        </w:rPr>
        <w:t xml:space="preserve"> </w:t>
      </w:r>
      <w:r w:rsidRPr="00892DC4">
        <w:rPr>
          <w:rFonts w:ascii="宋体" w:hAnsi="宋体" w:cs="宋体" w:hint="eastAsia"/>
          <w:kern w:val="0"/>
          <w:sz w:val="28"/>
          <w:szCs w:val="28"/>
        </w:rPr>
        <w:t xml:space="preserve">花生交割适用国家标准、国家相关规定及本细则规定。 </w:t>
      </w:r>
    </w:p>
    <w:p w:rsidR="00CD6173" w:rsidRPr="00892DC4" w:rsidRDefault="00CD6173" w:rsidP="00CD6173">
      <w:pPr>
        <w:ind w:firstLineChars="200" w:firstLine="560"/>
        <w:rPr>
          <w:rFonts w:ascii="宋体" w:hAnsi="宋体" w:cs="宋体"/>
          <w:kern w:val="0"/>
          <w:sz w:val="28"/>
          <w:szCs w:val="28"/>
        </w:rPr>
      </w:pPr>
      <w:r w:rsidRPr="00892DC4">
        <w:rPr>
          <w:rFonts w:ascii="宋体" w:hAnsi="宋体" w:cs="宋体" w:hint="eastAsia"/>
          <w:kern w:val="0"/>
          <w:sz w:val="28"/>
          <w:szCs w:val="28"/>
        </w:rPr>
        <w:t>基准交割品：45.0%≤含油率</w:t>
      </w:r>
      <w:r w:rsidRPr="00892DC4">
        <w:rPr>
          <w:rFonts w:ascii="宋体" w:hAnsi="宋体" w:cs="宋体"/>
          <w:kern w:val="0"/>
          <w:sz w:val="28"/>
          <w:szCs w:val="28"/>
        </w:rPr>
        <w:t>（</w:t>
      </w:r>
      <w:r w:rsidRPr="00892DC4">
        <w:rPr>
          <w:rFonts w:ascii="宋体" w:hAnsi="宋体" w:cs="宋体" w:hint="eastAsia"/>
          <w:kern w:val="0"/>
          <w:sz w:val="28"/>
          <w:szCs w:val="28"/>
        </w:rPr>
        <w:t>以湿基计，下同</w:t>
      </w:r>
      <w:r w:rsidRPr="00892DC4">
        <w:rPr>
          <w:rFonts w:ascii="宋体" w:hAnsi="宋体" w:cs="宋体"/>
          <w:kern w:val="0"/>
          <w:sz w:val="28"/>
          <w:szCs w:val="28"/>
        </w:rPr>
        <w:t>）</w:t>
      </w:r>
      <w:r w:rsidRPr="00892DC4">
        <w:rPr>
          <w:rFonts w:ascii="宋体" w:hAnsi="宋体" w:cs="宋体" w:hint="eastAsia"/>
          <w:kern w:val="0"/>
          <w:sz w:val="28"/>
          <w:szCs w:val="28"/>
        </w:rPr>
        <w:t>＜</w:t>
      </w:r>
      <w:r w:rsidRPr="00892DC4">
        <w:rPr>
          <w:rFonts w:ascii="宋体" w:hAnsi="宋体" w:cs="宋体"/>
          <w:kern w:val="0"/>
          <w:sz w:val="28"/>
          <w:szCs w:val="28"/>
        </w:rPr>
        <w:t>46.0%</w:t>
      </w:r>
      <w:r w:rsidRPr="00892DC4">
        <w:rPr>
          <w:rFonts w:ascii="宋体" w:hAnsi="宋体" w:cs="宋体" w:hint="eastAsia"/>
          <w:kern w:val="0"/>
          <w:sz w:val="28"/>
          <w:szCs w:val="28"/>
        </w:rPr>
        <w:t>，酸价（以脂肪计，下同）≤</w:t>
      </w:r>
      <w:r w:rsidRPr="00892DC4">
        <w:rPr>
          <w:rFonts w:ascii="宋体" w:hAnsi="宋体" w:cs="宋体"/>
          <w:kern w:val="0"/>
          <w:sz w:val="28"/>
          <w:szCs w:val="28"/>
        </w:rPr>
        <w:t>1.5mgKOH/g</w:t>
      </w:r>
      <w:r w:rsidRPr="00892DC4">
        <w:rPr>
          <w:rFonts w:ascii="宋体" w:hAnsi="宋体" w:cs="宋体" w:hint="eastAsia"/>
          <w:kern w:val="0"/>
          <w:sz w:val="28"/>
          <w:szCs w:val="28"/>
        </w:rPr>
        <w:t>，杂质≤</w:t>
      </w:r>
      <w:r w:rsidRPr="00892DC4">
        <w:rPr>
          <w:rFonts w:ascii="宋体" w:hAnsi="宋体" w:cs="宋体"/>
          <w:kern w:val="0"/>
          <w:sz w:val="28"/>
          <w:szCs w:val="28"/>
        </w:rPr>
        <w:t>1.0%</w:t>
      </w:r>
      <w:r w:rsidRPr="00892DC4">
        <w:rPr>
          <w:rFonts w:ascii="宋体" w:hAnsi="宋体" w:cs="宋体" w:hint="eastAsia"/>
          <w:kern w:val="0"/>
          <w:sz w:val="28"/>
          <w:szCs w:val="28"/>
        </w:rPr>
        <w:t>，</w:t>
      </w:r>
      <w:r w:rsidRPr="00892DC4">
        <w:rPr>
          <w:rFonts w:ascii="宋体" w:hAnsi="宋体" w:cs="宋体"/>
          <w:kern w:val="0"/>
          <w:sz w:val="28"/>
          <w:szCs w:val="28"/>
        </w:rPr>
        <w:t>水分≤9.0%</w:t>
      </w:r>
      <w:r w:rsidRPr="00892DC4">
        <w:rPr>
          <w:rFonts w:ascii="宋体" w:hAnsi="宋体" w:cs="宋体" w:hint="eastAsia"/>
          <w:kern w:val="0"/>
          <w:sz w:val="28"/>
          <w:szCs w:val="28"/>
        </w:rPr>
        <w:t>，霉变粒≤</w:t>
      </w:r>
      <w:r w:rsidRPr="00892DC4">
        <w:rPr>
          <w:rFonts w:ascii="宋体" w:hAnsi="宋体" w:cs="宋体"/>
          <w:kern w:val="0"/>
          <w:sz w:val="28"/>
          <w:szCs w:val="28"/>
        </w:rPr>
        <w:t>1.0%</w:t>
      </w:r>
      <w:r w:rsidRPr="00892DC4">
        <w:rPr>
          <w:rFonts w:ascii="宋体" w:hAnsi="宋体" w:cs="宋体" w:hint="eastAsia"/>
          <w:kern w:val="0"/>
          <w:sz w:val="28"/>
          <w:szCs w:val="28"/>
        </w:rPr>
        <w:t>，</w:t>
      </w:r>
      <w:r w:rsidRPr="00892DC4">
        <w:rPr>
          <w:rFonts w:ascii="宋体" w:hAnsi="宋体" w:cs="宋体"/>
          <w:kern w:val="0"/>
          <w:sz w:val="28"/>
          <w:szCs w:val="28"/>
        </w:rPr>
        <w:t>7mm</w:t>
      </w:r>
      <w:r w:rsidRPr="00892DC4">
        <w:rPr>
          <w:rFonts w:ascii="宋体" w:hAnsi="宋体" w:cs="宋体" w:hint="eastAsia"/>
          <w:kern w:val="0"/>
          <w:sz w:val="28"/>
          <w:szCs w:val="28"/>
        </w:rPr>
        <w:t>上层筛</w:t>
      </w:r>
      <w:r w:rsidRPr="00892DC4">
        <w:rPr>
          <w:rFonts w:ascii="宋体" w:hAnsi="宋体" w:cs="宋体"/>
          <w:kern w:val="0"/>
          <w:sz w:val="28"/>
          <w:szCs w:val="28"/>
        </w:rPr>
        <w:t>（长</w:t>
      </w:r>
      <w:r w:rsidRPr="00892DC4">
        <w:rPr>
          <w:rFonts w:ascii="宋体" w:hAnsi="宋体" w:cs="宋体" w:hint="eastAsia"/>
          <w:kern w:val="0"/>
          <w:sz w:val="28"/>
          <w:szCs w:val="28"/>
        </w:rPr>
        <w:t>圆孔筛板）筛上比例≥</w:t>
      </w:r>
      <w:r w:rsidRPr="00892DC4">
        <w:rPr>
          <w:rFonts w:ascii="宋体" w:hAnsi="宋体" w:cs="宋体"/>
          <w:kern w:val="0"/>
          <w:sz w:val="28"/>
          <w:szCs w:val="28"/>
        </w:rPr>
        <w:t>60.0%，5.5mm下层筛（长</w:t>
      </w:r>
      <w:r w:rsidRPr="00892DC4">
        <w:rPr>
          <w:rFonts w:ascii="宋体" w:hAnsi="宋体" w:cs="宋体" w:hint="eastAsia"/>
          <w:kern w:val="0"/>
          <w:sz w:val="28"/>
          <w:szCs w:val="28"/>
        </w:rPr>
        <w:t>圆孔筛板）筛下比例≤20</w:t>
      </w:r>
      <w:r w:rsidRPr="00892DC4">
        <w:rPr>
          <w:rFonts w:ascii="宋体" w:hAnsi="宋体" w:cs="宋体"/>
          <w:kern w:val="0"/>
          <w:sz w:val="28"/>
          <w:szCs w:val="28"/>
        </w:rPr>
        <w:t>.0%</w:t>
      </w:r>
      <w:r w:rsidRPr="00892DC4">
        <w:rPr>
          <w:rFonts w:ascii="宋体" w:hAnsi="宋体" w:cs="宋体" w:hint="eastAsia"/>
          <w:kern w:val="0"/>
          <w:sz w:val="28"/>
          <w:szCs w:val="28"/>
        </w:rPr>
        <w:t>，</w:t>
      </w:r>
      <w:r w:rsidRPr="00892DC4">
        <w:rPr>
          <w:rFonts w:ascii="宋体" w:hAnsi="宋体" w:cs="宋体"/>
          <w:kern w:val="0"/>
          <w:sz w:val="28"/>
          <w:szCs w:val="28"/>
        </w:rPr>
        <w:t>色泽气味正常的花生仁</w:t>
      </w:r>
      <w:r w:rsidRPr="00892DC4">
        <w:rPr>
          <w:rFonts w:ascii="宋体" w:hAnsi="宋体" w:cs="宋体" w:hint="eastAsia"/>
          <w:kern w:val="0"/>
          <w:sz w:val="28"/>
          <w:szCs w:val="28"/>
        </w:rPr>
        <w:t>。</w:t>
      </w:r>
    </w:p>
    <w:p w:rsidR="00CD6173" w:rsidRPr="00892DC4" w:rsidRDefault="00CD6173" w:rsidP="00CD6173">
      <w:pPr>
        <w:spacing w:line="360" w:lineRule="auto"/>
        <w:ind w:firstLineChars="200" w:firstLine="560"/>
        <w:rPr>
          <w:rFonts w:ascii="宋体" w:hAnsi="宋体" w:cs="宋体"/>
          <w:kern w:val="0"/>
          <w:sz w:val="28"/>
          <w:szCs w:val="28"/>
        </w:rPr>
      </w:pPr>
      <w:r w:rsidRPr="00892DC4">
        <w:rPr>
          <w:rFonts w:ascii="宋体" w:hAnsi="宋体" w:cs="宋体" w:hint="eastAsia"/>
          <w:kern w:val="0"/>
          <w:sz w:val="28"/>
          <w:szCs w:val="28"/>
        </w:rPr>
        <w:t>花生术语和定义、卫生要求及检验方法等按照《中华人民共和国国家标准花生》（</w:t>
      </w:r>
      <w:r w:rsidRPr="00892DC4">
        <w:rPr>
          <w:rFonts w:ascii="宋体" w:hAnsi="宋体" w:cs="宋体"/>
          <w:kern w:val="0"/>
          <w:sz w:val="28"/>
          <w:szCs w:val="28"/>
        </w:rPr>
        <w:t>GB/T 1532-2008</w:t>
      </w:r>
      <w:r w:rsidRPr="00892DC4">
        <w:rPr>
          <w:rFonts w:ascii="宋体" w:hAnsi="宋体" w:cs="宋体" w:hint="eastAsia"/>
          <w:kern w:val="0"/>
          <w:sz w:val="28"/>
          <w:szCs w:val="28"/>
        </w:rPr>
        <w:t>）、《中华人民共和国农业行业标准油用花生》（</w:t>
      </w:r>
      <w:r w:rsidRPr="00892DC4">
        <w:rPr>
          <w:rFonts w:ascii="宋体" w:hAnsi="宋体" w:cs="宋体"/>
          <w:kern w:val="0"/>
          <w:sz w:val="28"/>
          <w:szCs w:val="28"/>
        </w:rPr>
        <w:t>NY/T 1068-2006</w:t>
      </w:r>
      <w:r w:rsidRPr="00892DC4">
        <w:rPr>
          <w:rFonts w:ascii="宋体" w:hAnsi="宋体" w:cs="宋体" w:hint="eastAsia"/>
          <w:kern w:val="0"/>
          <w:sz w:val="28"/>
          <w:szCs w:val="28"/>
        </w:rPr>
        <w:t>）、《中华人民共和国国家标准长圆孔、长方孔和圆孔筛板》（</w:t>
      </w:r>
      <w:r w:rsidRPr="00892DC4">
        <w:rPr>
          <w:rFonts w:ascii="宋体" w:hAnsi="宋体" w:cs="宋体"/>
          <w:kern w:val="0"/>
          <w:sz w:val="28"/>
          <w:szCs w:val="28"/>
        </w:rPr>
        <w:t>GB/T 12620-2008</w:t>
      </w:r>
      <w:r w:rsidRPr="00892DC4">
        <w:rPr>
          <w:rFonts w:ascii="宋体" w:hAnsi="宋体" w:cs="宋体" w:hint="eastAsia"/>
          <w:kern w:val="0"/>
          <w:sz w:val="28"/>
          <w:szCs w:val="28"/>
        </w:rPr>
        <w:t>）及相关规范性引用文件执行。</w:t>
      </w:r>
    </w:p>
    <w:p w:rsidR="00CD6173" w:rsidRPr="00892DC4" w:rsidRDefault="00CD6173" w:rsidP="00CD6173">
      <w:pPr>
        <w:spacing w:line="360" w:lineRule="auto"/>
        <w:ind w:firstLineChars="200" w:firstLine="560"/>
        <w:rPr>
          <w:rFonts w:ascii="宋体" w:hAnsi="宋体" w:cs="宋体"/>
          <w:sz w:val="28"/>
          <w:szCs w:val="28"/>
        </w:rPr>
      </w:pPr>
      <w:r w:rsidRPr="00892DC4">
        <w:rPr>
          <w:rFonts w:ascii="宋体" w:hAnsi="宋体" w:cs="宋体" w:hint="eastAsia"/>
          <w:sz w:val="28"/>
          <w:szCs w:val="28"/>
        </w:rPr>
        <w:t>替代品及升</w:t>
      </w:r>
      <w:r w:rsidRPr="00892DC4">
        <w:rPr>
          <w:rFonts w:ascii="宋体" w:hAnsi="宋体" w:cs="宋体" w:hint="eastAsia"/>
          <w:kern w:val="0"/>
          <w:sz w:val="28"/>
          <w:szCs w:val="28"/>
        </w:rPr>
        <w:t>贴水</w:t>
      </w:r>
      <w:r w:rsidRPr="00892DC4">
        <w:rPr>
          <w:rFonts w:ascii="宋体" w:hAnsi="宋体" w:cs="宋体" w:hint="eastAsia"/>
          <w:sz w:val="28"/>
          <w:szCs w:val="28"/>
        </w:rPr>
        <w:t>：</w:t>
      </w:r>
    </w:p>
    <w:p w:rsidR="00CD6173" w:rsidRPr="00892DC4" w:rsidRDefault="00CD6173" w:rsidP="00CD6173">
      <w:pPr>
        <w:spacing w:line="360" w:lineRule="auto"/>
        <w:ind w:firstLineChars="200" w:firstLine="560"/>
        <w:rPr>
          <w:rFonts w:ascii="宋体" w:hAnsi="宋体" w:cs="宋体"/>
          <w:kern w:val="0"/>
          <w:sz w:val="28"/>
          <w:szCs w:val="28"/>
        </w:rPr>
      </w:pPr>
      <w:r w:rsidRPr="00892DC4">
        <w:rPr>
          <w:rFonts w:ascii="宋体" w:hAnsi="宋体" w:cs="宋体" w:hint="eastAsia"/>
          <w:kern w:val="0"/>
          <w:sz w:val="28"/>
          <w:szCs w:val="28"/>
        </w:rPr>
        <w:t>43.0%≤</w:t>
      </w:r>
      <w:r w:rsidRPr="00892DC4">
        <w:rPr>
          <w:rFonts w:ascii="宋体" w:hAnsi="宋体" w:cs="宋体"/>
          <w:kern w:val="0"/>
          <w:sz w:val="28"/>
          <w:szCs w:val="28"/>
        </w:rPr>
        <w:t>含油率＜44.0</w:t>
      </w:r>
      <w:r w:rsidRPr="00892DC4">
        <w:rPr>
          <w:rFonts w:ascii="宋体" w:hAnsi="宋体" w:cs="宋体" w:hint="eastAsia"/>
          <w:kern w:val="0"/>
          <w:sz w:val="28"/>
          <w:szCs w:val="28"/>
        </w:rPr>
        <w:t>%</w:t>
      </w:r>
      <w:r w:rsidRPr="00892DC4">
        <w:rPr>
          <w:rFonts w:ascii="宋体" w:hAnsi="宋体" w:cs="宋体"/>
          <w:kern w:val="0"/>
          <w:sz w:val="28"/>
          <w:szCs w:val="28"/>
        </w:rPr>
        <w:t>的</w:t>
      </w:r>
      <w:r w:rsidRPr="00892DC4">
        <w:rPr>
          <w:rFonts w:ascii="宋体" w:hAnsi="宋体" w:cs="宋体" w:hint="eastAsia"/>
          <w:kern w:val="0"/>
          <w:sz w:val="28"/>
          <w:szCs w:val="28"/>
        </w:rPr>
        <w:t>，</w:t>
      </w:r>
      <w:r w:rsidRPr="00892DC4">
        <w:rPr>
          <w:rFonts w:ascii="宋体" w:hAnsi="宋体" w:cs="宋体"/>
          <w:kern w:val="0"/>
          <w:sz w:val="28"/>
          <w:szCs w:val="28"/>
        </w:rPr>
        <w:t>贴水</w:t>
      </w:r>
      <w:r w:rsidRPr="00892DC4">
        <w:rPr>
          <w:rFonts w:ascii="宋体" w:hAnsi="宋体" w:cs="宋体" w:hint="eastAsia"/>
          <w:kern w:val="0"/>
          <w:sz w:val="28"/>
          <w:szCs w:val="28"/>
        </w:rPr>
        <w:t>200元/吨；44.0%≤含油率＜45.0%的，贴水100元/吨；4</w:t>
      </w:r>
      <w:r w:rsidRPr="00892DC4">
        <w:rPr>
          <w:rFonts w:ascii="宋体" w:hAnsi="宋体" w:cs="宋体"/>
          <w:kern w:val="0"/>
          <w:sz w:val="28"/>
          <w:szCs w:val="28"/>
        </w:rPr>
        <w:t>6</w:t>
      </w:r>
      <w:r w:rsidRPr="00892DC4">
        <w:rPr>
          <w:rFonts w:ascii="宋体" w:hAnsi="宋体" w:cs="宋体" w:hint="eastAsia"/>
          <w:kern w:val="0"/>
          <w:sz w:val="28"/>
          <w:szCs w:val="28"/>
        </w:rPr>
        <w:t>.0%≤</w:t>
      </w:r>
      <w:r w:rsidRPr="00892DC4">
        <w:rPr>
          <w:rFonts w:ascii="宋体" w:hAnsi="宋体" w:cs="宋体"/>
          <w:kern w:val="0"/>
          <w:sz w:val="28"/>
          <w:szCs w:val="28"/>
        </w:rPr>
        <w:t>含油率＜47.0</w:t>
      </w:r>
      <w:r w:rsidRPr="00892DC4">
        <w:rPr>
          <w:rFonts w:ascii="宋体" w:hAnsi="宋体" w:cs="宋体" w:hint="eastAsia"/>
          <w:kern w:val="0"/>
          <w:sz w:val="28"/>
          <w:szCs w:val="28"/>
        </w:rPr>
        <w:t>%</w:t>
      </w:r>
      <w:r w:rsidRPr="00892DC4">
        <w:rPr>
          <w:rFonts w:ascii="宋体" w:hAnsi="宋体" w:cs="宋体"/>
          <w:kern w:val="0"/>
          <w:sz w:val="28"/>
          <w:szCs w:val="28"/>
        </w:rPr>
        <w:t>的</w:t>
      </w:r>
      <w:r w:rsidRPr="00892DC4">
        <w:rPr>
          <w:rFonts w:ascii="宋体" w:hAnsi="宋体" w:cs="宋体" w:hint="eastAsia"/>
          <w:kern w:val="0"/>
          <w:sz w:val="28"/>
          <w:szCs w:val="28"/>
        </w:rPr>
        <w:t>，升</w:t>
      </w:r>
      <w:r w:rsidRPr="00892DC4">
        <w:rPr>
          <w:rFonts w:ascii="宋体" w:hAnsi="宋体" w:cs="宋体"/>
          <w:kern w:val="0"/>
          <w:sz w:val="28"/>
          <w:szCs w:val="28"/>
        </w:rPr>
        <w:t>水</w:t>
      </w:r>
      <w:r w:rsidRPr="00892DC4">
        <w:rPr>
          <w:rFonts w:ascii="宋体" w:hAnsi="宋体" w:cs="宋体" w:hint="eastAsia"/>
          <w:kern w:val="0"/>
          <w:sz w:val="28"/>
          <w:szCs w:val="28"/>
        </w:rPr>
        <w:t>100元/吨；含油率≥47.0%的，升水200元/吨。</w:t>
      </w:r>
    </w:p>
    <w:p w:rsidR="00CD6173" w:rsidRPr="00892DC4" w:rsidRDefault="00CD6173" w:rsidP="00CD6173">
      <w:pPr>
        <w:pStyle w:val="af1"/>
        <w:spacing w:afterLines="0" w:line="240" w:lineRule="auto"/>
        <w:ind w:firstLineChars="200" w:firstLine="560"/>
        <w:contextualSpacing/>
        <w:jc w:val="both"/>
        <w:rPr>
          <w:rFonts w:ascii="宋体" w:eastAsia="宋体" w:hAnsi="宋体" w:cs="宋体"/>
          <w:color w:val="auto"/>
          <w:sz w:val="28"/>
          <w:szCs w:val="28"/>
          <w:lang w:bidi="ar-SA"/>
        </w:rPr>
      </w:pPr>
      <w:r w:rsidRPr="00892DC4">
        <w:rPr>
          <w:rFonts w:ascii="宋体" w:eastAsia="宋体" w:hAnsi="宋体" w:cs="宋体"/>
          <w:color w:val="auto"/>
          <w:sz w:val="28"/>
          <w:szCs w:val="28"/>
          <w:lang w:bidi="ar-SA"/>
        </w:rPr>
        <w:lastRenderedPageBreak/>
        <w:t>1.5mgKOH/g＜酸价≤2.0mgKOH/g</w:t>
      </w:r>
      <w:r w:rsidRPr="00892DC4">
        <w:rPr>
          <w:rFonts w:ascii="宋体" w:eastAsia="宋体" w:hAnsi="宋体" w:cs="宋体" w:hint="eastAsia"/>
          <w:color w:val="auto"/>
          <w:sz w:val="28"/>
          <w:szCs w:val="28"/>
          <w:lang w:bidi="ar-SA"/>
        </w:rPr>
        <w:t>，</w:t>
      </w:r>
      <w:r w:rsidRPr="00892DC4">
        <w:rPr>
          <w:rFonts w:ascii="宋体" w:eastAsia="宋体" w:hAnsi="宋体" w:cs="宋体"/>
          <w:color w:val="auto"/>
          <w:sz w:val="28"/>
          <w:szCs w:val="28"/>
          <w:lang w:bidi="ar-SA"/>
        </w:rPr>
        <w:t>贴水200</w:t>
      </w:r>
      <w:r w:rsidRPr="00892DC4">
        <w:rPr>
          <w:rFonts w:ascii="宋体" w:eastAsia="宋体" w:hAnsi="宋体" w:cs="宋体" w:hint="eastAsia"/>
          <w:color w:val="auto"/>
          <w:sz w:val="28"/>
          <w:szCs w:val="28"/>
          <w:lang w:bidi="ar-SA"/>
        </w:rPr>
        <w:t>元</w:t>
      </w:r>
      <w:r w:rsidRPr="00892DC4">
        <w:rPr>
          <w:rFonts w:ascii="宋体" w:eastAsia="宋体" w:hAnsi="宋体" w:cs="宋体"/>
          <w:color w:val="auto"/>
          <w:sz w:val="28"/>
          <w:szCs w:val="28"/>
          <w:lang w:bidi="ar-SA"/>
        </w:rPr>
        <w:t>/</w:t>
      </w:r>
      <w:r w:rsidRPr="00892DC4">
        <w:rPr>
          <w:rFonts w:ascii="宋体" w:eastAsia="宋体" w:hAnsi="宋体" w:cs="宋体" w:hint="eastAsia"/>
          <w:color w:val="auto"/>
          <w:sz w:val="28"/>
          <w:szCs w:val="28"/>
          <w:lang w:bidi="ar-SA"/>
        </w:rPr>
        <w:t>吨；</w:t>
      </w:r>
      <w:r w:rsidRPr="00892DC4">
        <w:rPr>
          <w:rFonts w:ascii="宋体" w:eastAsia="宋体" w:hAnsi="宋体" w:cs="宋体"/>
          <w:color w:val="auto"/>
          <w:sz w:val="28"/>
          <w:szCs w:val="28"/>
          <w:lang w:bidi="ar-SA"/>
        </w:rPr>
        <w:t>2.0mgKOH/g</w:t>
      </w:r>
      <w:r w:rsidRPr="00892DC4">
        <w:rPr>
          <w:rFonts w:ascii="宋体" w:eastAsia="宋体" w:hAnsi="宋体" w:cs="宋体" w:hint="eastAsia"/>
          <w:color w:val="auto"/>
          <w:sz w:val="28"/>
          <w:szCs w:val="28"/>
          <w:lang w:bidi="ar-SA"/>
        </w:rPr>
        <w:t>＜酸价≤</w:t>
      </w:r>
      <w:r w:rsidRPr="00892DC4">
        <w:rPr>
          <w:rFonts w:ascii="宋体" w:eastAsia="宋体" w:hAnsi="宋体" w:cs="宋体"/>
          <w:color w:val="auto"/>
          <w:sz w:val="28"/>
          <w:szCs w:val="28"/>
          <w:lang w:bidi="ar-SA"/>
        </w:rPr>
        <w:t>2.5mgKOH/g</w:t>
      </w:r>
      <w:r w:rsidRPr="00892DC4">
        <w:rPr>
          <w:rFonts w:ascii="宋体" w:eastAsia="宋体" w:hAnsi="宋体" w:cs="宋体" w:hint="eastAsia"/>
          <w:color w:val="auto"/>
          <w:sz w:val="28"/>
          <w:szCs w:val="28"/>
          <w:lang w:bidi="ar-SA"/>
        </w:rPr>
        <w:t>，贴水</w:t>
      </w:r>
      <w:r w:rsidRPr="00892DC4">
        <w:rPr>
          <w:rFonts w:ascii="宋体" w:eastAsia="宋体" w:hAnsi="宋体" w:cs="宋体"/>
          <w:color w:val="auto"/>
          <w:sz w:val="28"/>
          <w:szCs w:val="28"/>
          <w:lang w:bidi="ar-SA"/>
        </w:rPr>
        <w:t>500</w:t>
      </w:r>
      <w:r w:rsidRPr="00892DC4">
        <w:rPr>
          <w:rFonts w:ascii="宋体" w:eastAsia="宋体" w:hAnsi="宋体" w:cs="宋体" w:hint="eastAsia"/>
          <w:color w:val="auto"/>
          <w:sz w:val="28"/>
          <w:szCs w:val="28"/>
          <w:lang w:bidi="ar-SA"/>
        </w:rPr>
        <w:t>元</w:t>
      </w:r>
      <w:r w:rsidRPr="00892DC4">
        <w:rPr>
          <w:rFonts w:ascii="宋体" w:eastAsia="宋体" w:hAnsi="宋体" w:cs="宋体"/>
          <w:color w:val="auto"/>
          <w:sz w:val="28"/>
          <w:szCs w:val="28"/>
          <w:lang w:bidi="ar-SA"/>
        </w:rPr>
        <w:t>/</w:t>
      </w:r>
      <w:r w:rsidRPr="00892DC4">
        <w:rPr>
          <w:rFonts w:ascii="宋体" w:eastAsia="宋体" w:hAnsi="宋体" w:cs="宋体" w:hint="eastAsia"/>
          <w:color w:val="auto"/>
          <w:sz w:val="28"/>
          <w:szCs w:val="28"/>
          <w:lang w:bidi="ar-SA"/>
        </w:rPr>
        <w:t>吨。</w:t>
      </w:r>
    </w:p>
    <w:p w:rsidR="00CD6173" w:rsidRPr="00892DC4" w:rsidRDefault="00CD6173" w:rsidP="00CD6173">
      <w:pPr>
        <w:pStyle w:val="af1"/>
        <w:spacing w:afterLines="0" w:line="240" w:lineRule="auto"/>
        <w:ind w:firstLineChars="200" w:firstLine="560"/>
        <w:contextualSpacing/>
        <w:jc w:val="both"/>
        <w:rPr>
          <w:rFonts w:ascii="宋体" w:eastAsia="宋体" w:hAnsi="宋体" w:cs="宋体"/>
          <w:color w:val="auto"/>
          <w:sz w:val="28"/>
          <w:szCs w:val="28"/>
          <w:lang w:bidi="ar-SA"/>
        </w:rPr>
      </w:pPr>
      <w:r w:rsidRPr="00892DC4">
        <w:rPr>
          <w:rFonts w:ascii="宋体" w:eastAsia="宋体" w:hAnsi="宋体" w:cs="宋体"/>
          <w:color w:val="auto"/>
          <w:sz w:val="28"/>
          <w:szCs w:val="28"/>
          <w:lang w:bidi="ar-SA"/>
        </w:rPr>
        <w:t>1.0%</w:t>
      </w:r>
      <w:r w:rsidRPr="00892DC4">
        <w:rPr>
          <w:rFonts w:ascii="宋体" w:eastAsia="宋体" w:hAnsi="宋体" w:cs="宋体" w:hint="eastAsia"/>
          <w:color w:val="auto"/>
          <w:sz w:val="28"/>
          <w:szCs w:val="28"/>
          <w:lang w:bidi="ar-SA"/>
        </w:rPr>
        <w:t>＜霉变粒≤</w:t>
      </w:r>
      <w:r w:rsidRPr="00892DC4">
        <w:rPr>
          <w:rFonts w:ascii="宋体" w:eastAsia="宋体" w:hAnsi="宋体" w:cs="宋体"/>
          <w:color w:val="auto"/>
          <w:sz w:val="28"/>
          <w:szCs w:val="28"/>
          <w:lang w:bidi="ar-SA"/>
        </w:rPr>
        <w:t>1.5%</w:t>
      </w:r>
      <w:r w:rsidRPr="00892DC4">
        <w:rPr>
          <w:rFonts w:ascii="宋体" w:eastAsia="宋体" w:hAnsi="宋体" w:cs="宋体" w:hint="eastAsia"/>
          <w:color w:val="auto"/>
          <w:sz w:val="28"/>
          <w:szCs w:val="28"/>
          <w:lang w:bidi="ar-SA"/>
        </w:rPr>
        <w:t>，扣量</w:t>
      </w:r>
      <w:r w:rsidRPr="00892DC4">
        <w:rPr>
          <w:rFonts w:ascii="宋体" w:eastAsia="宋体" w:hAnsi="宋体" w:cs="宋体"/>
          <w:color w:val="auto"/>
          <w:sz w:val="28"/>
          <w:szCs w:val="28"/>
          <w:lang w:bidi="ar-SA"/>
        </w:rPr>
        <w:t>0.5%</w:t>
      </w:r>
      <w:r w:rsidRPr="00892DC4">
        <w:rPr>
          <w:rFonts w:ascii="宋体" w:eastAsia="宋体" w:hAnsi="宋体" w:cs="宋体" w:hint="eastAsia"/>
          <w:color w:val="auto"/>
          <w:sz w:val="28"/>
          <w:szCs w:val="28"/>
          <w:lang w:bidi="ar-SA"/>
        </w:rPr>
        <w:t>；</w:t>
      </w:r>
      <w:r w:rsidRPr="00892DC4">
        <w:rPr>
          <w:rFonts w:ascii="宋体" w:eastAsia="宋体" w:hAnsi="宋体" w:cs="宋体"/>
          <w:color w:val="auto"/>
          <w:sz w:val="28"/>
          <w:szCs w:val="28"/>
          <w:lang w:bidi="ar-SA"/>
        </w:rPr>
        <w:t>1.5%</w:t>
      </w:r>
      <w:r w:rsidRPr="00892DC4">
        <w:rPr>
          <w:rFonts w:ascii="宋体" w:eastAsia="宋体" w:hAnsi="宋体" w:cs="宋体" w:hint="eastAsia"/>
          <w:color w:val="auto"/>
          <w:sz w:val="28"/>
          <w:szCs w:val="28"/>
          <w:lang w:bidi="ar-SA"/>
        </w:rPr>
        <w:t>＜霉变粒≤</w:t>
      </w:r>
      <w:r w:rsidRPr="00892DC4">
        <w:rPr>
          <w:rFonts w:ascii="宋体" w:eastAsia="宋体" w:hAnsi="宋体" w:cs="宋体"/>
          <w:color w:val="auto"/>
          <w:sz w:val="28"/>
          <w:szCs w:val="28"/>
          <w:lang w:bidi="ar-SA"/>
        </w:rPr>
        <w:t>2.0%</w:t>
      </w:r>
      <w:r w:rsidRPr="00892DC4">
        <w:rPr>
          <w:rFonts w:ascii="宋体" w:eastAsia="宋体" w:hAnsi="宋体" w:cs="宋体" w:hint="eastAsia"/>
          <w:color w:val="auto"/>
          <w:sz w:val="28"/>
          <w:szCs w:val="28"/>
          <w:lang w:bidi="ar-SA"/>
        </w:rPr>
        <w:t>，扣量</w:t>
      </w:r>
      <w:r w:rsidRPr="00892DC4">
        <w:rPr>
          <w:rFonts w:ascii="宋体" w:eastAsia="宋体" w:hAnsi="宋体" w:cs="宋体"/>
          <w:color w:val="auto"/>
          <w:sz w:val="28"/>
          <w:szCs w:val="28"/>
          <w:lang w:bidi="ar-SA"/>
        </w:rPr>
        <w:t>1.5%</w:t>
      </w:r>
      <w:r w:rsidRPr="00892DC4">
        <w:rPr>
          <w:rFonts w:ascii="宋体" w:eastAsia="宋体" w:hAnsi="宋体" w:cs="宋体" w:hint="eastAsia"/>
          <w:color w:val="auto"/>
          <w:sz w:val="28"/>
          <w:szCs w:val="28"/>
          <w:lang w:bidi="ar-SA"/>
        </w:rPr>
        <w:t>。</w:t>
      </w:r>
    </w:p>
    <w:p w:rsidR="00CD6173" w:rsidRPr="00892DC4" w:rsidRDefault="00CD6173" w:rsidP="00CD6173">
      <w:pPr>
        <w:widowControl/>
        <w:spacing w:line="360" w:lineRule="auto"/>
        <w:ind w:firstLine="640"/>
        <w:jc w:val="left"/>
        <w:outlineLvl w:val="3"/>
        <w:rPr>
          <w:rFonts w:ascii="宋体" w:hAnsi="宋体" w:cs="宋体"/>
          <w:kern w:val="0"/>
          <w:sz w:val="28"/>
          <w:szCs w:val="28"/>
        </w:rPr>
      </w:pPr>
      <w:r w:rsidRPr="00892DC4">
        <w:rPr>
          <w:rFonts w:ascii="黑体" w:eastAsia="黑体" w:hAnsi="黑体" w:cs="宋体"/>
          <w:kern w:val="0"/>
          <w:sz w:val="28"/>
          <w:szCs w:val="28"/>
        </w:rPr>
        <w:t>第</w:t>
      </w:r>
      <w:r w:rsidRPr="00892DC4">
        <w:rPr>
          <w:rFonts w:ascii="黑体" w:eastAsia="黑体" w:hAnsi="黑体" w:cs="宋体" w:hint="eastAsia"/>
          <w:kern w:val="0"/>
          <w:sz w:val="28"/>
          <w:szCs w:val="28"/>
        </w:rPr>
        <w:t>八十</w:t>
      </w:r>
      <w:r w:rsidRPr="00892DC4">
        <w:rPr>
          <w:rFonts w:ascii="黑体" w:eastAsia="黑体" w:hAnsi="黑体" w:cs="宋体"/>
          <w:kern w:val="0"/>
          <w:sz w:val="28"/>
          <w:szCs w:val="28"/>
        </w:rPr>
        <w:t>条</w:t>
      </w:r>
      <w:bookmarkStart w:id="0" w:name="_Hlk51189962"/>
      <w:r w:rsidRPr="00892DC4">
        <w:rPr>
          <w:rFonts w:ascii="黑体" w:eastAsia="黑体" w:hAnsi="黑体" w:cs="宋体" w:hint="eastAsia"/>
          <w:kern w:val="0"/>
          <w:sz w:val="28"/>
          <w:szCs w:val="28"/>
        </w:rPr>
        <w:t xml:space="preserve"> </w:t>
      </w:r>
      <w:r w:rsidRPr="00892DC4">
        <w:rPr>
          <w:rFonts w:ascii="宋体" w:hAnsi="宋体" w:cs="宋体" w:hint="eastAsia"/>
          <w:sz w:val="28"/>
          <w:szCs w:val="28"/>
        </w:rPr>
        <w:t>花生包装采用塑料编织袋。编</w:t>
      </w:r>
      <w:r w:rsidRPr="00892DC4">
        <w:rPr>
          <w:rFonts w:ascii="宋体" w:hAnsi="宋体" w:cs="宋体"/>
          <w:sz w:val="28"/>
          <w:szCs w:val="28"/>
        </w:rPr>
        <w:t>织</w:t>
      </w:r>
      <w:r w:rsidRPr="00892DC4">
        <w:rPr>
          <w:rFonts w:ascii="宋体" w:hAnsi="宋体" w:cs="宋体" w:hint="eastAsia"/>
          <w:sz w:val="28"/>
          <w:szCs w:val="28"/>
        </w:rPr>
        <w:t>袋应当坚固、清洁、干燥，使用</w:t>
      </w:r>
      <w:r w:rsidRPr="00892DC4">
        <w:rPr>
          <w:rFonts w:ascii="宋体" w:hAnsi="宋体" w:cs="宋体"/>
          <w:sz w:val="28"/>
          <w:szCs w:val="28"/>
        </w:rPr>
        <w:t>缝包机封口</w:t>
      </w:r>
      <w:r w:rsidRPr="00892DC4">
        <w:rPr>
          <w:rFonts w:ascii="宋体" w:hAnsi="宋体" w:cs="宋体" w:hint="eastAsia"/>
          <w:sz w:val="28"/>
          <w:szCs w:val="28"/>
        </w:rPr>
        <w:t>，不得产生撒漏或对花生造成污染。</w:t>
      </w:r>
      <w:bookmarkStart w:id="1" w:name="_Hlk51190003"/>
      <w:bookmarkEnd w:id="0"/>
      <w:r w:rsidRPr="00892DC4">
        <w:rPr>
          <w:rFonts w:ascii="宋体" w:hAnsi="宋体" w:cs="宋体"/>
          <w:sz w:val="28"/>
          <w:szCs w:val="28"/>
        </w:rPr>
        <w:t>单包装载花生重量50</w:t>
      </w:r>
      <w:r w:rsidRPr="00892DC4">
        <w:rPr>
          <w:rFonts w:ascii="宋体" w:hAnsi="宋体" w:cs="宋体" w:hint="eastAsia"/>
          <w:sz w:val="28"/>
          <w:szCs w:val="28"/>
        </w:rPr>
        <w:t>kg±</w:t>
      </w:r>
      <w:r w:rsidRPr="00892DC4">
        <w:rPr>
          <w:rFonts w:ascii="宋体" w:hAnsi="宋体" w:cs="宋体"/>
          <w:sz w:val="28"/>
          <w:szCs w:val="28"/>
        </w:rPr>
        <w:t>2</w:t>
      </w:r>
      <w:r w:rsidRPr="00892DC4">
        <w:rPr>
          <w:rFonts w:ascii="宋体" w:hAnsi="宋体" w:cs="宋体" w:hint="eastAsia"/>
          <w:sz w:val="28"/>
          <w:szCs w:val="28"/>
        </w:rPr>
        <w:t>kg，且单个包装物重量不得超过125g。</w:t>
      </w:r>
      <w:bookmarkEnd w:id="1"/>
      <w:r w:rsidRPr="00892DC4">
        <w:rPr>
          <w:rFonts w:ascii="宋体" w:hAnsi="宋体" w:cs="宋体" w:hint="eastAsia"/>
          <w:sz w:val="28"/>
          <w:szCs w:val="28"/>
        </w:rPr>
        <w:t>同一客户同一批次交割的花生包装要求规格统一。</w:t>
      </w:r>
    </w:p>
    <w:p w:rsidR="00CD6173" w:rsidRPr="002A79B1" w:rsidRDefault="00CD6173" w:rsidP="00CD617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交割基准价与升贴水</w:t>
      </w:r>
    </w:p>
    <w:p w:rsidR="00CD6173" w:rsidRPr="002A79B1" w:rsidRDefault="00CD6173" w:rsidP="00CD6173">
      <w:pPr>
        <w:pStyle w:val="aa"/>
        <w:widowControl/>
        <w:ind w:firstLine="560"/>
        <w:outlineLvl w:val="3"/>
        <w:rPr>
          <w:rFonts w:ascii="宋体" w:hAnsi="宋体" w:cs="宋体"/>
          <w:sz w:val="28"/>
          <w:szCs w:val="28"/>
        </w:rPr>
      </w:pPr>
      <w:r>
        <w:rPr>
          <w:rFonts w:ascii="宋体" w:eastAsia="黑体" w:hAnsi="宋体" w:cs="宋体" w:hint="eastAsia"/>
          <w:sz w:val="28"/>
          <w:szCs w:val="28"/>
        </w:rPr>
        <w:t>第</w:t>
      </w:r>
      <w:r w:rsidRPr="00892DC4">
        <w:rPr>
          <w:rFonts w:ascii="宋体" w:eastAsia="黑体" w:hAnsi="宋体" w:cs="宋体"/>
          <w:sz w:val="28"/>
          <w:szCs w:val="28"/>
        </w:rPr>
        <w:t>八十一</w:t>
      </w:r>
      <w:r w:rsidRPr="002A79B1">
        <w:rPr>
          <w:rFonts w:ascii="宋体" w:eastAsia="黑体" w:hAnsi="宋体" w:cs="宋体" w:hint="eastAsia"/>
          <w:sz w:val="28"/>
          <w:szCs w:val="28"/>
        </w:rPr>
        <w:t>条</w:t>
      </w:r>
      <w:r>
        <w:rPr>
          <w:rFonts w:ascii="宋体" w:eastAsia="黑体" w:hAnsi="宋体" w:cs="宋体" w:hint="eastAsia"/>
          <w:sz w:val="28"/>
          <w:szCs w:val="28"/>
        </w:rPr>
        <w:t xml:space="preserve"> </w:t>
      </w:r>
      <w:r w:rsidRPr="002A79B1">
        <w:rPr>
          <w:rFonts w:ascii="宋体" w:hAnsi="宋体" w:cs="宋体" w:hint="eastAsia"/>
          <w:sz w:val="28"/>
          <w:szCs w:val="28"/>
        </w:rPr>
        <w:t>各品种交割基准价如下：</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强麦期货合约的交割基准价为该期货合约的基准交割品在基准交割计价点所在地交割服务机构交货的含税价格。</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、白糖各期货合约的交割基准价为该期货合约的基准交割品在基准仓库交货的含税价格。</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PTA、甲醇期货合约的交割基准价为该期货合约的基准交割品在基准仓库出库时的汽车板交货的含税价格。</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菜油期货合约的交割基准价为该期货合约的基准交割品在基准仓库出库时的车船（汽车、火车、轮船）板交货的含税价格。</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菜粕、硅铁、锰硅、红枣期货合约的交割基准价为该期货合约的基准交割品在基准仓库出库时汽车板交货的含税价格（含包装）。</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早籼稻、晚籼稻、粳稻期货合约的交割基准价为该期货合约的基准交割品在基准仓库的散粮交货（不含包装物）含税价格。</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玻璃期货合约的交割基准价为该期货合约的基准交割品在基准交割地裸包出库时的汽车板交货的含税价格。</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动力煤期货合约的交割基准价为该期货合约的基准交割品在基准交割地车（船）板交货的含税价格。</w:t>
      </w:r>
    </w:p>
    <w:p w:rsidR="00CD6173" w:rsidRDefault="00CD6173" w:rsidP="00CD6173">
      <w:pPr>
        <w:widowControl/>
        <w:spacing w:line="360" w:lineRule="auto"/>
        <w:ind w:firstLineChars="202" w:firstLine="566"/>
        <w:rPr>
          <w:rFonts w:ascii="宋体" w:hAnsi="宋体" w:cs="宋体"/>
          <w:kern w:val="0"/>
          <w:sz w:val="28"/>
          <w:szCs w:val="28"/>
        </w:rPr>
      </w:pPr>
      <w:r w:rsidRPr="009E58B1">
        <w:rPr>
          <w:rFonts w:ascii="宋体" w:hAnsi="宋体" w:cs="宋体" w:hint="eastAsia"/>
          <w:kern w:val="0"/>
          <w:sz w:val="28"/>
          <w:szCs w:val="28"/>
        </w:rPr>
        <w:t>棉纱、尿素、纯碱、短纤期货合约的交割基准价为该期货合</w:t>
      </w:r>
      <w:r>
        <w:rPr>
          <w:rFonts w:ascii="宋体" w:hAnsi="宋体" w:cs="宋体" w:hint="eastAsia"/>
          <w:kern w:val="0"/>
          <w:sz w:val="28"/>
          <w:szCs w:val="28"/>
        </w:rPr>
        <w:t>约的基准交割品在基准交割地出库时汽车板交货的含税价格（含包装）。</w:t>
      </w:r>
    </w:p>
    <w:p w:rsidR="00CD6173" w:rsidRDefault="00CD6173" w:rsidP="00CD617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CD6173" w:rsidRPr="00892DC4" w:rsidRDefault="00CD6173" w:rsidP="00CD6173">
      <w:pPr>
        <w:widowControl/>
        <w:spacing w:line="360" w:lineRule="auto"/>
        <w:ind w:firstLineChars="202" w:firstLine="566"/>
        <w:rPr>
          <w:rFonts w:ascii="宋体" w:hAnsi="宋体" w:cs="宋体"/>
          <w:kern w:val="0"/>
          <w:sz w:val="28"/>
          <w:szCs w:val="28"/>
        </w:rPr>
      </w:pPr>
      <w:r w:rsidRPr="00892DC4">
        <w:rPr>
          <w:rFonts w:ascii="宋体" w:hAnsi="宋体" w:cs="宋体" w:hint="eastAsia"/>
          <w:sz w:val="28"/>
          <w:szCs w:val="28"/>
        </w:rPr>
        <w:t>花生</w:t>
      </w:r>
      <w:r w:rsidRPr="00892DC4">
        <w:rPr>
          <w:rFonts w:ascii="宋体" w:hAnsi="宋体" w:cs="宋体"/>
          <w:sz w:val="28"/>
          <w:szCs w:val="28"/>
        </w:rPr>
        <w:t>期货合约的交割基准价为该期货合约的基准交割品在</w:t>
      </w:r>
      <w:r w:rsidRPr="00892DC4">
        <w:rPr>
          <w:rFonts w:ascii="宋体" w:hAnsi="宋体" w:cs="宋体" w:hint="eastAsia"/>
          <w:sz w:val="28"/>
          <w:szCs w:val="28"/>
        </w:rPr>
        <w:t>基准交割地</w:t>
      </w:r>
      <w:r w:rsidRPr="00892DC4">
        <w:rPr>
          <w:rFonts w:ascii="宋体" w:hAnsi="宋体" w:cs="宋体"/>
          <w:sz w:val="28"/>
          <w:szCs w:val="28"/>
        </w:rPr>
        <w:t>汽车板交货的含税价格</w:t>
      </w:r>
      <w:r w:rsidRPr="00892DC4">
        <w:rPr>
          <w:rFonts w:ascii="宋体" w:hAnsi="宋体" w:cs="宋体" w:hint="eastAsia"/>
          <w:sz w:val="28"/>
          <w:szCs w:val="28"/>
        </w:rPr>
        <w:t>（含包装）</w:t>
      </w:r>
      <w:r w:rsidRPr="00892DC4">
        <w:rPr>
          <w:rFonts w:ascii="宋体" w:hAnsi="宋体" w:cs="宋体"/>
          <w:sz w:val="28"/>
          <w:szCs w:val="28"/>
        </w:rPr>
        <w:t>。</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892DC4">
        <w:rPr>
          <w:rFonts w:ascii="宋体" w:eastAsia="黑体" w:hAnsi="宋体" w:cs="宋体" w:hint="eastAsia"/>
          <w:kern w:val="0"/>
          <w:sz w:val="28"/>
          <w:szCs w:val="28"/>
        </w:rPr>
        <w:t>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仓</w:t>
      </w:r>
      <w:r w:rsidRPr="002A79B1">
        <w:rPr>
          <w:rFonts w:ascii="宋体" w:hAnsi="宋体" w:cs="宋体" w:hint="eastAsia"/>
          <w:kern w:val="0"/>
          <w:sz w:val="28"/>
          <w:szCs w:val="28"/>
        </w:rPr>
        <w:t>库、厂库、指定交割计价点及升贴水由交易所确定并公告。</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通用标准仓单的重量溢短的计价标准由交易所每年公告一次。</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52"/>
          <w:sz w:val="28"/>
          <w:szCs w:val="28"/>
        </w:rPr>
        <w:lastRenderedPageBreak/>
        <w:t>适用</w:t>
      </w:r>
      <w:r w:rsidRPr="002A79B1">
        <w:rPr>
          <w:rFonts w:ascii="宋体" w:hAnsi="宋体" w:cs="宋体" w:hint="eastAsia"/>
          <w:bCs/>
          <w:kern w:val="52"/>
          <w:sz w:val="28"/>
          <w:szCs w:val="28"/>
        </w:rPr>
        <w:t>通用标准仓单</w:t>
      </w:r>
      <w:r w:rsidRPr="002A79B1">
        <w:rPr>
          <w:rFonts w:ascii="宋体" w:hAnsi="宋体" w:cs="宋体" w:hint="eastAsia"/>
          <w:kern w:val="52"/>
          <w:sz w:val="28"/>
          <w:szCs w:val="28"/>
        </w:rPr>
        <w:t>品种</w:t>
      </w:r>
      <w:r w:rsidRPr="002A79B1">
        <w:rPr>
          <w:rFonts w:ascii="宋体" w:hAnsi="宋体" w:cs="宋体" w:hint="eastAsia"/>
          <w:bCs/>
          <w:kern w:val="52"/>
          <w:sz w:val="28"/>
          <w:szCs w:val="28"/>
        </w:rPr>
        <w:t>的替代品升贴水</w:t>
      </w:r>
      <w:r w:rsidRPr="00892DC4">
        <w:rPr>
          <w:rFonts w:ascii="宋体" w:hAnsi="宋体" w:cs="宋体" w:hint="eastAsia"/>
          <w:kern w:val="52"/>
          <w:sz w:val="28"/>
          <w:szCs w:val="28"/>
        </w:rPr>
        <w:t>（花生除外）</w:t>
      </w:r>
      <w:r w:rsidRPr="002A79B1">
        <w:rPr>
          <w:rFonts w:ascii="宋体" w:hAnsi="宋体" w:cs="宋体" w:hint="eastAsia"/>
          <w:bCs/>
          <w:kern w:val="52"/>
          <w:sz w:val="28"/>
          <w:szCs w:val="28"/>
        </w:rPr>
        <w:t>、仓库或厂库</w:t>
      </w:r>
      <w:r w:rsidRPr="002A79B1">
        <w:rPr>
          <w:rFonts w:ascii="宋体" w:hAnsi="宋体" w:cs="宋体" w:hint="eastAsia"/>
          <w:kern w:val="52"/>
          <w:sz w:val="28"/>
          <w:szCs w:val="28"/>
        </w:rPr>
        <w:t>升贴水和重量溢短价款在仓单注册、注销时划转，</w:t>
      </w:r>
      <w:r w:rsidRPr="002A79B1">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sidRPr="002A79B1">
        <w:rPr>
          <w:rFonts w:ascii="宋体" w:hAnsi="宋体" w:cs="宋体" w:hint="eastAsia"/>
          <w:kern w:val="52"/>
          <w:sz w:val="28"/>
          <w:szCs w:val="28"/>
        </w:rPr>
        <w:t>应予</w:t>
      </w:r>
      <w:r w:rsidRPr="002A79B1">
        <w:rPr>
          <w:rFonts w:ascii="宋体" w:hAnsi="宋体" w:cs="宋体" w:hint="eastAsia"/>
          <w:bCs/>
          <w:kern w:val="52"/>
          <w:sz w:val="28"/>
          <w:szCs w:val="28"/>
        </w:rPr>
        <w:t>退还。</w:t>
      </w:r>
    </w:p>
    <w:p w:rsidR="00CD6173" w:rsidRPr="002A79B1" w:rsidRDefault="00CD6173" w:rsidP="00CD617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交割流程</w:t>
      </w:r>
    </w:p>
    <w:p w:rsidR="00CD6173" w:rsidRPr="00534CC5" w:rsidRDefault="00CD6173" w:rsidP="00CD6173">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534CC5">
        <w:rPr>
          <w:rFonts w:ascii="宋体" w:hAnsi="宋体" w:cs="宋体" w:hint="eastAsia"/>
          <w:kern w:val="0"/>
          <w:sz w:val="28"/>
          <w:szCs w:val="28"/>
        </w:rPr>
        <w:t xml:space="preserve"> 期货</w:t>
      </w:r>
      <w:r w:rsidRPr="00534CC5">
        <w:rPr>
          <w:rFonts w:ascii="宋体" w:hAnsi="宋体" w:cs="宋体"/>
          <w:kern w:val="0"/>
          <w:sz w:val="28"/>
          <w:szCs w:val="28"/>
        </w:rPr>
        <w:t>实物交割</w:t>
      </w:r>
      <w:r w:rsidRPr="00534CC5">
        <w:rPr>
          <w:rFonts w:ascii="宋体" w:hAnsi="宋体" w:cs="宋体" w:hint="eastAsia"/>
          <w:kern w:val="0"/>
          <w:sz w:val="28"/>
          <w:szCs w:val="28"/>
        </w:rPr>
        <w:t>在交割月</w:t>
      </w:r>
      <w:r w:rsidRPr="00534CC5">
        <w:rPr>
          <w:rFonts w:ascii="宋体" w:hAnsi="宋体" w:cs="宋体"/>
          <w:kern w:val="0"/>
          <w:sz w:val="28"/>
          <w:szCs w:val="28"/>
        </w:rPr>
        <w:t>的连续</w:t>
      </w:r>
      <w:r w:rsidRPr="00534CC5">
        <w:rPr>
          <w:rFonts w:ascii="宋体" w:hAnsi="宋体" w:cs="宋体" w:hint="eastAsia"/>
          <w:kern w:val="0"/>
          <w:sz w:val="28"/>
          <w:szCs w:val="28"/>
        </w:rPr>
        <w:t>三</w:t>
      </w:r>
      <w:r w:rsidRPr="00534CC5">
        <w:rPr>
          <w:rFonts w:ascii="宋体" w:hAnsi="宋体" w:cs="宋体"/>
          <w:kern w:val="0"/>
          <w:sz w:val="28"/>
          <w:szCs w:val="28"/>
        </w:rPr>
        <w:t>个</w:t>
      </w:r>
      <w:r w:rsidRPr="00534CC5">
        <w:rPr>
          <w:rFonts w:ascii="宋体" w:hAnsi="宋体" w:cs="宋体" w:hint="eastAsia"/>
          <w:kern w:val="0"/>
          <w:sz w:val="28"/>
          <w:szCs w:val="28"/>
        </w:rPr>
        <w:t>交易</w:t>
      </w:r>
      <w:r w:rsidRPr="00534CC5">
        <w:rPr>
          <w:rFonts w:ascii="宋体" w:hAnsi="宋体" w:cs="宋体"/>
          <w:kern w:val="0"/>
          <w:sz w:val="28"/>
          <w:szCs w:val="28"/>
        </w:rPr>
        <w:t>日</w:t>
      </w:r>
      <w:r w:rsidRPr="00534CC5">
        <w:rPr>
          <w:rFonts w:ascii="宋体" w:hAnsi="宋体" w:cs="宋体" w:hint="eastAsia"/>
          <w:kern w:val="0"/>
          <w:sz w:val="28"/>
          <w:szCs w:val="28"/>
        </w:rPr>
        <w:t>完成，分别称为第一交割日、第二交割日、第三交割日，可以适用的流程包括滚动交割和集中交割。</w:t>
      </w:r>
    </w:p>
    <w:p w:rsidR="00CD6173" w:rsidRPr="00534CC5" w:rsidRDefault="00CD6173" w:rsidP="00CD6173">
      <w:pPr>
        <w:ind w:firstLineChars="200" w:firstLine="560"/>
        <w:rPr>
          <w:rFonts w:ascii="宋体" w:hAnsi="宋体" w:cs="宋体"/>
          <w:kern w:val="0"/>
          <w:sz w:val="28"/>
          <w:szCs w:val="28"/>
        </w:rPr>
      </w:pPr>
      <w:r w:rsidRPr="00534CC5">
        <w:rPr>
          <w:rFonts w:ascii="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CD6173" w:rsidRPr="00534CC5" w:rsidRDefault="00CD6173" w:rsidP="00CD6173">
      <w:pPr>
        <w:ind w:firstLineChars="200" w:firstLine="560"/>
        <w:rPr>
          <w:rFonts w:ascii="宋体" w:hAnsi="宋体" w:cs="宋体"/>
          <w:kern w:val="0"/>
          <w:sz w:val="28"/>
          <w:szCs w:val="28"/>
        </w:rPr>
      </w:pPr>
      <w:r w:rsidRPr="00534CC5">
        <w:rPr>
          <w:rFonts w:ascii="宋体" w:hAnsi="宋体" w:cs="宋体" w:hint="eastAsia"/>
          <w:kern w:val="0"/>
          <w:sz w:val="28"/>
          <w:szCs w:val="28"/>
        </w:rPr>
        <w:t>集中交割是指在合约最后交易日闭市后，交易所组织所有未平仓合约持有者进行的交割。</w:t>
      </w:r>
    </w:p>
    <w:p w:rsidR="00CD6173" w:rsidRPr="00534CC5" w:rsidRDefault="00CD6173" w:rsidP="00CD6173">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34CC5">
        <w:rPr>
          <w:rFonts w:ascii="宋体" w:hAnsi="宋体" w:cs="宋体" w:hint="eastAsia"/>
          <w:kern w:val="0"/>
          <w:sz w:val="28"/>
          <w:szCs w:val="28"/>
        </w:rPr>
        <w:t>滚动交割流程如下：</w:t>
      </w:r>
    </w:p>
    <w:p w:rsidR="00CD6173" w:rsidRPr="00534CC5" w:rsidRDefault="00CD6173" w:rsidP="00CD6173">
      <w:pPr>
        <w:ind w:firstLineChars="200" w:firstLine="560"/>
        <w:rPr>
          <w:rFonts w:ascii="宋体" w:hAnsi="宋体" w:cs="宋体"/>
          <w:kern w:val="0"/>
          <w:sz w:val="28"/>
          <w:szCs w:val="28"/>
        </w:rPr>
      </w:pPr>
      <w:r w:rsidRPr="00534CC5">
        <w:rPr>
          <w:rFonts w:ascii="宋体" w:hAnsi="宋体" w:cs="宋体" w:hint="eastAsia"/>
          <w:kern w:val="0"/>
          <w:sz w:val="28"/>
          <w:szCs w:val="28"/>
        </w:rPr>
        <w:t>（一）第一交割日（配对日）</w:t>
      </w:r>
    </w:p>
    <w:p w:rsidR="00CD6173" w:rsidRDefault="00CD6173" w:rsidP="00CD6173">
      <w:pPr>
        <w:ind w:firstLineChars="200" w:firstLine="560"/>
        <w:rPr>
          <w:rFonts w:ascii="宋体" w:hAnsi="宋体" w:cs="宋体"/>
          <w:kern w:val="0"/>
          <w:sz w:val="28"/>
          <w:szCs w:val="28"/>
        </w:rPr>
      </w:pPr>
      <w:r w:rsidRPr="00534CC5">
        <w:rPr>
          <w:rFonts w:ascii="宋体" w:hAnsi="宋体" w:cs="宋体"/>
          <w:kern w:val="0"/>
          <w:sz w:val="28"/>
          <w:szCs w:val="28"/>
        </w:rPr>
        <w:t>1.自进入交割月第一个交易日起至最后交易日的前一交易日</w:t>
      </w:r>
      <w:r w:rsidRPr="00534CC5">
        <w:rPr>
          <w:rFonts w:ascii="宋体" w:hAnsi="宋体" w:cs="宋体" w:hint="eastAsia"/>
          <w:kern w:val="0"/>
          <w:sz w:val="28"/>
          <w:szCs w:val="28"/>
        </w:rPr>
        <w:t>，</w:t>
      </w:r>
      <w:r w:rsidRPr="00534CC5">
        <w:rPr>
          <w:rFonts w:ascii="宋体" w:hAnsi="宋体" w:cs="宋体"/>
          <w:kern w:val="0"/>
          <w:sz w:val="28"/>
          <w:szCs w:val="28"/>
        </w:rPr>
        <w:t>持有交割月合约且持有标准仓单或车（船）板交割货物或厂库非标准仓单棉纱</w:t>
      </w:r>
      <w:r>
        <w:rPr>
          <w:rStyle w:val="ab"/>
          <w:rFonts w:ascii="宋体" w:hAnsi="宋体" w:cs="宋体"/>
          <w:kern w:val="0"/>
          <w:sz w:val="28"/>
          <w:szCs w:val="28"/>
        </w:rPr>
        <w:footnoteReference w:customMarkFollows="1" w:id="2"/>
        <w:t>1</w:t>
      </w:r>
      <w:r w:rsidRPr="00534CC5">
        <w:rPr>
          <w:rFonts w:ascii="宋体" w:hAnsi="宋体" w:cs="宋体"/>
          <w:kern w:val="0"/>
          <w:sz w:val="28"/>
          <w:szCs w:val="28"/>
        </w:rPr>
        <w:t>的卖方会员可在每个交易日下午2时30分之前，通过会员服务系统按照下列情形提出交割申请。</w:t>
      </w:r>
    </w:p>
    <w:p w:rsidR="00CD6173" w:rsidRPr="00534CC5" w:rsidRDefault="00CD6173" w:rsidP="00CD6173">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1</w:t>
      </w:r>
      <w:r w:rsidRPr="00534CC5">
        <w:rPr>
          <w:rFonts w:ascii="宋体" w:hAnsi="宋体" w:cs="宋体" w:hint="eastAsia"/>
          <w:kern w:val="0"/>
          <w:sz w:val="28"/>
          <w:szCs w:val="28"/>
        </w:rPr>
        <w:t>）</w:t>
      </w:r>
      <w:r w:rsidRPr="00534CC5">
        <w:rPr>
          <w:rFonts w:ascii="宋体" w:hAnsi="宋体" w:cs="宋体"/>
          <w:kern w:val="0"/>
          <w:sz w:val="28"/>
          <w:szCs w:val="28"/>
        </w:rPr>
        <w:t>卖方提出标准仓单交割申请时，应同时提交相应的标准仓</w:t>
      </w:r>
      <w:r w:rsidRPr="00534CC5">
        <w:rPr>
          <w:rFonts w:ascii="宋体" w:hAnsi="宋体" w:cs="宋体"/>
          <w:kern w:val="0"/>
          <w:sz w:val="28"/>
          <w:szCs w:val="28"/>
        </w:rPr>
        <w:lastRenderedPageBreak/>
        <w:t>单信息；</w:t>
      </w:r>
    </w:p>
    <w:p w:rsidR="00CD6173" w:rsidRPr="00534CC5" w:rsidRDefault="00CD6173" w:rsidP="00CD6173">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2</w:t>
      </w:r>
      <w:r w:rsidRPr="00534CC5">
        <w:rPr>
          <w:rFonts w:ascii="宋体" w:hAnsi="宋体" w:cs="宋体" w:hint="eastAsia"/>
          <w:kern w:val="0"/>
          <w:sz w:val="28"/>
          <w:szCs w:val="28"/>
        </w:rPr>
        <w:t>）</w:t>
      </w:r>
      <w:r w:rsidRPr="00534CC5">
        <w:rPr>
          <w:rFonts w:ascii="宋体" w:hAnsi="宋体" w:cs="宋体"/>
          <w:kern w:val="0"/>
          <w:sz w:val="28"/>
          <w:szCs w:val="28"/>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sidRPr="00534CC5">
        <w:rPr>
          <w:rFonts w:ascii="宋体" w:hAnsi="宋体" w:cs="宋体" w:hint="eastAsia"/>
          <w:kern w:val="0"/>
          <w:sz w:val="28"/>
          <w:szCs w:val="28"/>
        </w:rPr>
        <w:t>；强麦车（船）板信息参照《强麦入库确认书》。</w:t>
      </w:r>
      <w:r w:rsidRPr="00892DC4">
        <w:rPr>
          <w:rFonts w:ascii="宋体" w:hAnsi="宋体" w:cs="宋体" w:hint="eastAsia"/>
          <w:kern w:val="0"/>
          <w:sz w:val="28"/>
          <w:szCs w:val="28"/>
        </w:rPr>
        <w:t>花生车（船）板信息包括：含油率、酸价、霉变粒、</w:t>
      </w:r>
      <w:r w:rsidRPr="00892DC4">
        <w:rPr>
          <w:rFonts w:ascii="宋体" w:hAnsi="宋体" w:cs="宋体"/>
          <w:kern w:val="0"/>
          <w:sz w:val="28"/>
          <w:szCs w:val="28"/>
        </w:rPr>
        <w:t>车</w:t>
      </w:r>
      <w:r w:rsidRPr="00892DC4">
        <w:rPr>
          <w:rFonts w:ascii="宋体" w:hAnsi="宋体" w:cs="宋体" w:hint="eastAsia"/>
          <w:kern w:val="0"/>
          <w:sz w:val="28"/>
          <w:szCs w:val="28"/>
        </w:rPr>
        <w:t>（船）板交割服务机构、货物数量等。</w:t>
      </w:r>
    </w:p>
    <w:p w:rsidR="00CD6173" w:rsidRPr="00534CC5" w:rsidRDefault="00CD6173" w:rsidP="00CD6173">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3</w:t>
      </w:r>
      <w:r w:rsidRPr="00534CC5">
        <w:rPr>
          <w:rFonts w:ascii="宋体" w:hAnsi="宋体" w:cs="宋体" w:hint="eastAsia"/>
          <w:kern w:val="0"/>
          <w:sz w:val="28"/>
          <w:szCs w:val="28"/>
        </w:rPr>
        <w:t>）</w:t>
      </w:r>
      <w:r w:rsidRPr="00534CC5">
        <w:rPr>
          <w:rFonts w:ascii="宋体" w:hAnsi="宋体" w:cs="宋体"/>
          <w:kern w:val="0"/>
          <w:sz w:val="28"/>
          <w:szCs w:val="28"/>
        </w:rPr>
        <w:t>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CD6173" w:rsidRPr="00534CC5" w:rsidRDefault="00CD6173" w:rsidP="00CD6173">
      <w:pPr>
        <w:ind w:firstLineChars="200" w:firstLine="560"/>
        <w:rPr>
          <w:rFonts w:ascii="宋体" w:hAnsi="宋体" w:cs="宋体"/>
          <w:kern w:val="0"/>
          <w:sz w:val="28"/>
          <w:szCs w:val="28"/>
        </w:rPr>
      </w:pPr>
      <w:r w:rsidRPr="00534CC5">
        <w:rPr>
          <w:rFonts w:ascii="宋体" w:hAnsi="宋体" w:cs="宋体"/>
          <w:kern w:val="0"/>
          <w:sz w:val="28"/>
          <w:szCs w:val="28"/>
        </w:rPr>
        <w:t>2.买方会员在会员服务系统响应卖方会员的交割申请。买方会员响应的，即视为确认，买卖双方均不得撤销。未得到买方会员响应的，卖方会员可于申请当日下午2时30分之前撤销交割申请；没有撤销的，由计算机系统判为作废</w:t>
      </w:r>
      <w:r w:rsidRPr="00534CC5">
        <w:rPr>
          <w:rFonts w:ascii="宋体" w:hAnsi="宋体" w:cs="宋体" w:hint="eastAsia"/>
          <w:kern w:val="0"/>
          <w:sz w:val="28"/>
          <w:szCs w:val="28"/>
        </w:rPr>
        <w:t>，</w:t>
      </w:r>
      <w:r w:rsidRPr="00534CC5">
        <w:rPr>
          <w:rFonts w:ascii="宋体" w:hAnsi="宋体" w:cs="宋体"/>
          <w:kern w:val="0"/>
          <w:sz w:val="28"/>
          <w:szCs w:val="28"/>
        </w:rPr>
        <w:t>苹果、红枣</w:t>
      </w:r>
      <w:r w:rsidRPr="00892DC4">
        <w:rPr>
          <w:rFonts w:ascii="宋体" w:hAnsi="宋体" w:cs="宋体" w:hint="eastAsia"/>
          <w:kern w:val="0"/>
          <w:sz w:val="28"/>
          <w:szCs w:val="28"/>
        </w:rPr>
        <w:t>、</w:t>
      </w:r>
      <w:r w:rsidRPr="00892DC4">
        <w:rPr>
          <w:rFonts w:ascii="宋体" w:hAnsi="宋体" w:cs="宋体"/>
          <w:kern w:val="0"/>
          <w:sz w:val="28"/>
          <w:szCs w:val="28"/>
        </w:rPr>
        <w:t>花生</w:t>
      </w:r>
      <w:r w:rsidRPr="00534CC5">
        <w:rPr>
          <w:rFonts w:ascii="宋体" w:hAnsi="宋体" w:cs="宋体"/>
          <w:kern w:val="0"/>
          <w:sz w:val="28"/>
          <w:szCs w:val="28"/>
        </w:rPr>
        <w:t>品种</w:t>
      </w:r>
      <w:r w:rsidRPr="00534CC5">
        <w:rPr>
          <w:rFonts w:ascii="宋体" w:hAnsi="宋体" w:cs="宋体" w:hint="eastAsia"/>
          <w:kern w:val="0"/>
          <w:sz w:val="28"/>
          <w:szCs w:val="28"/>
        </w:rPr>
        <w:t>除外</w:t>
      </w:r>
      <w:r w:rsidRPr="00534CC5">
        <w:rPr>
          <w:rFonts w:ascii="宋体" w:hAnsi="宋体" w:cs="宋体"/>
          <w:kern w:val="0"/>
          <w:sz w:val="28"/>
          <w:szCs w:val="28"/>
        </w:rPr>
        <w:t>。</w:t>
      </w:r>
    </w:p>
    <w:p w:rsidR="00CD6173" w:rsidRPr="00534CC5" w:rsidRDefault="00CD6173" w:rsidP="00CD6173">
      <w:pPr>
        <w:ind w:firstLineChars="200" w:firstLine="560"/>
        <w:rPr>
          <w:rFonts w:ascii="宋体" w:hAnsi="宋体" w:cs="宋体"/>
          <w:kern w:val="0"/>
          <w:sz w:val="28"/>
          <w:szCs w:val="28"/>
        </w:rPr>
      </w:pPr>
      <w:r w:rsidRPr="00534CC5">
        <w:rPr>
          <w:rFonts w:ascii="宋体" w:hAnsi="宋体" w:cs="宋体"/>
          <w:kern w:val="0"/>
          <w:sz w:val="28"/>
          <w:szCs w:val="28"/>
        </w:rPr>
        <w:lastRenderedPageBreak/>
        <w:t>3.当日闭市后，交易所按</w:t>
      </w:r>
      <w:r w:rsidRPr="00534CC5">
        <w:rPr>
          <w:rFonts w:ascii="宋体" w:hAnsi="宋体" w:cs="宋体" w:hint="eastAsia"/>
          <w:kern w:val="0"/>
          <w:sz w:val="28"/>
          <w:szCs w:val="28"/>
        </w:rPr>
        <w:t>以下原则</w:t>
      </w:r>
      <w:r w:rsidRPr="00534CC5">
        <w:rPr>
          <w:rFonts w:ascii="宋体" w:hAnsi="宋体" w:cs="宋体"/>
          <w:kern w:val="0"/>
          <w:sz w:val="28"/>
          <w:szCs w:val="28"/>
        </w:rPr>
        <w:t>进行配对</w:t>
      </w:r>
      <w:r w:rsidRPr="00534CC5">
        <w:rPr>
          <w:rFonts w:ascii="宋体" w:hAnsi="宋体" w:cs="宋体" w:hint="eastAsia"/>
          <w:kern w:val="0"/>
          <w:sz w:val="28"/>
          <w:szCs w:val="28"/>
        </w:rPr>
        <w:t>：</w:t>
      </w:r>
    </w:p>
    <w:p w:rsidR="00CD6173" w:rsidRPr="00534CC5" w:rsidRDefault="00CD6173" w:rsidP="00CD6173">
      <w:pPr>
        <w:ind w:firstLineChars="200" w:firstLine="560"/>
        <w:rPr>
          <w:rFonts w:ascii="宋体" w:hAnsi="宋体" w:cs="宋体"/>
          <w:kern w:val="0"/>
          <w:sz w:val="28"/>
          <w:szCs w:val="28"/>
        </w:rPr>
      </w:pPr>
      <w:r w:rsidRPr="00534CC5">
        <w:rPr>
          <w:rFonts w:ascii="宋体" w:hAnsi="宋体" w:cs="宋体" w:hint="eastAsia"/>
          <w:kern w:val="0"/>
          <w:sz w:val="28"/>
          <w:szCs w:val="28"/>
        </w:rPr>
        <w:t>对于得到买方会员响应的交割</w:t>
      </w:r>
      <w:r w:rsidRPr="00534CC5">
        <w:rPr>
          <w:rFonts w:ascii="宋体" w:hAnsi="宋体" w:cs="宋体"/>
          <w:kern w:val="0"/>
          <w:sz w:val="28"/>
          <w:szCs w:val="28"/>
        </w:rPr>
        <w:t>申请</w:t>
      </w:r>
      <w:r w:rsidRPr="00534CC5">
        <w:rPr>
          <w:rFonts w:ascii="宋体" w:hAnsi="宋体" w:cs="宋体" w:hint="eastAsia"/>
          <w:kern w:val="0"/>
          <w:sz w:val="28"/>
          <w:szCs w:val="28"/>
        </w:rPr>
        <w:t>，</w:t>
      </w:r>
      <w:r w:rsidRPr="00534CC5">
        <w:rPr>
          <w:rFonts w:ascii="宋体" w:hAnsi="宋体" w:cs="宋体"/>
          <w:kern w:val="0"/>
          <w:sz w:val="28"/>
          <w:szCs w:val="28"/>
        </w:rPr>
        <w:t>交易所依据买卖双方相对应的持仓量、买卖双方确认申请量和卖方持有标准仓单量，取最小数进行配对。</w:t>
      </w:r>
    </w:p>
    <w:p w:rsidR="00CD6173" w:rsidRPr="00534CC5" w:rsidRDefault="00CD6173" w:rsidP="00CD6173">
      <w:pPr>
        <w:ind w:firstLineChars="200" w:firstLine="560"/>
        <w:rPr>
          <w:rFonts w:ascii="宋体" w:hAnsi="宋体" w:cs="宋体"/>
          <w:kern w:val="0"/>
          <w:sz w:val="28"/>
          <w:szCs w:val="28"/>
        </w:rPr>
      </w:pPr>
      <w:r w:rsidRPr="00534CC5">
        <w:rPr>
          <w:rFonts w:ascii="宋体" w:hAnsi="宋体" w:cs="宋体" w:hint="eastAsia"/>
          <w:kern w:val="0"/>
          <w:sz w:val="28"/>
          <w:szCs w:val="28"/>
        </w:rPr>
        <w:t>对于</w:t>
      </w:r>
      <w:r w:rsidRPr="00534CC5">
        <w:rPr>
          <w:rFonts w:ascii="宋体" w:hAnsi="宋体" w:cs="宋体"/>
          <w:kern w:val="0"/>
          <w:sz w:val="28"/>
          <w:szCs w:val="28"/>
        </w:rPr>
        <w:t>苹果、红枣</w:t>
      </w:r>
      <w:r w:rsidRPr="00892DC4">
        <w:rPr>
          <w:rFonts w:ascii="宋体" w:hAnsi="宋体" w:cs="宋体" w:hint="eastAsia"/>
          <w:kern w:val="0"/>
          <w:sz w:val="28"/>
          <w:szCs w:val="28"/>
        </w:rPr>
        <w:t>、</w:t>
      </w:r>
      <w:r w:rsidRPr="00892DC4">
        <w:rPr>
          <w:rFonts w:ascii="宋体" w:hAnsi="宋体" w:cs="宋体"/>
          <w:kern w:val="0"/>
          <w:sz w:val="28"/>
          <w:szCs w:val="28"/>
        </w:rPr>
        <w:t>花生</w:t>
      </w:r>
      <w:r w:rsidRPr="00534CC5">
        <w:rPr>
          <w:rFonts w:ascii="宋体" w:hAnsi="宋体" w:cs="宋体"/>
          <w:kern w:val="0"/>
          <w:sz w:val="28"/>
          <w:szCs w:val="28"/>
        </w:rPr>
        <w:t>品种未得到买方会员响应的交割申请，交易所通过计算机系统，先按照“建仓时间最早的法人持仓优先”原则，确定参与配对的买方持仓后予以配对（配对日）。苹果</w:t>
      </w:r>
      <w:r w:rsidRPr="00892DC4">
        <w:rPr>
          <w:rFonts w:ascii="宋体" w:hAnsi="宋体" w:cs="宋体" w:hint="eastAsia"/>
          <w:kern w:val="0"/>
          <w:sz w:val="28"/>
          <w:szCs w:val="28"/>
        </w:rPr>
        <w:t>、</w:t>
      </w:r>
      <w:r w:rsidRPr="00892DC4">
        <w:rPr>
          <w:rFonts w:ascii="宋体" w:hAnsi="宋体" w:cs="宋体"/>
          <w:kern w:val="0"/>
          <w:sz w:val="28"/>
          <w:szCs w:val="28"/>
        </w:rPr>
        <w:t>花生</w:t>
      </w:r>
      <w:r w:rsidRPr="00534CC5">
        <w:rPr>
          <w:rFonts w:ascii="宋体" w:hAnsi="宋体" w:cs="宋体"/>
          <w:kern w:val="0"/>
          <w:sz w:val="28"/>
          <w:szCs w:val="28"/>
        </w:rPr>
        <w:t>由计算机</w:t>
      </w:r>
      <w:r w:rsidRPr="00534CC5">
        <w:rPr>
          <w:rFonts w:ascii="宋体" w:hAnsi="宋体" w:cs="宋体" w:hint="eastAsia"/>
          <w:kern w:val="0"/>
          <w:sz w:val="28"/>
          <w:szCs w:val="28"/>
        </w:rPr>
        <w:t>系统</w:t>
      </w:r>
      <w:r w:rsidRPr="00534CC5">
        <w:rPr>
          <w:rFonts w:ascii="宋体" w:hAnsi="宋体" w:cs="宋体"/>
          <w:kern w:val="0"/>
          <w:sz w:val="28"/>
          <w:szCs w:val="28"/>
        </w:rPr>
        <w:t>按先车（船）板后仓单的原则予以配对（配对日）。</w:t>
      </w:r>
    </w:p>
    <w:p w:rsidR="00CD6173" w:rsidRPr="00534CC5" w:rsidRDefault="00CD6173" w:rsidP="00CD6173">
      <w:pPr>
        <w:ind w:firstLineChars="200" w:firstLine="560"/>
        <w:rPr>
          <w:rFonts w:ascii="宋体" w:hAnsi="宋体" w:cs="宋体"/>
          <w:kern w:val="0"/>
          <w:sz w:val="28"/>
          <w:szCs w:val="28"/>
        </w:rPr>
      </w:pPr>
      <w:r w:rsidRPr="00534CC5">
        <w:rPr>
          <w:rFonts w:ascii="宋体" w:hAnsi="宋体" w:cs="宋体" w:hint="eastAsia"/>
          <w:kern w:val="0"/>
          <w:sz w:val="28"/>
          <w:szCs w:val="28"/>
        </w:rPr>
        <w:t xml:space="preserve">（二）第二交割日 </w:t>
      </w:r>
    </w:p>
    <w:p w:rsidR="00CD6173" w:rsidRPr="00534CC5" w:rsidRDefault="00CD6173" w:rsidP="00CD6173">
      <w:pPr>
        <w:ind w:firstLineChars="200" w:firstLine="560"/>
        <w:rPr>
          <w:rFonts w:ascii="宋体" w:hAnsi="宋体" w:cs="宋体"/>
          <w:kern w:val="0"/>
          <w:sz w:val="28"/>
          <w:szCs w:val="28"/>
        </w:rPr>
      </w:pPr>
      <w:r w:rsidRPr="00534CC5">
        <w:rPr>
          <w:rFonts w:ascii="宋体" w:hAnsi="宋体" w:cs="宋体"/>
          <w:kern w:val="0"/>
          <w:sz w:val="28"/>
          <w:szCs w:val="28"/>
        </w:rPr>
        <w:t>买卖双方通过交易所会员服务系统</w:t>
      </w:r>
      <w:r w:rsidRPr="00534CC5">
        <w:rPr>
          <w:rFonts w:ascii="宋体" w:hAnsi="宋体" w:cs="宋体" w:hint="eastAsia"/>
          <w:kern w:val="0"/>
          <w:sz w:val="28"/>
          <w:szCs w:val="28"/>
        </w:rPr>
        <w:t>收取</w:t>
      </w:r>
      <w:r w:rsidRPr="00534CC5">
        <w:rPr>
          <w:rFonts w:ascii="宋体" w:hAnsi="宋体" w:cs="宋体"/>
          <w:kern w:val="0"/>
          <w:sz w:val="28"/>
          <w:szCs w:val="28"/>
        </w:rPr>
        <w:t>《交割通</w:t>
      </w:r>
      <w:r w:rsidRPr="00534CC5">
        <w:rPr>
          <w:rFonts w:ascii="宋体" w:hAnsi="宋体" w:cs="宋体" w:hint="eastAsia"/>
          <w:kern w:val="0"/>
          <w:sz w:val="28"/>
          <w:szCs w:val="28"/>
        </w:rPr>
        <w:t>知</w:t>
      </w:r>
      <w:r w:rsidRPr="00534CC5">
        <w:rPr>
          <w:rFonts w:ascii="宋体" w:hAnsi="宋体" w:cs="宋体"/>
          <w:kern w:val="0"/>
          <w:sz w:val="28"/>
          <w:szCs w:val="28"/>
        </w:rPr>
        <w:t>单》。</w:t>
      </w:r>
    </w:p>
    <w:p w:rsidR="00CD6173" w:rsidRPr="00534CC5" w:rsidRDefault="00CD6173" w:rsidP="00CD6173">
      <w:pPr>
        <w:ind w:leftChars="304" w:left="638"/>
        <w:rPr>
          <w:rFonts w:ascii="宋体" w:hAnsi="宋体" w:cs="宋体"/>
          <w:kern w:val="0"/>
          <w:sz w:val="28"/>
          <w:szCs w:val="28"/>
        </w:rPr>
      </w:pPr>
      <w:r w:rsidRPr="00534CC5">
        <w:rPr>
          <w:rFonts w:ascii="宋体" w:hAnsi="宋体" w:cs="宋体" w:hint="eastAsia"/>
          <w:kern w:val="0"/>
          <w:sz w:val="28"/>
          <w:szCs w:val="28"/>
        </w:rPr>
        <w:t xml:space="preserve">（三）第三交割日 </w:t>
      </w:r>
    </w:p>
    <w:p w:rsidR="00CD6173" w:rsidRPr="00534CC5" w:rsidRDefault="00CD6173" w:rsidP="00CD6173">
      <w:pPr>
        <w:ind w:firstLineChars="200" w:firstLine="560"/>
        <w:rPr>
          <w:rFonts w:ascii="宋体" w:hAnsi="宋体" w:cs="宋体"/>
          <w:kern w:val="0"/>
          <w:sz w:val="28"/>
          <w:szCs w:val="28"/>
        </w:rPr>
      </w:pPr>
      <w:r w:rsidRPr="00534CC5">
        <w:rPr>
          <w:rFonts w:ascii="宋体" w:hAnsi="宋体" w:cs="宋体" w:hint="eastAsia"/>
          <w:kern w:val="0"/>
          <w:sz w:val="28"/>
          <w:szCs w:val="28"/>
        </w:rPr>
        <w:t>交易所对买卖双方进行交割结算。具体流程见本章关于交割结算流程的有关</w:t>
      </w:r>
      <w:r w:rsidRPr="00534CC5">
        <w:rPr>
          <w:rFonts w:ascii="宋体" w:hAnsi="宋体" w:cs="宋体"/>
          <w:kern w:val="0"/>
          <w:sz w:val="28"/>
          <w:szCs w:val="28"/>
        </w:rPr>
        <w:t>规定</w:t>
      </w:r>
      <w:r w:rsidRPr="00534CC5">
        <w:rPr>
          <w:rFonts w:ascii="宋体" w:hAnsi="宋体" w:cs="宋体" w:hint="eastAsia"/>
          <w:kern w:val="0"/>
          <w:sz w:val="28"/>
          <w:szCs w:val="28"/>
        </w:rPr>
        <w:t>。</w:t>
      </w:r>
    </w:p>
    <w:p w:rsidR="00CD6173" w:rsidRPr="004B7724"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4B7724">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CD6173" w:rsidRDefault="00CD6173" w:rsidP="00CD6173">
      <w:pPr>
        <w:widowControl/>
        <w:spacing w:line="360" w:lineRule="auto"/>
        <w:ind w:firstLineChars="200" w:firstLine="560"/>
        <w:outlineLvl w:val="3"/>
        <w:rPr>
          <w:rFonts w:ascii="宋体" w:hAnsi="宋体" w:cs="宋体"/>
          <w:kern w:val="0"/>
          <w:sz w:val="28"/>
          <w:szCs w:val="28"/>
        </w:rPr>
      </w:pPr>
      <w:r w:rsidRPr="004B7724">
        <w:rPr>
          <w:rFonts w:ascii="宋体" w:hAnsi="宋体" w:cs="宋体" w:hint="eastAsia"/>
          <w:kern w:val="0"/>
          <w:sz w:val="28"/>
          <w:szCs w:val="28"/>
        </w:rPr>
        <w:t>最后交易日闭市前，卖方将拟进行集中交割的仓单数量提交至交易所，交易所按照卖方提交的拟集中交割的仓单数量释放卖</w:t>
      </w:r>
      <w:r>
        <w:rPr>
          <w:rFonts w:ascii="宋体" w:hAnsi="宋体" w:cs="宋体" w:hint="eastAsia"/>
          <w:kern w:val="0"/>
          <w:sz w:val="28"/>
          <w:szCs w:val="28"/>
        </w:rPr>
        <w:t>方保证金。卖方未在规定时间内提交仓单数量的，不释放卖方保证金。</w:t>
      </w:r>
    </w:p>
    <w:p w:rsidR="00CD6173" w:rsidRPr="00BB1996" w:rsidRDefault="00CD6173" w:rsidP="00CD6173">
      <w:pPr>
        <w:ind w:firstLineChars="200" w:firstLine="560"/>
        <w:jc w:val="left"/>
        <w:rPr>
          <w:rFonts w:ascii="宋体" w:hAnsi="宋体" w:cs="宋体"/>
          <w:kern w:val="0"/>
          <w:sz w:val="28"/>
          <w:szCs w:val="28"/>
        </w:rPr>
      </w:pPr>
      <w:r w:rsidRPr="002A79B1">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BB1996">
        <w:rPr>
          <w:rFonts w:ascii="宋体" w:hAnsi="宋体" w:cs="宋体" w:hint="eastAsia"/>
          <w:kern w:val="0"/>
          <w:sz w:val="28"/>
          <w:szCs w:val="28"/>
        </w:rPr>
        <w:t>集中交割的交割流程如下：</w:t>
      </w:r>
    </w:p>
    <w:p w:rsidR="00CD6173" w:rsidRPr="00BB1996" w:rsidRDefault="00CD6173" w:rsidP="00CD6173">
      <w:pPr>
        <w:ind w:firstLineChars="200" w:firstLine="560"/>
        <w:rPr>
          <w:rFonts w:ascii="宋体" w:hAnsi="宋体" w:cs="宋体"/>
          <w:kern w:val="0"/>
          <w:sz w:val="28"/>
          <w:szCs w:val="28"/>
        </w:rPr>
      </w:pPr>
      <w:r w:rsidRPr="00BB1996">
        <w:rPr>
          <w:rFonts w:ascii="宋体" w:hAnsi="宋体" w:cs="宋体"/>
          <w:kern w:val="0"/>
          <w:sz w:val="28"/>
          <w:szCs w:val="28"/>
        </w:rPr>
        <w:t>（一）</w:t>
      </w:r>
      <w:r w:rsidRPr="00BB1996">
        <w:rPr>
          <w:rFonts w:ascii="宋体" w:hAnsi="宋体" w:cs="宋体" w:hint="eastAsia"/>
          <w:kern w:val="0"/>
          <w:sz w:val="28"/>
          <w:szCs w:val="28"/>
        </w:rPr>
        <w:t>第一交割</w:t>
      </w:r>
      <w:r w:rsidRPr="00BB1996">
        <w:rPr>
          <w:rFonts w:ascii="宋体" w:hAnsi="宋体" w:cs="宋体"/>
          <w:kern w:val="0"/>
          <w:sz w:val="28"/>
          <w:szCs w:val="28"/>
        </w:rPr>
        <w:t>日</w:t>
      </w:r>
    </w:p>
    <w:p w:rsidR="00CD6173" w:rsidRPr="00BB1996" w:rsidRDefault="00CD6173" w:rsidP="00CD6173">
      <w:pPr>
        <w:ind w:firstLineChars="200" w:firstLine="560"/>
        <w:rPr>
          <w:rFonts w:ascii="宋体" w:hAnsi="宋体" w:cs="宋体"/>
          <w:kern w:val="0"/>
          <w:sz w:val="28"/>
          <w:szCs w:val="28"/>
        </w:rPr>
      </w:pPr>
      <w:r w:rsidRPr="00BB1996">
        <w:rPr>
          <w:rFonts w:ascii="宋体" w:hAnsi="宋体" w:cs="宋体" w:hint="eastAsia"/>
          <w:kern w:val="0"/>
          <w:sz w:val="28"/>
          <w:szCs w:val="28"/>
        </w:rPr>
        <w:lastRenderedPageBreak/>
        <w:t>最后交易日后的第一个交易日，卖方公布交割信息。</w:t>
      </w:r>
      <w:r w:rsidRPr="00BB1996">
        <w:rPr>
          <w:rFonts w:ascii="宋体" w:hAnsi="宋体" w:cs="宋体"/>
          <w:kern w:val="0"/>
          <w:sz w:val="28"/>
          <w:szCs w:val="28"/>
        </w:rPr>
        <w:t>当日</w:t>
      </w:r>
      <w:r w:rsidRPr="00BB1996">
        <w:rPr>
          <w:rFonts w:ascii="宋体" w:hAnsi="宋体" w:cs="宋体" w:hint="eastAsia"/>
          <w:kern w:val="0"/>
          <w:sz w:val="28"/>
          <w:szCs w:val="28"/>
        </w:rPr>
        <w:t>闭市前，普麦及非通用标准仓单或者车（船）板交割的卖方，</w:t>
      </w:r>
      <w:r w:rsidRPr="00BB1996">
        <w:rPr>
          <w:rFonts w:ascii="宋体" w:hAnsi="宋体" w:cs="宋体"/>
          <w:kern w:val="0"/>
          <w:sz w:val="28"/>
          <w:szCs w:val="28"/>
        </w:rPr>
        <w:t>应</w:t>
      </w:r>
      <w:r w:rsidRPr="00BB1996">
        <w:rPr>
          <w:rFonts w:ascii="宋体" w:hAnsi="宋体" w:cs="宋体" w:hint="eastAsia"/>
          <w:kern w:val="0"/>
          <w:sz w:val="28"/>
          <w:szCs w:val="28"/>
        </w:rPr>
        <w:t>当公布</w:t>
      </w:r>
      <w:r w:rsidRPr="00BB1996">
        <w:rPr>
          <w:rFonts w:ascii="宋体" w:hAnsi="宋体" w:cs="宋体"/>
          <w:kern w:val="0"/>
          <w:sz w:val="28"/>
          <w:szCs w:val="28"/>
        </w:rPr>
        <w:t>用于交割的仓单信息</w:t>
      </w:r>
      <w:r w:rsidRPr="00BB1996">
        <w:rPr>
          <w:rFonts w:ascii="宋体" w:hAnsi="宋体" w:cs="宋体" w:hint="eastAsia"/>
          <w:kern w:val="0"/>
          <w:sz w:val="28"/>
          <w:szCs w:val="28"/>
        </w:rPr>
        <w:t>或者</w:t>
      </w:r>
      <w:r w:rsidRPr="00BB1996">
        <w:rPr>
          <w:rFonts w:ascii="宋体" w:hAnsi="宋体" w:cs="宋体"/>
          <w:kern w:val="0"/>
          <w:sz w:val="28"/>
          <w:szCs w:val="28"/>
        </w:rPr>
        <w:t>车（船）板交割货物信息</w:t>
      </w:r>
      <w:r w:rsidRPr="00BB1996">
        <w:rPr>
          <w:rFonts w:ascii="宋体" w:hAnsi="宋体" w:cs="宋体" w:hint="eastAsia"/>
          <w:kern w:val="0"/>
          <w:sz w:val="28"/>
          <w:szCs w:val="28"/>
        </w:rPr>
        <w:t>。强麦卖方应依据《强麦入库确认书》信息公布车（船）板交割信息。</w:t>
      </w:r>
      <w:r w:rsidRPr="00BB1996">
        <w:rPr>
          <w:rFonts w:ascii="宋体" w:hAnsi="宋体" w:cs="宋体"/>
          <w:kern w:val="0"/>
          <w:sz w:val="28"/>
          <w:szCs w:val="28"/>
        </w:rPr>
        <w:t>未主动公布的，交易所</w:t>
      </w:r>
      <w:r w:rsidRPr="00BB1996">
        <w:rPr>
          <w:rFonts w:ascii="宋体" w:hAnsi="宋体" w:cs="宋体" w:hint="eastAsia"/>
          <w:kern w:val="0"/>
          <w:sz w:val="28"/>
          <w:szCs w:val="28"/>
        </w:rPr>
        <w:t>于当日闭市时</w:t>
      </w:r>
      <w:r w:rsidRPr="00BB1996">
        <w:rPr>
          <w:rFonts w:ascii="宋体" w:hAnsi="宋体" w:cs="宋体"/>
          <w:kern w:val="0"/>
          <w:sz w:val="28"/>
          <w:szCs w:val="28"/>
        </w:rPr>
        <w:t>公布卖方相应品种</w:t>
      </w:r>
      <w:r w:rsidRPr="00BB1996">
        <w:rPr>
          <w:rFonts w:ascii="宋体" w:hAnsi="宋体" w:cs="宋体" w:hint="eastAsia"/>
          <w:kern w:val="0"/>
          <w:sz w:val="28"/>
          <w:szCs w:val="28"/>
        </w:rPr>
        <w:t>所有</w:t>
      </w:r>
      <w:r w:rsidRPr="00BB1996">
        <w:rPr>
          <w:rFonts w:ascii="宋体" w:hAnsi="宋体" w:cs="宋体"/>
          <w:kern w:val="0"/>
          <w:sz w:val="28"/>
          <w:szCs w:val="28"/>
        </w:rPr>
        <w:t>可流通标准仓单信息供买方挑选</w:t>
      </w:r>
      <w:r w:rsidRPr="00BB1996">
        <w:rPr>
          <w:rFonts w:ascii="宋体" w:hAnsi="宋体" w:cs="宋体" w:hint="eastAsia"/>
          <w:kern w:val="0"/>
          <w:sz w:val="28"/>
          <w:szCs w:val="28"/>
        </w:rPr>
        <w:t>。</w:t>
      </w:r>
      <w:r w:rsidRPr="00BB1996">
        <w:rPr>
          <w:rFonts w:ascii="宋体" w:hAnsi="宋体" w:cs="宋体"/>
          <w:kern w:val="0"/>
          <w:sz w:val="28"/>
          <w:szCs w:val="28"/>
        </w:rPr>
        <w:t>强麦之外的其他品种，卖方未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车（船）板交割货物信息的，交易所按标准仓单交割对待。强麦卖方未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w:t>
      </w:r>
      <w:r w:rsidRPr="00BB1996">
        <w:rPr>
          <w:rFonts w:ascii="宋体" w:hAnsi="宋体" w:cs="宋体" w:hint="eastAsia"/>
          <w:kern w:val="0"/>
          <w:sz w:val="28"/>
          <w:szCs w:val="28"/>
        </w:rPr>
        <w:t>按交割违约处理。</w:t>
      </w:r>
    </w:p>
    <w:p w:rsidR="00CD6173" w:rsidRPr="00BB1996" w:rsidRDefault="00CD6173" w:rsidP="00CD6173">
      <w:pPr>
        <w:ind w:firstLineChars="200" w:firstLine="560"/>
        <w:rPr>
          <w:rFonts w:ascii="宋体" w:hAnsi="宋体" w:cs="宋体"/>
          <w:kern w:val="0"/>
          <w:sz w:val="28"/>
          <w:szCs w:val="28"/>
        </w:rPr>
      </w:pPr>
      <w:r w:rsidRPr="00BB1996">
        <w:rPr>
          <w:rFonts w:ascii="宋体" w:hAnsi="宋体" w:cs="宋体"/>
          <w:kern w:val="0"/>
          <w:sz w:val="28"/>
          <w:szCs w:val="28"/>
        </w:rPr>
        <w:t>（</w:t>
      </w:r>
      <w:r w:rsidRPr="00BB1996">
        <w:rPr>
          <w:rFonts w:ascii="宋体" w:hAnsi="宋体" w:cs="宋体" w:hint="eastAsia"/>
          <w:kern w:val="0"/>
          <w:sz w:val="28"/>
          <w:szCs w:val="28"/>
        </w:rPr>
        <w:t>二</w:t>
      </w:r>
      <w:r w:rsidRPr="00BB1996">
        <w:rPr>
          <w:rFonts w:ascii="宋体" w:hAnsi="宋体" w:cs="宋体"/>
          <w:kern w:val="0"/>
          <w:sz w:val="28"/>
          <w:szCs w:val="28"/>
        </w:rPr>
        <w:t>）第</w:t>
      </w:r>
      <w:r w:rsidRPr="00BB1996">
        <w:rPr>
          <w:rFonts w:ascii="宋体" w:hAnsi="宋体" w:cs="宋体" w:hint="eastAsia"/>
          <w:kern w:val="0"/>
          <w:sz w:val="28"/>
          <w:szCs w:val="28"/>
        </w:rPr>
        <w:t>二</w:t>
      </w:r>
      <w:r w:rsidRPr="00BB1996">
        <w:rPr>
          <w:rFonts w:ascii="宋体" w:hAnsi="宋体" w:cs="宋体"/>
          <w:kern w:val="0"/>
          <w:sz w:val="28"/>
          <w:szCs w:val="28"/>
        </w:rPr>
        <w:t>交割日</w:t>
      </w:r>
      <w:r w:rsidRPr="00BB1996">
        <w:rPr>
          <w:rFonts w:ascii="宋体" w:hAnsi="宋体" w:cs="宋体" w:hint="eastAsia"/>
          <w:kern w:val="0"/>
          <w:sz w:val="28"/>
          <w:szCs w:val="28"/>
        </w:rPr>
        <w:t>（</w:t>
      </w:r>
      <w:r w:rsidRPr="00BB1996">
        <w:rPr>
          <w:rFonts w:ascii="宋体" w:hAnsi="宋体" w:cs="宋体"/>
          <w:kern w:val="0"/>
          <w:sz w:val="28"/>
          <w:szCs w:val="28"/>
        </w:rPr>
        <w:t>配对日</w:t>
      </w:r>
      <w:r w:rsidRPr="00BB1996">
        <w:rPr>
          <w:rFonts w:ascii="宋体" w:hAnsi="宋体" w:cs="宋体" w:hint="eastAsia"/>
          <w:kern w:val="0"/>
          <w:sz w:val="28"/>
          <w:szCs w:val="28"/>
        </w:rPr>
        <w:t>）</w:t>
      </w:r>
    </w:p>
    <w:p w:rsidR="00CD6173" w:rsidRPr="00BB1996" w:rsidRDefault="00CD6173" w:rsidP="00CD6173">
      <w:pPr>
        <w:ind w:firstLineChars="200" w:firstLine="560"/>
        <w:rPr>
          <w:rFonts w:ascii="宋体" w:hAnsi="宋体" w:cs="宋体"/>
          <w:kern w:val="0"/>
          <w:sz w:val="28"/>
          <w:szCs w:val="28"/>
        </w:rPr>
      </w:pPr>
      <w:r w:rsidRPr="00BB1996">
        <w:rPr>
          <w:rFonts w:ascii="宋体" w:hAnsi="宋体" w:cs="宋体" w:hint="eastAsia"/>
          <w:kern w:val="0"/>
          <w:sz w:val="28"/>
          <w:szCs w:val="28"/>
        </w:rPr>
        <w:t>1.买方挑选卖方公布的交割信息。当日闭市前</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普麦及非通用标准仓单或车（船）板品种交割的</w:t>
      </w:r>
      <w:r w:rsidRPr="00BB1996">
        <w:rPr>
          <w:rFonts w:ascii="宋体" w:hAnsi="宋体" w:cs="宋体"/>
          <w:kern w:val="0"/>
          <w:sz w:val="28"/>
          <w:szCs w:val="28"/>
        </w:rPr>
        <w:t>买方</w:t>
      </w:r>
      <w:r w:rsidRPr="00BB1996">
        <w:rPr>
          <w:rFonts w:ascii="宋体" w:hAnsi="宋体" w:cs="宋体" w:hint="eastAsia"/>
          <w:kern w:val="0"/>
          <w:sz w:val="28"/>
          <w:szCs w:val="28"/>
        </w:rPr>
        <w:t>，</w:t>
      </w:r>
      <w:r w:rsidRPr="00BB1996">
        <w:rPr>
          <w:rFonts w:ascii="宋体" w:hAnsi="宋体" w:cs="宋体"/>
          <w:kern w:val="0"/>
          <w:sz w:val="28"/>
          <w:szCs w:val="28"/>
        </w:rPr>
        <w:t>根据卖方</w:t>
      </w:r>
      <w:r w:rsidRPr="00BB1996">
        <w:rPr>
          <w:rFonts w:ascii="宋体" w:hAnsi="宋体" w:cs="宋体" w:hint="eastAsia"/>
          <w:kern w:val="0"/>
          <w:sz w:val="28"/>
          <w:szCs w:val="28"/>
        </w:rPr>
        <w:t>公布</w:t>
      </w:r>
      <w:r w:rsidRPr="00BB1996">
        <w:rPr>
          <w:rFonts w:ascii="宋体" w:hAnsi="宋体" w:cs="宋体"/>
          <w:kern w:val="0"/>
          <w:sz w:val="28"/>
          <w:szCs w:val="28"/>
        </w:rPr>
        <w:t>的仓单信息或</w:t>
      </w:r>
      <w:r w:rsidRPr="00BB1996">
        <w:rPr>
          <w:rFonts w:ascii="宋体" w:hAnsi="宋体" w:cs="宋体" w:hint="eastAsia"/>
          <w:kern w:val="0"/>
          <w:sz w:val="28"/>
          <w:szCs w:val="28"/>
        </w:rPr>
        <w:t>者</w:t>
      </w:r>
      <w:r w:rsidRPr="00BB1996">
        <w:rPr>
          <w:rFonts w:ascii="宋体" w:hAnsi="宋体" w:cs="宋体"/>
          <w:kern w:val="0"/>
          <w:sz w:val="28"/>
          <w:szCs w:val="28"/>
        </w:rPr>
        <w:t>车（船）板交割的货物信息，自主选择并确认。买方挑选卖方标准仓单</w:t>
      </w:r>
      <w:r w:rsidRPr="00BB1996">
        <w:rPr>
          <w:rFonts w:ascii="宋体" w:hAnsi="宋体" w:cs="宋体" w:hint="eastAsia"/>
          <w:kern w:val="0"/>
          <w:sz w:val="28"/>
          <w:szCs w:val="28"/>
        </w:rPr>
        <w:t>及车（船）板交割</w:t>
      </w:r>
      <w:r w:rsidRPr="00BB1996">
        <w:rPr>
          <w:rFonts w:ascii="宋体" w:hAnsi="宋体" w:cs="宋体"/>
          <w:kern w:val="0"/>
          <w:sz w:val="28"/>
          <w:szCs w:val="28"/>
        </w:rPr>
        <w:t>的总数量不超过卖方该合约的持仓量。卖方</w:t>
      </w:r>
      <w:r w:rsidRPr="00BB1996">
        <w:rPr>
          <w:rFonts w:ascii="宋体" w:hAnsi="宋体" w:cs="宋体" w:hint="eastAsia"/>
          <w:kern w:val="0"/>
          <w:sz w:val="28"/>
          <w:szCs w:val="28"/>
        </w:rPr>
        <w:t>公布</w:t>
      </w:r>
      <w:r w:rsidRPr="00BB1996">
        <w:rPr>
          <w:rFonts w:ascii="宋体" w:hAnsi="宋体" w:cs="宋体"/>
          <w:kern w:val="0"/>
          <w:sz w:val="28"/>
          <w:szCs w:val="28"/>
        </w:rPr>
        <w:t>的、但未被买方</w:t>
      </w:r>
      <w:r w:rsidRPr="00BB1996">
        <w:rPr>
          <w:rFonts w:ascii="宋体" w:hAnsi="宋体" w:cs="宋体" w:hint="eastAsia"/>
          <w:kern w:val="0"/>
          <w:sz w:val="28"/>
          <w:szCs w:val="28"/>
        </w:rPr>
        <w:t>选中</w:t>
      </w:r>
      <w:r w:rsidRPr="00BB1996">
        <w:rPr>
          <w:rFonts w:ascii="宋体" w:hAnsi="宋体" w:cs="宋体"/>
          <w:kern w:val="0"/>
          <w:sz w:val="28"/>
          <w:szCs w:val="28"/>
        </w:rPr>
        <w:t>的车（船）板交割，仍按照车（船）板交割方式进行配对</w:t>
      </w:r>
      <w:r w:rsidRPr="00BB1996">
        <w:rPr>
          <w:rFonts w:ascii="宋体" w:hAnsi="宋体" w:cs="宋体" w:hint="eastAsia"/>
          <w:kern w:val="0"/>
          <w:sz w:val="28"/>
          <w:szCs w:val="28"/>
        </w:rPr>
        <w:t>。</w:t>
      </w:r>
    </w:p>
    <w:p w:rsidR="00CD6173" w:rsidRPr="00BB1996" w:rsidRDefault="00CD6173" w:rsidP="00CD6173">
      <w:pPr>
        <w:ind w:firstLineChars="200" w:firstLine="560"/>
        <w:rPr>
          <w:rFonts w:ascii="宋体" w:hAnsi="宋体" w:cs="宋体"/>
          <w:kern w:val="0"/>
          <w:sz w:val="28"/>
          <w:szCs w:val="28"/>
        </w:rPr>
      </w:pPr>
      <w:r w:rsidRPr="00BB1996">
        <w:rPr>
          <w:rFonts w:ascii="宋体" w:hAnsi="宋体" w:cs="宋体" w:hint="eastAsia"/>
          <w:kern w:val="0"/>
          <w:sz w:val="28"/>
          <w:szCs w:val="28"/>
        </w:rPr>
        <w:t>2.当日结算时</w:t>
      </w:r>
      <w:r w:rsidRPr="00BB1996">
        <w:rPr>
          <w:rFonts w:ascii="宋体" w:hAnsi="宋体" w:cs="宋体"/>
          <w:kern w:val="0"/>
          <w:sz w:val="28"/>
          <w:szCs w:val="28"/>
        </w:rPr>
        <w:t>，</w:t>
      </w:r>
      <w:r w:rsidRPr="00BB1996">
        <w:rPr>
          <w:rFonts w:ascii="宋体" w:hAnsi="宋体" w:cs="宋体" w:hint="eastAsia"/>
          <w:kern w:val="0"/>
          <w:sz w:val="28"/>
          <w:szCs w:val="28"/>
        </w:rPr>
        <w:t>普麦</w:t>
      </w:r>
      <w:r w:rsidRPr="00892DC4">
        <w:rPr>
          <w:rFonts w:ascii="宋体" w:hAnsi="宋体" w:cs="宋体" w:hint="eastAsia"/>
          <w:kern w:val="0"/>
          <w:sz w:val="28"/>
          <w:szCs w:val="28"/>
        </w:rPr>
        <w:t>、花生</w:t>
      </w:r>
      <w:r w:rsidRPr="00BB1996">
        <w:rPr>
          <w:rFonts w:ascii="宋体" w:hAnsi="宋体" w:cs="宋体" w:hint="eastAsia"/>
          <w:kern w:val="0"/>
          <w:sz w:val="28"/>
          <w:szCs w:val="28"/>
        </w:rPr>
        <w:t>及非通用标准仓单或者车（船）板交割的，</w:t>
      </w:r>
      <w:r w:rsidRPr="00BB1996">
        <w:rPr>
          <w:rFonts w:ascii="宋体" w:hAnsi="宋体" w:cs="宋体"/>
          <w:kern w:val="0"/>
          <w:sz w:val="28"/>
          <w:szCs w:val="28"/>
        </w:rPr>
        <w:t>交易所按</w:t>
      </w:r>
      <w:r w:rsidRPr="00BB1996">
        <w:rPr>
          <w:rFonts w:ascii="宋体" w:hAnsi="宋体" w:cs="宋体" w:hint="eastAsia"/>
          <w:kern w:val="0"/>
          <w:sz w:val="28"/>
          <w:szCs w:val="28"/>
        </w:rPr>
        <w:t>照买卖双方</w:t>
      </w:r>
      <w:r w:rsidRPr="00BB1996">
        <w:rPr>
          <w:rFonts w:ascii="宋体" w:hAnsi="宋体" w:cs="宋体"/>
          <w:kern w:val="0"/>
          <w:sz w:val="28"/>
          <w:szCs w:val="28"/>
        </w:rPr>
        <w:t>确认结果进行配对；其他仍未配对的</w:t>
      </w:r>
      <w:r w:rsidRPr="00BB1996">
        <w:rPr>
          <w:rFonts w:ascii="宋体" w:hAnsi="宋体" w:cs="宋体" w:hint="eastAsia"/>
          <w:kern w:val="0"/>
          <w:sz w:val="28"/>
          <w:szCs w:val="28"/>
        </w:rPr>
        <w:t>未平仓持仓</w:t>
      </w:r>
      <w:r w:rsidRPr="00BB1996">
        <w:rPr>
          <w:rFonts w:ascii="宋体" w:hAnsi="宋体" w:cs="宋体"/>
          <w:kern w:val="0"/>
          <w:sz w:val="28"/>
          <w:szCs w:val="28"/>
        </w:rPr>
        <w:t>，由计算机按先车（船）板后仓单，再按数量取整、最少配对数原则予以配对。</w:t>
      </w:r>
    </w:p>
    <w:p w:rsidR="00CD6173" w:rsidRPr="00BB1996" w:rsidRDefault="00CD6173" w:rsidP="00CD6173">
      <w:pPr>
        <w:ind w:firstLineChars="200" w:firstLine="560"/>
        <w:rPr>
          <w:rFonts w:ascii="宋体" w:hAnsi="宋体" w:cs="宋体"/>
          <w:kern w:val="0"/>
          <w:sz w:val="28"/>
          <w:szCs w:val="28"/>
        </w:rPr>
      </w:pPr>
      <w:r w:rsidRPr="00BB1996">
        <w:rPr>
          <w:rFonts w:ascii="宋体" w:hAnsi="宋体" w:cs="宋体" w:hint="eastAsia"/>
          <w:kern w:val="0"/>
          <w:sz w:val="28"/>
          <w:szCs w:val="28"/>
        </w:rPr>
        <w:t>通用标准仓单（普麦</w:t>
      </w:r>
      <w:r w:rsidRPr="00892DC4">
        <w:rPr>
          <w:rFonts w:ascii="宋体" w:hAnsi="宋体" w:cs="宋体" w:hint="eastAsia"/>
          <w:kern w:val="0"/>
          <w:sz w:val="28"/>
          <w:szCs w:val="28"/>
        </w:rPr>
        <w:t>、花生</w:t>
      </w:r>
      <w:r w:rsidRPr="00BB1996">
        <w:rPr>
          <w:rFonts w:ascii="宋体" w:hAnsi="宋体" w:cs="宋体" w:hint="eastAsia"/>
          <w:kern w:val="0"/>
          <w:sz w:val="28"/>
          <w:szCs w:val="28"/>
        </w:rPr>
        <w:t>除外）交割的买卖双方，</w:t>
      </w:r>
      <w:r w:rsidRPr="00BB1996">
        <w:rPr>
          <w:rFonts w:ascii="宋体" w:hAnsi="宋体" w:cs="宋体"/>
          <w:kern w:val="0"/>
          <w:sz w:val="28"/>
          <w:szCs w:val="28"/>
        </w:rPr>
        <w:t>由</w:t>
      </w:r>
      <w:r w:rsidRPr="00BB1996">
        <w:rPr>
          <w:rFonts w:ascii="宋体" w:hAnsi="宋体" w:cs="宋体" w:hint="eastAsia"/>
          <w:kern w:val="0"/>
          <w:sz w:val="28"/>
          <w:szCs w:val="28"/>
        </w:rPr>
        <w:t>计算机系统</w:t>
      </w:r>
      <w:r w:rsidRPr="00BB1996">
        <w:rPr>
          <w:rFonts w:ascii="宋体" w:hAnsi="宋体" w:cs="宋体"/>
          <w:kern w:val="0"/>
          <w:sz w:val="28"/>
          <w:szCs w:val="28"/>
        </w:rPr>
        <w:t>按数量取整、最少配对数原则予以配对</w:t>
      </w:r>
      <w:r w:rsidRPr="00BB1996">
        <w:rPr>
          <w:rFonts w:ascii="宋体" w:hAnsi="宋体" w:cs="宋体" w:hint="eastAsia"/>
          <w:kern w:val="0"/>
          <w:sz w:val="28"/>
          <w:szCs w:val="28"/>
        </w:rPr>
        <w:t>。</w:t>
      </w:r>
    </w:p>
    <w:p w:rsidR="00CD6173" w:rsidRPr="00BB1996" w:rsidRDefault="00CD6173" w:rsidP="00CD6173">
      <w:pPr>
        <w:ind w:firstLineChars="200" w:firstLine="560"/>
        <w:rPr>
          <w:rFonts w:ascii="宋体" w:hAnsi="宋体" w:cs="宋体"/>
          <w:kern w:val="0"/>
          <w:sz w:val="28"/>
          <w:szCs w:val="28"/>
        </w:rPr>
      </w:pPr>
      <w:r w:rsidRPr="00BB1996">
        <w:rPr>
          <w:rFonts w:ascii="宋体" w:hAnsi="宋体" w:cs="宋体" w:hint="eastAsia"/>
          <w:kern w:val="0"/>
          <w:sz w:val="28"/>
          <w:szCs w:val="28"/>
        </w:rPr>
        <w:t>3.</w:t>
      </w:r>
      <w:r w:rsidRPr="00BB1996">
        <w:rPr>
          <w:rFonts w:ascii="宋体" w:hAnsi="宋体" w:cs="宋体"/>
          <w:kern w:val="0"/>
          <w:sz w:val="28"/>
          <w:szCs w:val="28"/>
        </w:rPr>
        <w:t>PTA期货合约在</w:t>
      </w:r>
      <w:r w:rsidRPr="00BB1996">
        <w:rPr>
          <w:rFonts w:ascii="宋体" w:hAnsi="宋体" w:cs="宋体" w:hint="eastAsia"/>
          <w:kern w:val="0"/>
          <w:sz w:val="28"/>
          <w:szCs w:val="28"/>
        </w:rPr>
        <w:t>集中</w:t>
      </w:r>
      <w:r w:rsidRPr="00BB1996">
        <w:rPr>
          <w:rFonts w:ascii="宋体" w:hAnsi="宋体" w:cs="宋体"/>
          <w:kern w:val="0"/>
          <w:sz w:val="28"/>
          <w:szCs w:val="28"/>
        </w:rPr>
        <w:t>交割配对时，参与交割的PTA保税标准仓</w:t>
      </w:r>
      <w:r w:rsidRPr="00BB1996">
        <w:rPr>
          <w:rFonts w:ascii="宋体" w:hAnsi="宋体" w:cs="宋体"/>
          <w:kern w:val="0"/>
          <w:sz w:val="28"/>
          <w:szCs w:val="28"/>
        </w:rPr>
        <w:lastRenderedPageBreak/>
        <w:t>单优先分配给境外买方。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w:t>
      </w:r>
      <w:r w:rsidRPr="00BB1996">
        <w:rPr>
          <w:rFonts w:ascii="宋体" w:hAnsi="宋体" w:cs="宋体" w:hint="eastAsia"/>
          <w:kern w:val="0"/>
          <w:sz w:val="28"/>
          <w:szCs w:val="28"/>
        </w:rPr>
        <w:t>系统</w:t>
      </w:r>
      <w:r w:rsidRPr="00BB1996">
        <w:rPr>
          <w:rFonts w:ascii="宋体" w:hAnsi="宋体" w:cs="宋体"/>
          <w:kern w:val="0"/>
          <w:sz w:val="28"/>
          <w:szCs w:val="28"/>
        </w:rPr>
        <w:t>按数量取整、最少配对数原则予以配对。</w:t>
      </w:r>
    </w:p>
    <w:p w:rsidR="00CD6173" w:rsidRPr="00BB1996" w:rsidRDefault="00CD6173" w:rsidP="00CD6173">
      <w:pPr>
        <w:ind w:firstLineChars="200" w:firstLine="560"/>
        <w:rPr>
          <w:rFonts w:ascii="宋体" w:hAnsi="宋体" w:cs="宋体"/>
          <w:kern w:val="0"/>
          <w:sz w:val="28"/>
          <w:szCs w:val="28"/>
        </w:rPr>
      </w:pPr>
      <w:r w:rsidRPr="00BB1996">
        <w:rPr>
          <w:rFonts w:ascii="宋体" w:hAnsi="宋体" w:cs="宋体" w:hint="eastAsia"/>
          <w:kern w:val="0"/>
          <w:sz w:val="28"/>
          <w:szCs w:val="28"/>
        </w:rPr>
        <w:t>4.</w:t>
      </w:r>
      <w:r w:rsidRPr="00BB1996">
        <w:rPr>
          <w:rFonts w:ascii="宋体" w:hAnsi="宋体" w:cs="宋体"/>
          <w:kern w:val="0"/>
          <w:sz w:val="28"/>
          <w:szCs w:val="28"/>
        </w:rPr>
        <w:t>厂库非标准仓单棉纱不得用于</w:t>
      </w:r>
      <w:r w:rsidRPr="00BB1996">
        <w:rPr>
          <w:rFonts w:ascii="宋体" w:hAnsi="宋体" w:cs="宋体" w:hint="eastAsia"/>
          <w:kern w:val="0"/>
          <w:sz w:val="28"/>
          <w:szCs w:val="28"/>
        </w:rPr>
        <w:t>集中交割</w:t>
      </w:r>
      <w:r w:rsidRPr="00BB1996">
        <w:rPr>
          <w:rFonts w:ascii="宋体" w:hAnsi="宋体" w:cs="宋体"/>
          <w:kern w:val="0"/>
          <w:sz w:val="28"/>
          <w:szCs w:val="28"/>
        </w:rPr>
        <w:t>。</w:t>
      </w:r>
    </w:p>
    <w:p w:rsidR="00CD6173" w:rsidRPr="00BB1996" w:rsidRDefault="00CD6173" w:rsidP="00CD6173">
      <w:pPr>
        <w:ind w:firstLineChars="200" w:firstLine="560"/>
        <w:rPr>
          <w:rFonts w:ascii="宋体" w:hAnsi="宋体" w:cs="宋体"/>
          <w:kern w:val="0"/>
          <w:sz w:val="28"/>
          <w:szCs w:val="28"/>
        </w:rPr>
      </w:pPr>
      <w:r w:rsidRPr="00BB1996">
        <w:rPr>
          <w:rFonts w:ascii="宋体" w:hAnsi="宋体" w:cs="宋体" w:hint="eastAsia"/>
          <w:kern w:val="0"/>
          <w:sz w:val="28"/>
          <w:szCs w:val="28"/>
        </w:rPr>
        <w:t>5.当日结算后，</w:t>
      </w:r>
      <w:r w:rsidRPr="00BB1996">
        <w:rPr>
          <w:rFonts w:ascii="宋体" w:hAnsi="宋体" w:cs="宋体"/>
          <w:kern w:val="0"/>
          <w:sz w:val="28"/>
          <w:szCs w:val="28"/>
        </w:rPr>
        <w:t>买卖双方通过交易所会员服务系统</w:t>
      </w:r>
      <w:r w:rsidRPr="00BB1996">
        <w:rPr>
          <w:rFonts w:ascii="宋体" w:hAnsi="宋体" w:cs="宋体" w:hint="eastAsia"/>
          <w:kern w:val="0"/>
          <w:sz w:val="28"/>
          <w:szCs w:val="28"/>
        </w:rPr>
        <w:t>收取</w:t>
      </w:r>
      <w:r w:rsidRPr="00BB1996">
        <w:rPr>
          <w:rFonts w:ascii="宋体" w:hAnsi="宋体" w:cs="宋体"/>
          <w:kern w:val="0"/>
          <w:sz w:val="28"/>
          <w:szCs w:val="28"/>
        </w:rPr>
        <w:t>《交割通知单》。</w:t>
      </w:r>
    </w:p>
    <w:p w:rsidR="00CD6173" w:rsidRPr="00BB1996" w:rsidRDefault="00CD6173" w:rsidP="00CD6173">
      <w:pPr>
        <w:ind w:firstLineChars="200" w:firstLine="560"/>
        <w:rPr>
          <w:rFonts w:ascii="宋体" w:hAnsi="宋体" w:cs="宋体"/>
          <w:kern w:val="0"/>
          <w:sz w:val="28"/>
          <w:szCs w:val="28"/>
        </w:rPr>
      </w:pPr>
      <w:r w:rsidRPr="00BB1996">
        <w:rPr>
          <w:rFonts w:ascii="宋体" w:hAnsi="宋体" w:cs="宋体"/>
          <w:kern w:val="0"/>
          <w:sz w:val="28"/>
          <w:szCs w:val="28"/>
        </w:rPr>
        <w:t>（三）第三交割日</w:t>
      </w:r>
    </w:p>
    <w:p w:rsidR="00CD6173" w:rsidRDefault="00CD6173" w:rsidP="00CD6173">
      <w:pPr>
        <w:ind w:firstLineChars="200" w:firstLine="560"/>
        <w:jc w:val="left"/>
        <w:rPr>
          <w:rFonts w:ascii="宋体" w:hAnsi="宋体" w:cs="宋体"/>
          <w:kern w:val="0"/>
          <w:sz w:val="28"/>
          <w:szCs w:val="28"/>
        </w:rPr>
      </w:pPr>
      <w:r w:rsidRPr="00BB1996">
        <w:rPr>
          <w:rFonts w:ascii="宋体" w:hAnsi="宋体" w:cs="宋体" w:hint="eastAsia"/>
          <w:kern w:val="0"/>
          <w:sz w:val="28"/>
          <w:szCs w:val="28"/>
        </w:rPr>
        <w:t>交易所对买卖双方进行交割结算。具体流程见本章关于交割结算流程的有关</w:t>
      </w:r>
      <w:r w:rsidRPr="00BB1996">
        <w:rPr>
          <w:rFonts w:ascii="宋体" w:hAnsi="宋体" w:cs="宋体"/>
          <w:kern w:val="0"/>
          <w:sz w:val="28"/>
          <w:szCs w:val="28"/>
        </w:rPr>
        <w:t>规定</w:t>
      </w:r>
      <w:r w:rsidRPr="00BB1996">
        <w:rPr>
          <w:rFonts w:ascii="宋体" w:hAnsi="宋体" w:cs="宋体" w:hint="eastAsia"/>
          <w:kern w:val="0"/>
          <w:sz w:val="28"/>
          <w:szCs w:val="28"/>
        </w:rPr>
        <w:t>。</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8C3B17">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r w:rsidRPr="002A79B1">
        <w:rPr>
          <w:rFonts w:ascii="宋体" w:hAnsi="宋体" w:cs="宋体" w:hint="eastAsia"/>
          <w:kern w:val="0"/>
          <w:sz w:val="28"/>
          <w:szCs w:val="28"/>
        </w:rPr>
        <w:t>。</w:t>
      </w:r>
    </w:p>
    <w:p w:rsidR="00CD6173" w:rsidRPr="008C3B17" w:rsidRDefault="00CD6173" w:rsidP="00CD6173">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交割关系一经确定，买卖双方不得擅自调整或者变更。</w:t>
      </w:r>
    </w:p>
    <w:p w:rsidR="00CD6173"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892DC4">
        <w:rPr>
          <w:rFonts w:ascii="宋体" w:eastAsia="黑体" w:hAnsi="宋体" w:cs="宋体" w:hint="eastAsia"/>
          <w:kern w:val="0"/>
          <w:sz w:val="28"/>
          <w:szCs w:val="28"/>
        </w:rPr>
        <w:t>九十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CD6173" w:rsidRPr="009F0996" w:rsidRDefault="00CD6173" w:rsidP="00CD6173">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892DC4">
        <w:rPr>
          <w:rFonts w:ascii="宋体" w:eastAsia="黑体" w:hAnsi="宋体" w:cs="宋体" w:hint="eastAsia"/>
          <w:kern w:val="0"/>
          <w:sz w:val="28"/>
          <w:szCs w:val="28"/>
        </w:rPr>
        <w:t>九十一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交割结算流程规定如下：</w:t>
      </w:r>
    </w:p>
    <w:p w:rsidR="00CD6173" w:rsidRPr="009F0996" w:rsidRDefault="00CD6173" w:rsidP="00CD6173">
      <w:pPr>
        <w:ind w:firstLineChars="200" w:firstLine="560"/>
        <w:rPr>
          <w:rFonts w:ascii="宋体" w:hAnsi="宋体" w:cs="宋体"/>
          <w:kern w:val="0"/>
          <w:sz w:val="28"/>
          <w:szCs w:val="28"/>
        </w:rPr>
      </w:pPr>
      <w:r w:rsidRPr="009F0996">
        <w:rPr>
          <w:rFonts w:ascii="宋体" w:hAnsi="宋体" w:cs="宋体"/>
          <w:kern w:val="0"/>
          <w:sz w:val="28"/>
          <w:szCs w:val="28"/>
        </w:rPr>
        <w:t>（</w:t>
      </w:r>
      <w:r w:rsidRPr="009F0996">
        <w:rPr>
          <w:rFonts w:ascii="宋体" w:hAnsi="宋体" w:cs="宋体" w:hint="eastAsia"/>
          <w:kern w:val="0"/>
          <w:sz w:val="28"/>
          <w:szCs w:val="28"/>
        </w:rPr>
        <w:t>一</w:t>
      </w:r>
      <w:r w:rsidRPr="009F0996">
        <w:rPr>
          <w:rFonts w:ascii="宋体" w:hAnsi="宋体" w:cs="宋体"/>
          <w:kern w:val="0"/>
          <w:sz w:val="28"/>
          <w:szCs w:val="28"/>
        </w:rPr>
        <w:t>）</w:t>
      </w:r>
      <w:r w:rsidRPr="009F0996">
        <w:rPr>
          <w:rFonts w:ascii="宋体" w:hAnsi="宋体" w:cs="宋体" w:hint="eastAsia"/>
          <w:kern w:val="0"/>
          <w:sz w:val="28"/>
          <w:szCs w:val="28"/>
        </w:rPr>
        <w:t>标准仓单交割结算流程</w:t>
      </w:r>
    </w:p>
    <w:p w:rsidR="00CD6173" w:rsidRPr="009F0996" w:rsidRDefault="00CD6173" w:rsidP="00CD6173">
      <w:pPr>
        <w:ind w:firstLineChars="200" w:firstLine="560"/>
        <w:rPr>
          <w:rFonts w:ascii="宋体" w:hAnsi="宋体" w:cs="宋体"/>
          <w:kern w:val="0"/>
          <w:sz w:val="28"/>
          <w:szCs w:val="28"/>
        </w:rPr>
      </w:pPr>
      <w:r w:rsidRPr="009F0996">
        <w:rPr>
          <w:rFonts w:ascii="宋体" w:hAnsi="宋体" w:cs="宋体" w:hint="eastAsia"/>
          <w:kern w:val="0"/>
          <w:sz w:val="28"/>
          <w:szCs w:val="28"/>
        </w:rPr>
        <w:t>1.第三</w:t>
      </w:r>
      <w:r w:rsidRPr="009F0996">
        <w:rPr>
          <w:rFonts w:ascii="宋体" w:hAnsi="宋体" w:cs="宋体"/>
          <w:kern w:val="0"/>
          <w:sz w:val="28"/>
          <w:szCs w:val="28"/>
        </w:rPr>
        <w:t>交割日上午9时之前，买方会员应当将尚欠货款划入交易</w:t>
      </w:r>
      <w:r w:rsidRPr="009F0996">
        <w:rPr>
          <w:rFonts w:ascii="宋体" w:hAnsi="宋体" w:cs="宋体"/>
          <w:kern w:val="0"/>
          <w:sz w:val="28"/>
          <w:szCs w:val="28"/>
        </w:rPr>
        <w:lastRenderedPageBreak/>
        <w:t>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rsidR="00CD6173" w:rsidRPr="009F0996" w:rsidRDefault="00CD6173" w:rsidP="00CD6173">
      <w:pPr>
        <w:ind w:firstLineChars="200" w:firstLine="560"/>
        <w:rPr>
          <w:rFonts w:ascii="宋体" w:hAnsi="宋体" w:cs="宋体"/>
          <w:kern w:val="0"/>
          <w:sz w:val="28"/>
          <w:szCs w:val="28"/>
        </w:rPr>
      </w:pPr>
      <w:r w:rsidRPr="009F0996">
        <w:rPr>
          <w:rFonts w:ascii="宋体" w:hAnsi="宋体" w:cs="宋体" w:hint="eastAsia"/>
          <w:kern w:val="0"/>
          <w:sz w:val="28"/>
          <w:szCs w:val="28"/>
        </w:rPr>
        <w:t>2.</w:t>
      </w:r>
      <w:r w:rsidRPr="009F0996">
        <w:rPr>
          <w:rFonts w:ascii="宋体" w:hAnsi="宋体" w:cs="宋体"/>
          <w:kern w:val="0"/>
          <w:sz w:val="28"/>
          <w:szCs w:val="28"/>
        </w:rPr>
        <w:t>交易所收取买方会员全额货款后，于</w:t>
      </w:r>
      <w:r w:rsidRPr="009F0996">
        <w:rPr>
          <w:rFonts w:ascii="宋体" w:hAnsi="宋体" w:cs="宋体" w:hint="eastAsia"/>
          <w:kern w:val="0"/>
          <w:sz w:val="28"/>
          <w:szCs w:val="28"/>
        </w:rPr>
        <w:t>第三</w:t>
      </w:r>
      <w:r w:rsidRPr="009F0996">
        <w:rPr>
          <w:rFonts w:ascii="宋体" w:hAnsi="宋体" w:cs="宋体"/>
          <w:kern w:val="0"/>
          <w:sz w:val="28"/>
          <w:szCs w:val="28"/>
        </w:rPr>
        <w:t>交割日将全额货款的80%划转给卖方会员，同时将卖方会员的仓单交付买方会员。余款在买方会员确认收到卖方会员转交的增值税专用发票时结清。交割标的为PTA保税标准仓单的，卖方会员应在</w:t>
      </w:r>
      <w:r w:rsidRPr="009F0996">
        <w:rPr>
          <w:rFonts w:ascii="宋体" w:hAnsi="宋体" w:cs="宋体" w:hint="eastAsia"/>
          <w:kern w:val="0"/>
          <w:sz w:val="28"/>
          <w:szCs w:val="28"/>
        </w:rPr>
        <w:t>第三</w:t>
      </w:r>
      <w:r w:rsidRPr="009F0996">
        <w:rPr>
          <w:rFonts w:ascii="宋体" w:hAnsi="宋体" w:cs="宋体"/>
          <w:kern w:val="0"/>
          <w:sz w:val="28"/>
          <w:szCs w:val="28"/>
        </w:rPr>
        <w:t>交割日向交易所开具增值税普通发票，</w:t>
      </w:r>
      <w:r w:rsidRPr="009F0996">
        <w:rPr>
          <w:rFonts w:ascii="宋体" w:hAnsi="宋体" w:cs="宋体" w:hint="eastAsia"/>
          <w:kern w:val="0"/>
          <w:sz w:val="28"/>
          <w:szCs w:val="28"/>
        </w:rPr>
        <w:t>第三</w:t>
      </w:r>
      <w:r w:rsidRPr="009F0996">
        <w:rPr>
          <w:rFonts w:ascii="宋体" w:hAnsi="宋体" w:cs="宋体"/>
          <w:kern w:val="0"/>
          <w:sz w:val="28"/>
          <w:szCs w:val="28"/>
        </w:rPr>
        <w:t>交割日后7个交易日闭市前未向交易所提交增值税普通发票的，交易所按照本细则规定收取滞纳金或违约金。对发票的传递、余款的结算，会员均应按本细则规定办理。</w:t>
      </w:r>
    </w:p>
    <w:p w:rsidR="00CD6173" w:rsidRPr="009F0996" w:rsidRDefault="00CD6173" w:rsidP="00CD6173">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.境外买方分配到PTA完税标准仓单的，交易所负责组织对该PTA完税标准仓单进行竞卖，竞卖产生的损益和费用由境外买方承担。若竞卖不成功，境外买方支付对应交割货款20%的补偿金给配对卖方。</w:t>
      </w:r>
    </w:p>
    <w:p w:rsidR="00CD6173" w:rsidRPr="009F0996" w:rsidRDefault="00CD6173" w:rsidP="00CD6173">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(二)</w:t>
      </w:r>
      <w:r w:rsidRPr="009F0996">
        <w:rPr>
          <w:sz w:val="28"/>
          <w:szCs w:val="28"/>
        </w:rPr>
        <w:t>车（船）板交割结算流程</w:t>
      </w:r>
    </w:p>
    <w:p w:rsidR="00CD6173" w:rsidRPr="009F0996" w:rsidRDefault="00CD6173" w:rsidP="00CD6173">
      <w:pPr>
        <w:pStyle w:val="ac"/>
        <w:shd w:val="clear" w:color="auto" w:fill="FFFFFF"/>
        <w:spacing w:before="0" w:beforeAutospacing="0" w:after="0" w:afterAutospacing="0"/>
        <w:ind w:firstLine="482"/>
        <w:jc w:val="both"/>
        <w:rPr>
          <w:sz w:val="28"/>
          <w:szCs w:val="28"/>
        </w:rPr>
      </w:pPr>
      <w:r w:rsidRPr="009F0996">
        <w:rPr>
          <w:rFonts w:hint="eastAsia"/>
          <w:sz w:val="28"/>
          <w:szCs w:val="28"/>
        </w:rPr>
        <w:t>1.第三交割日</w:t>
      </w:r>
      <w:r w:rsidRPr="009F0996">
        <w:rPr>
          <w:sz w:val="28"/>
          <w:szCs w:val="28"/>
        </w:rPr>
        <w:t>上午9时之前，买方会员应当将100％货款（不含</w:t>
      </w:r>
      <w:r w:rsidRPr="009F0996">
        <w:rPr>
          <w:rFonts w:hint="eastAsia"/>
          <w:sz w:val="28"/>
          <w:szCs w:val="28"/>
        </w:rPr>
        <w:t>买方</w:t>
      </w:r>
      <w:r w:rsidRPr="009F0996">
        <w:rPr>
          <w:sz w:val="28"/>
          <w:szCs w:val="28"/>
        </w:rPr>
        <w:t>保证金）划入交易所账户。</w:t>
      </w:r>
    </w:p>
    <w:p w:rsidR="00CD6173" w:rsidRPr="009F0996" w:rsidRDefault="00CD6173" w:rsidP="00CD6173">
      <w:pPr>
        <w:pStyle w:val="ac"/>
        <w:shd w:val="clear" w:color="auto" w:fill="FFFFFF"/>
        <w:spacing w:before="0" w:beforeAutospacing="0" w:after="0" w:afterAutospacing="0"/>
        <w:ind w:firstLine="482"/>
        <w:jc w:val="both"/>
        <w:rPr>
          <w:sz w:val="28"/>
          <w:szCs w:val="28"/>
        </w:rPr>
      </w:pPr>
      <w:r w:rsidRPr="009F0996">
        <w:rPr>
          <w:rFonts w:hint="eastAsia"/>
          <w:sz w:val="28"/>
          <w:szCs w:val="28"/>
        </w:rPr>
        <w:t>2.</w:t>
      </w:r>
      <w:r w:rsidRPr="009F0996">
        <w:rPr>
          <w:sz w:val="28"/>
          <w:szCs w:val="28"/>
        </w:rPr>
        <w:t>买卖双方自</w:t>
      </w:r>
      <w:r w:rsidRPr="009F0996">
        <w:rPr>
          <w:rFonts w:hint="eastAsia"/>
          <w:sz w:val="28"/>
          <w:szCs w:val="28"/>
        </w:rPr>
        <w:t>第三交割日</w:t>
      </w:r>
      <w:r w:rsidRPr="009F0996">
        <w:rPr>
          <w:sz w:val="28"/>
          <w:szCs w:val="28"/>
        </w:rPr>
        <w:t>后规定时间，对车（船）板交割货物的交收事宜进行协商，办理交收。车（船）板交割具体事宜见本细则“车（船）板交割”一章有关规定。</w:t>
      </w:r>
    </w:p>
    <w:p w:rsidR="00CD6173" w:rsidRPr="009F0996" w:rsidRDefault="00CD6173" w:rsidP="00CD6173">
      <w:pPr>
        <w:pStyle w:val="ac"/>
        <w:shd w:val="clear" w:color="auto" w:fill="FFFFFF"/>
        <w:spacing w:before="0" w:beforeAutospacing="0" w:after="0" w:afterAutospacing="0"/>
        <w:ind w:firstLine="480"/>
        <w:jc w:val="both"/>
        <w:rPr>
          <w:sz w:val="28"/>
          <w:szCs w:val="28"/>
        </w:rPr>
      </w:pPr>
      <w:r w:rsidRPr="009F0996">
        <w:rPr>
          <w:rFonts w:hint="eastAsia"/>
          <w:sz w:val="28"/>
          <w:szCs w:val="28"/>
        </w:rPr>
        <w:t>3.</w:t>
      </w:r>
      <w:r w:rsidRPr="009F0996">
        <w:rPr>
          <w:sz w:val="28"/>
          <w:szCs w:val="28"/>
        </w:rPr>
        <w:t>配对后至最后交货日次日，交易所按双方确认情况进行结算。</w:t>
      </w:r>
    </w:p>
    <w:p w:rsidR="00CD6173" w:rsidRPr="009F0996" w:rsidRDefault="00CD6173" w:rsidP="00CD6173">
      <w:pPr>
        <w:pStyle w:val="ac"/>
        <w:shd w:val="clear" w:color="auto" w:fill="FFFFFF"/>
        <w:spacing w:before="0" w:beforeAutospacing="0" w:after="0" w:afterAutospacing="0"/>
        <w:ind w:firstLine="480"/>
        <w:jc w:val="both"/>
        <w:rPr>
          <w:sz w:val="28"/>
          <w:szCs w:val="28"/>
        </w:rPr>
      </w:pPr>
      <w:r w:rsidRPr="009F0996">
        <w:rPr>
          <w:sz w:val="28"/>
          <w:szCs w:val="28"/>
        </w:rPr>
        <w:lastRenderedPageBreak/>
        <w:t>委托交易所结算的，全部货物交收完毕后，</w:t>
      </w:r>
      <w:r w:rsidRPr="009F0996">
        <w:rPr>
          <w:rFonts w:hint="eastAsia"/>
          <w:sz w:val="28"/>
          <w:szCs w:val="28"/>
        </w:rPr>
        <w:t>买方或者</w:t>
      </w:r>
      <w:r w:rsidRPr="009F0996">
        <w:rPr>
          <w:sz w:val="28"/>
          <w:szCs w:val="28"/>
        </w:rPr>
        <w:t>卖方一次性提交此次交割货物数量、质量、增值税发票流转及应划转货款等信息，</w:t>
      </w:r>
      <w:r w:rsidRPr="009F0996">
        <w:rPr>
          <w:rFonts w:hint="eastAsia"/>
          <w:sz w:val="28"/>
          <w:szCs w:val="28"/>
        </w:rPr>
        <w:t>对</w:t>
      </w:r>
      <w:r w:rsidRPr="009F0996">
        <w:rPr>
          <w:sz w:val="28"/>
          <w:szCs w:val="28"/>
        </w:rPr>
        <w:t>方应在当日内进行确认，若有异议，应在提交信息之日起（含该日）三个交易日内提供有效证明。逾期未提交有效证明的，系统将按照</w:t>
      </w:r>
      <w:r w:rsidRPr="009F0996">
        <w:rPr>
          <w:rFonts w:hint="eastAsia"/>
          <w:sz w:val="28"/>
          <w:szCs w:val="28"/>
        </w:rPr>
        <w:t>发起</w:t>
      </w:r>
      <w:r w:rsidRPr="009F0996">
        <w:rPr>
          <w:sz w:val="28"/>
          <w:szCs w:val="28"/>
        </w:rPr>
        <w:t>方提交的信息自动确认。交易所按双方确认结果进行资金划转、释放买卖双方的剩余资金。增值税发票流转参照本细则“增值税专用（普通）发票的流转”一章有关规定执行。</w:t>
      </w:r>
    </w:p>
    <w:p w:rsidR="00CD6173" w:rsidRPr="009F0996" w:rsidRDefault="00CD6173" w:rsidP="00CD6173">
      <w:pPr>
        <w:pStyle w:val="ac"/>
        <w:shd w:val="clear" w:color="auto" w:fill="FFFFFF"/>
        <w:spacing w:before="0" w:beforeAutospacing="0" w:after="0" w:afterAutospacing="0"/>
        <w:ind w:firstLine="482"/>
        <w:jc w:val="both"/>
        <w:rPr>
          <w:sz w:val="28"/>
          <w:szCs w:val="28"/>
        </w:rPr>
      </w:pPr>
      <w:r w:rsidRPr="009F0996">
        <w:rPr>
          <w:sz w:val="28"/>
          <w:szCs w:val="28"/>
        </w:rPr>
        <w:t>不委托交易所结算的，交易所退还买卖双方交易保证金和买方货款。买卖双方终止交割。</w:t>
      </w:r>
    </w:p>
    <w:p w:rsidR="00CD6173" w:rsidRPr="009F0996" w:rsidRDefault="00CD6173" w:rsidP="00CD6173">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（三）</w:t>
      </w:r>
      <w:r w:rsidRPr="009F0996">
        <w:rPr>
          <w:sz w:val="28"/>
          <w:szCs w:val="28"/>
        </w:rPr>
        <w:t>厂库非标准仓单棉纱交割结算流程</w:t>
      </w:r>
    </w:p>
    <w:p w:rsidR="00CD6173" w:rsidRPr="009F0996" w:rsidRDefault="00CD6173" w:rsidP="00CD6173">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1.第三交割日</w:t>
      </w:r>
      <w:r w:rsidRPr="009F0996">
        <w:rPr>
          <w:sz w:val="28"/>
          <w:szCs w:val="28"/>
        </w:rPr>
        <w:t>上午9时之前，买方会员应当将100%货款（不含买方保证金）划入交易所账户。</w:t>
      </w:r>
    </w:p>
    <w:p w:rsidR="00CD6173" w:rsidRPr="009F0996" w:rsidRDefault="00CD6173" w:rsidP="00CD6173">
      <w:pPr>
        <w:pStyle w:val="ac"/>
        <w:shd w:val="clear" w:color="auto" w:fill="FFFFFF"/>
        <w:spacing w:before="0" w:beforeAutospacing="0" w:after="0" w:afterAutospacing="0"/>
        <w:ind w:firstLine="482"/>
        <w:rPr>
          <w:sz w:val="28"/>
          <w:szCs w:val="28"/>
        </w:rPr>
      </w:pPr>
      <w:r w:rsidRPr="009F0996">
        <w:rPr>
          <w:rFonts w:hint="eastAsia"/>
          <w:sz w:val="28"/>
          <w:szCs w:val="28"/>
        </w:rPr>
        <w:t>2.</w:t>
      </w:r>
      <w:r w:rsidRPr="009F0996">
        <w:rPr>
          <w:sz w:val="28"/>
          <w:szCs w:val="28"/>
        </w:rPr>
        <w:t>自</w:t>
      </w:r>
      <w:r w:rsidRPr="009F0996">
        <w:rPr>
          <w:rFonts w:hint="eastAsia"/>
          <w:sz w:val="28"/>
          <w:szCs w:val="28"/>
        </w:rPr>
        <w:t>第三交割日</w:t>
      </w:r>
      <w:r w:rsidRPr="009F0996">
        <w:rPr>
          <w:sz w:val="28"/>
          <w:szCs w:val="28"/>
        </w:rPr>
        <w:t>起</w:t>
      </w:r>
      <w:r w:rsidRPr="009F0996">
        <w:rPr>
          <w:rFonts w:hint="eastAsia"/>
          <w:sz w:val="28"/>
          <w:szCs w:val="28"/>
        </w:rPr>
        <w:t>（含该日）三</w:t>
      </w:r>
      <w:r w:rsidRPr="009F0996">
        <w:rPr>
          <w:sz w:val="28"/>
          <w:szCs w:val="28"/>
        </w:rPr>
        <w:t>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CD6173" w:rsidRPr="009F0996" w:rsidRDefault="00CD6173" w:rsidP="00CD6173">
      <w:pPr>
        <w:pStyle w:val="ac"/>
        <w:shd w:val="clear" w:color="auto" w:fill="FFFFFF"/>
        <w:spacing w:before="0" w:beforeAutospacing="0" w:after="0" w:afterAutospacing="0"/>
        <w:ind w:firstLineChars="200" w:firstLine="560"/>
        <w:rPr>
          <w:sz w:val="28"/>
          <w:szCs w:val="28"/>
        </w:rPr>
      </w:pPr>
      <w:r w:rsidRPr="009F0996">
        <w:rPr>
          <w:sz w:val="28"/>
          <w:szCs w:val="28"/>
        </w:rPr>
        <w:lastRenderedPageBreak/>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CD6173" w:rsidRPr="009F0996" w:rsidRDefault="00CD6173" w:rsidP="00CD6173">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在最后交货日之前交割完毕的，配对后至最后交货日次日，交易所按买卖双方在会员服务系统中的确认情况进行结算。具体流程参照本</w:t>
      </w:r>
      <w:r w:rsidRPr="009F0996">
        <w:rPr>
          <w:rFonts w:hint="eastAsia"/>
          <w:sz w:val="28"/>
          <w:szCs w:val="28"/>
        </w:rPr>
        <w:t>条</w:t>
      </w:r>
      <w:r w:rsidRPr="009F0996">
        <w:rPr>
          <w:sz w:val="28"/>
          <w:szCs w:val="28"/>
        </w:rPr>
        <w:t>车（船）板交割结算</w:t>
      </w:r>
      <w:r w:rsidRPr="009F0996">
        <w:rPr>
          <w:rFonts w:hint="eastAsia"/>
          <w:sz w:val="28"/>
          <w:szCs w:val="28"/>
        </w:rPr>
        <w:t>流程有关</w:t>
      </w:r>
      <w:r w:rsidRPr="009F0996">
        <w:rPr>
          <w:sz w:val="28"/>
          <w:szCs w:val="28"/>
        </w:rPr>
        <w:t>规定执行。</w:t>
      </w:r>
    </w:p>
    <w:p w:rsidR="00CD6173" w:rsidRPr="009F0996" w:rsidRDefault="00CD6173" w:rsidP="00CD6173">
      <w:pPr>
        <w:ind w:firstLineChars="200" w:firstLine="560"/>
        <w:rPr>
          <w:rFonts w:ascii="宋体" w:hAnsi="宋体" w:cs="宋体"/>
          <w:kern w:val="0"/>
          <w:sz w:val="28"/>
          <w:szCs w:val="28"/>
        </w:rPr>
      </w:pPr>
      <w:r w:rsidRPr="009F0996">
        <w:rPr>
          <w:rFonts w:ascii="宋体" w:hAnsi="宋体" w:cs="宋体" w:hint="eastAsia"/>
          <w:kern w:val="0"/>
          <w:sz w:val="28"/>
          <w:szCs w:val="28"/>
        </w:rPr>
        <w:t>4.</w:t>
      </w:r>
      <w:r w:rsidRPr="009F0996">
        <w:rPr>
          <w:rFonts w:ascii="宋体" w:hAnsi="宋体" w:cs="宋体"/>
          <w:kern w:val="0"/>
          <w:sz w:val="28"/>
          <w:szCs w:val="28"/>
        </w:rPr>
        <w:t>在最后交货日仍没有交割完毕的，参照本细则</w:t>
      </w:r>
      <w:r w:rsidRPr="009F0996">
        <w:rPr>
          <w:rFonts w:ascii="宋体" w:hAnsi="宋体" w:cs="宋体" w:hint="eastAsia"/>
          <w:kern w:val="0"/>
          <w:sz w:val="28"/>
          <w:szCs w:val="28"/>
        </w:rPr>
        <w:t>第</w:t>
      </w:r>
      <w:r>
        <w:rPr>
          <w:rFonts w:ascii="宋体" w:hAnsi="宋体" w:cs="宋体" w:hint="eastAsia"/>
          <w:kern w:val="0"/>
          <w:sz w:val="28"/>
          <w:szCs w:val="28"/>
        </w:rPr>
        <w:t>一百零二</w:t>
      </w:r>
      <w:r w:rsidRPr="009F0996">
        <w:rPr>
          <w:rFonts w:ascii="宋体" w:hAnsi="宋体" w:cs="宋体"/>
          <w:kern w:val="0"/>
          <w:sz w:val="28"/>
          <w:szCs w:val="28"/>
        </w:rPr>
        <w:t>条有关规定执行。</w:t>
      </w:r>
    </w:p>
    <w:p w:rsidR="00CD6173" w:rsidRPr="00D41A78" w:rsidRDefault="00CD6173" w:rsidP="00CD6173">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892DC4">
        <w:rPr>
          <w:rFonts w:ascii="宋体" w:eastAsia="黑体" w:hAnsi="宋体" w:cs="宋体" w:hint="eastAsia"/>
          <w:kern w:val="0"/>
          <w:sz w:val="28"/>
          <w:szCs w:val="28"/>
        </w:rPr>
        <w:t>九十二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41A78">
        <w:rPr>
          <w:rFonts w:ascii="宋体" w:hAnsi="宋体" w:cs="宋体" w:hint="eastAsia"/>
          <w:kern w:val="0"/>
          <w:sz w:val="28"/>
          <w:szCs w:val="28"/>
        </w:rPr>
        <w:t>滚动交割的</w:t>
      </w:r>
      <w:r w:rsidRPr="00D41A78">
        <w:rPr>
          <w:rFonts w:ascii="宋体" w:hAnsi="宋体" w:cs="宋体"/>
          <w:kern w:val="0"/>
          <w:sz w:val="28"/>
          <w:szCs w:val="28"/>
        </w:rPr>
        <w:t>交割结算价为期货合约配对日（含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CD6173" w:rsidRPr="00D41A78" w:rsidRDefault="00CD6173" w:rsidP="00CD6173">
      <w:pPr>
        <w:ind w:firstLineChars="200" w:firstLine="560"/>
        <w:rPr>
          <w:rFonts w:ascii="宋体" w:hAnsi="宋体" w:cs="宋体"/>
          <w:kern w:val="0"/>
          <w:sz w:val="28"/>
          <w:szCs w:val="28"/>
        </w:rPr>
      </w:pPr>
      <w:r w:rsidRPr="00D41A78">
        <w:rPr>
          <w:rFonts w:ascii="宋体" w:hAnsi="宋体" w:cs="宋体" w:hint="eastAsia"/>
          <w:kern w:val="0"/>
          <w:sz w:val="28"/>
          <w:szCs w:val="28"/>
        </w:rPr>
        <w:t>集中交割的</w:t>
      </w:r>
      <w:r w:rsidRPr="00D41A78">
        <w:rPr>
          <w:rFonts w:ascii="宋体" w:hAnsi="宋体" w:cs="宋体"/>
          <w:kern w:val="0"/>
          <w:sz w:val="28"/>
          <w:szCs w:val="28"/>
        </w:rPr>
        <w:t>交割结算价为期货合约</w:t>
      </w:r>
      <w:r w:rsidRPr="00D41A78">
        <w:rPr>
          <w:rFonts w:ascii="宋体" w:hAnsi="宋体" w:cs="宋体" w:hint="eastAsia"/>
          <w:kern w:val="0"/>
          <w:sz w:val="28"/>
          <w:szCs w:val="28"/>
        </w:rPr>
        <w:t>最后交易日</w:t>
      </w:r>
      <w:r w:rsidRPr="00D41A78">
        <w:rPr>
          <w:rFonts w:ascii="宋体" w:hAnsi="宋体" w:cs="宋体"/>
          <w:kern w:val="0"/>
          <w:sz w:val="28"/>
          <w:szCs w:val="28"/>
        </w:rPr>
        <w:t>（含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CD6173" w:rsidRPr="002A79B1" w:rsidRDefault="00CD6173" w:rsidP="00CD6173">
      <w:pPr>
        <w:widowControl/>
        <w:spacing w:line="360" w:lineRule="auto"/>
        <w:jc w:val="center"/>
        <w:outlineLvl w:val="3"/>
        <w:rPr>
          <w:rFonts w:ascii="宋体" w:eastAsia="黑体" w:hAnsi="宋体" w:cs="宋体"/>
          <w:kern w:val="0"/>
          <w:sz w:val="32"/>
          <w:szCs w:val="28"/>
        </w:rPr>
      </w:pPr>
      <w:r w:rsidRPr="002A79B1">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车（船）板交割</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w:t>
      </w:r>
      <w:r w:rsidRPr="00B56108">
        <w:rPr>
          <w:rFonts w:ascii="宋体" w:eastAsia="黑体" w:hAnsi="宋体" w:cs="宋体" w:hint="eastAsia"/>
          <w:kern w:val="0"/>
          <w:sz w:val="28"/>
          <w:szCs w:val="28"/>
        </w:rPr>
        <w:t>九十</w:t>
      </w:r>
      <w:r w:rsidRPr="00892DC4">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卖方拟开展车（船）板交割时，货物存放机构应具备以下条件：</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（一）交通便利，核定载重30吨货车能够顺畅通行；</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（三）装运能力强，发货速度不低于300吨/天（双方另有约定的除外）；</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（四）具备开展期货交割质量检验的检化验设备，检化验设备符合国标检验规定，且运行良好。</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卖方货物存放机构不具备以上条件的，卖方须承担由此产生的相应责任。</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w:t>
      </w:r>
      <w:r w:rsidRPr="00B56108">
        <w:rPr>
          <w:rFonts w:ascii="黑体" w:eastAsia="黑体" w:hAnsi="黑体" w:cs="宋体" w:hint="eastAsia"/>
          <w:kern w:val="0"/>
          <w:sz w:val="28"/>
          <w:szCs w:val="28"/>
        </w:rPr>
        <w:t>九十</w:t>
      </w:r>
      <w:r w:rsidRPr="00892DC4">
        <w:rPr>
          <w:rFonts w:ascii="黑体" w:eastAsia="黑体" w:hAnsi="黑体" w:cs="宋体" w:hint="eastAsia"/>
          <w:kern w:val="0"/>
          <w:sz w:val="28"/>
          <w:szCs w:val="28"/>
        </w:rPr>
        <w:t>四</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强麦车（船）板交割必须进行交割预报。</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预报数量较大的，交易所可以要求货主提供拥有商品的相关证明。</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w:t>
      </w:r>
      <w:r w:rsidRPr="002A79B1">
        <w:rPr>
          <w:rFonts w:ascii="宋体" w:hAnsi="宋体" w:cs="宋体" w:hint="eastAsia"/>
          <w:kern w:val="0"/>
          <w:sz w:val="28"/>
          <w:szCs w:val="28"/>
        </w:rPr>
        <w:lastRenderedPageBreak/>
        <w:t>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《强麦车（船）板接收通知单》自开具之日起生效，有效期为40个日历日。交易所可视情况，调整《强麦车（船）板接收通知单》的有效期。</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《强麦入库确认书》作为卖方参与交割配对的依据。</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货主应当按交易所有关规定向服务机构交纳各项费用。</w:t>
      </w:r>
    </w:p>
    <w:p w:rsidR="00CD6173"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办理完交割预报的货主发货前，须将运输方式、车（船）号、数量、到货时间等通知服务机构。</w:t>
      </w:r>
    </w:p>
    <w:p w:rsidR="00CD6173" w:rsidRPr="00892DC4" w:rsidRDefault="00CD6173" w:rsidP="00CD6173">
      <w:pPr>
        <w:widowControl/>
        <w:spacing w:line="360" w:lineRule="auto"/>
        <w:ind w:firstLineChars="200" w:firstLine="560"/>
        <w:outlineLvl w:val="3"/>
        <w:rPr>
          <w:rFonts w:ascii="宋体" w:hAnsi="宋体" w:cs="宋体"/>
          <w:kern w:val="0"/>
          <w:sz w:val="28"/>
          <w:szCs w:val="28"/>
        </w:rPr>
      </w:pPr>
      <w:r w:rsidRPr="00892DC4">
        <w:rPr>
          <w:rFonts w:ascii="黑体" w:eastAsia="黑体" w:hAnsi="黑体" w:cs="宋体" w:hint="eastAsia"/>
          <w:kern w:val="0"/>
          <w:sz w:val="28"/>
          <w:szCs w:val="28"/>
        </w:rPr>
        <w:t xml:space="preserve">第九十五条 </w:t>
      </w:r>
      <w:r w:rsidRPr="00892DC4">
        <w:rPr>
          <w:rFonts w:ascii="宋体" w:hAnsi="宋体" w:cs="宋体" w:hint="eastAsia"/>
          <w:kern w:val="0"/>
          <w:sz w:val="28"/>
          <w:szCs w:val="28"/>
        </w:rPr>
        <w:t>花生车（船）板交割应当进行交割预报。</w:t>
      </w:r>
    </w:p>
    <w:p w:rsidR="00CD6173" w:rsidRPr="00892DC4" w:rsidRDefault="00CD6173" w:rsidP="00CD6173">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lastRenderedPageBreak/>
        <w:t>参与车（船）板交割的卖方客户或者非期货公司会员的交割预报应</w:t>
      </w:r>
      <w:r>
        <w:rPr>
          <w:rFonts w:ascii="宋体" w:hAnsi="宋体" w:cs="宋体" w:hint="eastAsia"/>
          <w:kern w:val="0"/>
          <w:sz w:val="28"/>
          <w:szCs w:val="28"/>
        </w:rPr>
        <w:t>当</w:t>
      </w:r>
      <w:r w:rsidRPr="00892DC4">
        <w:rPr>
          <w:rFonts w:ascii="宋体" w:hAnsi="宋体" w:cs="宋体" w:hint="eastAsia"/>
          <w:kern w:val="0"/>
          <w:sz w:val="28"/>
          <w:szCs w:val="28"/>
        </w:rPr>
        <w:t>委托会员办理。会员填写《花生车（船）板交割预报单》，并通过会员服务系统向交易所指定的车（船）板交割服务机构提出预报。《花生车（船）板交割预报单》信息包括：交割服务机构、货物数量等。</w:t>
      </w:r>
    </w:p>
    <w:p w:rsidR="00CD6173" w:rsidRPr="00892DC4" w:rsidRDefault="00CD6173" w:rsidP="00CD6173">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预报数量较大的，交易所可以要求货主提供拥有</w:t>
      </w:r>
      <w:r w:rsidRPr="00892DC4">
        <w:rPr>
          <w:rFonts w:ascii="宋体" w:hAnsi="宋体" w:cs="宋体"/>
          <w:kern w:val="0"/>
          <w:sz w:val="28"/>
          <w:szCs w:val="28"/>
        </w:rPr>
        <w:t>货物</w:t>
      </w:r>
      <w:r w:rsidRPr="00892DC4">
        <w:rPr>
          <w:rFonts w:ascii="宋体" w:hAnsi="宋体" w:cs="宋体" w:hint="eastAsia"/>
          <w:kern w:val="0"/>
          <w:sz w:val="28"/>
          <w:szCs w:val="28"/>
        </w:rPr>
        <w:t>的相关证明。</w:t>
      </w:r>
    </w:p>
    <w:p w:rsidR="00CD6173" w:rsidRPr="00892DC4" w:rsidRDefault="00CD6173" w:rsidP="00CD6173">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交割服务机构自交割月前一个月第</w:t>
      </w:r>
      <w:r w:rsidRPr="00892DC4">
        <w:rPr>
          <w:rFonts w:ascii="宋体" w:hAnsi="宋体" w:cs="宋体"/>
          <w:kern w:val="0"/>
          <w:sz w:val="28"/>
          <w:szCs w:val="28"/>
        </w:rPr>
        <w:t>13个交易日开始接受</w:t>
      </w:r>
      <w:r w:rsidRPr="00892DC4">
        <w:rPr>
          <w:rFonts w:ascii="宋体" w:hAnsi="宋体" w:cs="宋体" w:hint="eastAsia"/>
          <w:kern w:val="0"/>
          <w:sz w:val="28"/>
          <w:szCs w:val="28"/>
        </w:rPr>
        <w:t>交割预报，自接到会员《花生车（船）板交割预报单》之日（含该日）起</w:t>
      </w:r>
      <w:r w:rsidRPr="00892DC4">
        <w:rPr>
          <w:rFonts w:ascii="宋体" w:hAnsi="宋体" w:cs="宋体"/>
          <w:kern w:val="0"/>
          <w:sz w:val="28"/>
          <w:szCs w:val="28"/>
        </w:rPr>
        <w:t>2个工作日内，</w:t>
      </w:r>
      <w:r w:rsidRPr="00892DC4">
        <w:rPr>
          <w:rFonts w:ascii="宋体" w:hAnsi="宋体" w:cs="宋体" w:hint="eastAsia"/>
          <w:kern w:val="0"/>
          <w:sz w:val="28"/>
          <w:szCs w:val="28"/>
        </w:rPr>
        <w:t>交割</w:t>
      </w:r>
      <w:r w:rsidRPr="00892DC4">
        <w:rPr>
          <w:rFonts w:ascii="宋体" w:hAnsi="宋体" w:cs="宋体"/>
          <w:kern w:val="0"/>
          <w:sz w:val="28"/>
          <w:szCs w:val="28"/>
        </w:rPr>
        <w:t>服务机构应</w:t>
      </w:r>
      <w:r>
        <w:rPr>
          <w:rFonts w:ascii="宋体" w:hAnsi="宋体" w:cs="宋体"/>
          <w:kern w:val="0"/>
          <w:sz w:val="28"/>
          <w:szCs w:val="28"/>
        </w:rPr>
        <w:t>当</w:t>
      </w:r>
      <w:r w:rsidRPr="00892DC4">
        <w:rPr>
          <w:rFonts w:ascii="宋体" w:hAnsi="宋体" w:cs="宋体"/>
          <w:kern w:val="0"/>
          <w:sz w:val="28"/>
          <w:szCs w:val="28"/>
        </w:rPr>
        <w:t>通过会</w:t>
      </w:r>
      <w:r w:rsidRPr="00892DC4">
        <w:rPr>
          <w:rFonts w:ascii="宋体" w:hAnsi="宋体" w:cs="宋体" w:hint="eastAsia"/>
          <w:kern w:val="0"/>
          <w:sz w:val="28"/>
          <w:szCs w:val="28"/>
        </w:rPr>
        <w:t>员</w:t>
      </w:r>
      <w:r w:rsidRPr="00892DC4">
        <w:rPr>
          <w:rFonts w:ascii="宋体" w:hAnsi="宋体" w:cs="宋体"/>
          <w:kern w:val="0"/>
          <w:sz w:val="28"/>
          <w:szCs w:val="28"/>
        </w:rPr>
        <w:t>服</w:t>
      </w:r>
      <w:r w:rsidRPr="00892DC4">
        <w:rPr>
          <w:rFonts w:ascii="宋体" w:hAnsi="宋体" w:cs="宋体" w:hint="eastAsia"/>
          <w:kern w:val="0"/>
          <w:sz w:val="28"/>
          <w:szCs w:val="28"/>
        </w:rPr>
        <w:t>务</w:t>
      </w:r>
      <w:r w:rsidRPr="00892DC4">
        <w:rPr>
          <w:rFonts w:ascii="宋体" w:hAnsi="宋体" w:cs="宋体"/>
          <w:kern w:val="0"/>
          <w:sz w:val="28"/>
          <w:szCs w:val="28"/>
        </w:rPr>
        <w:t>系统回复会员能够接收的货物数量。自接到</w:t>
      </w:r>
      <w:r w:rsidRPr="00892DC4">
        <w:rPr>
          <w:rFonts w:ascii="宋体" w:hAnsi="宋体" w:cs="宋体" w:hint="eastAsia"/>
          <w:kern w:val="0"/>
          <w:sz w:val="28"/>
          <w:szCs w:val="28"/>
        </w:rPr>
        <w:t>交割</w:t>
      </w:r>
      <w:r w:rsidRPr="00892DC4">
        <w:rPr>
          <w:rFonts w:ascii="宋体" w:hAnsi="宋体" w:cs="宋体"/>
          <w:kern w:val="0"/>
          <w:sz w:val="28"/>
          <w:szCs w:val="28"/>
        </w:rPr>
        <w:t>服务机构同意</w:t>
      </w:r>
      <w:r w:rsidRPr="00892DC4">
        <w:rPr>
          <w:rFonts w:ascii="宋体" w:hAnsi="宋体" w:cs="宋体" w:hint="eastAsia"/>
          <w:kern w:val="0"/>
          <w:sz w:val="28"/>
          <w:szCs w:val="28"/>
        </w:rPr>
        <w:t>接收的回复之日（含该日）起</w:t>
      </w:r>
      <w:r w:rsidRPr="00892DC4">
        <w:rPr>
          <w:rFonts w:ascii="宋体" w:hAnsi="宋体" w:cs="宋体"/>
          <w:kern w:val="0"/>
          <w:sz w:val="28"/>
          <w:szCs w:val="28"/>
        </w:rPr>
        <w:t>2个工作日之内，会员应当向</w:t>
      </w:r>
      <w:r w:rsidRPr="00892DC4">
        <w:rPr>
          <w:rFonts w:ascii="宋体" w:hAnsi="宋体" w:cs="宋体" w:hint="eastAsia"/>
          <w:kern w:val="0"/>
          <w:sz w:val="28"/>
          <w:szCs w:val="28"/>
        </w:rPr>
        <w:t>交割服务机构缴纳</w:t>
      </w:r>
      <w:r w:rsidRPr="00892DC4">
        <w:rPr>
          <w:rFonts w:ascii="宋体" w:hAnsi="宋体" w:cs="宋体"/>
          <w:kern w:val="0"/>
          <w:sz w:val="28"/>
          <w:szCs w:val="28"/>
        </w:rPr>
        <w:t>30元/吨的交割</w:t>
      </w:r>
      <w:r w:rsidRPr="00892DC4">
        <w:rPr>
          <w:rFonts w:ascii="宋体" w:hAnsi="宋体" w:cs="宋体" w:hint="eastAsia"/>
          <w:kern w:val="0"/>
          <w:sz w:val="28"/>
          <w:szCs w:val="28"/>
        </w:rPr>
        <w:t>预报定金。交割服务机构应当在收到交割预报定金之日（含该日）起的</w:t>
      </w:r>
      <w:r w:rsidRPr="00892DC4">
        <w:rPr>
          <w:rFonts w:ascii="宋体" w:hAnsi="宋体" w:cs="宋体"/>
          <w:kern w:val="0"/>
          <w:sz w:val="28"/>
          <w:szCs w:val="28"/>
        </w:rPr>
        <w:t>第1个工作</w:t>
      </w:r>
      <w:r w:rsidRPr="00892DC4">
        <w:rPr>
          <w:rFonts w:ascii="宋体" w:hAnsi="宋体" w:cs="宋体" w:hint="eastAsia"/>
          <w:kern w:val="0"/>
          <w:sz w:val="28"/>
          <w:szCs w:val="28"/>
        </w:rPr>
        <w:t>日，向卖方会员开具《花生车（船）板接收通知单》，视为交割预报完成。会员应</w:t>
      </w:r>
      <w:r>
        <w:rPr>
          <w:rFonts w:ascii="宋体" w:hAnsi="宋体" w:cs="宋体" w:hint="eastAsia"/>
          <w:kern w:val="0"/>
          <w:sz w:val="28"/>
          <w:szCs w:val="28"/>
        </w:rPr>
        <w:t>当</w:t>
      </w:r>
      <w:r w:rsidRPr="00892DC4">
        <w:rPr>
          <w:rFonts w:ascii="宋体" w:hAnsi="宋体" w:cs="宋体" w:hint="eastAsia"/>
          <w:kern w:val="0"/>
          <w:sz w:val="28"/>
          <w:szCs w:val="28"/>
        </w:rPr>
        <w:t>及时将交割预报结果通知客户。对已存放在</w:t>
      </w:r>
      <w:r w:rsidRPr="005B597F">
        <w:rPr>
          <w:rFonts w:ascii="宋体" w:hAnsi="宋体" w:cs="宋体" w:hint="eastAsia"/>
          <w:kern w:val="0"/>
          <w:sz w:val="28"/>
          <w:szCs w:val="28"/>
        </w:rPr>
        <w:t>车（船）板</w:t>
      </w:r>
      <w:r w:rsidRPr="00892DC4">
        <w:rPr>
          <w:rFonts w:ascii="宋体" w:hAnsi="宋体" w:cs="宋体" w:hint="eastAsia"/>
          <w:kern w:val="0"/>
          <w:sz w:val="28"/>
          <w:szCs w:val="28"/>
        </w:rPr>
        <w:t>交割服务机构的</w:t>
      </w:r>
      <w:r w:rsidRPr="00892DC4">
        <w:rPr>
          <w:rFonts w:ascii="宋体" w:hAnsi="宋体" w:cs="宋体"/>
          <w:kern w:val="0"/>
          <w:sz w:val="28"/>
          <w:szCs w:val="28"/>
        </w:rPr>
        <w:t>货物</w:t>
      </w:r>
      <w:r w:rsidRPr="00892DC4">
        <w:rPr>
          <w:rFonts w:ascii="宋体" w:hAnsi="宋体" w:cs="宋体" w:hint="eastAsia"/>
          <w:kern w:val="0"/>
          <w:sz w:val="28"/>
          <w:szCs w:val="28"/>
        </w:rPr>
        <w:t>申请车（船）板交割的，仍应完成交割预报，无须缴纳交割预报定金。参与滚动交割的卖方，须于提出交割申请前在对应的交割服务机构完成交割预报；参与集中交割的卖方，须于最后交易日（含该日）前在对应的交割服务机构完成交割预报。单一客户在单个交割服务机构的车（船）板交割数量不得超过该客户在该交割服务机构交割预报的数量。</w:t>
      </w:r>
    </w:p>
    <w:p w:rsidR="00CD6173" w:rsidRPr="00892DC4" w:rsidRDefault="00CD6173" w:rsidP="00CD6173">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交割预报自《花生车（船）板接收通知单》开具之日（含该日）起生效，有效期至最近交割月的第</w:t>
      </w:r>
      <w:r w:rsidRPr="00892DC4">
        <w:rPr>
          <w:rFonts w:ascii="宋体" w:hAnsi="宋体" w:cs="宋体"/>
          <w:kern w:val="0"/>
          <w:sz w:val="28"/>
          <w:szCs w:val="28"/>
        </w:rPr>
        <w:t>11个交易日</w:t>
      </w:r>
      <w:r w:rsidRPr="00892DC4">
        <w:rPr>
          <w:rFonts w:ascii="宋体" w:hAnsi="宋体" w:cs="宋体" w:hint="eastAsia"/>
          <w:kern w:val="0"/>
          <w:sz w:val="28"/>
          <w:szCs w:val="28"/>
        </w:rPr>
        <w:t>。</w:t>
      </w:r>
    </w:p>
    <w:p w:rsidR="00CD6173" w:rsidRPr="00892DC4" w:rsidRDefault="00CD6173" w:rsidP="00CD6173">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lastRenderedPageBreak/>
        <w:t>委托交易所结算且货物到达接受交割预报的交割服务机构的，自货物全部</w:t>
      </w:r>
      <w:r w:rsidRPr="00892DC4">
        <w:rPr>
          <w:rFonts w:ascii="宋体" w:hAnsi="宋体" w:cs="宋体"/>
          <w:kern w:val="0"/>
          <w:sz w:val="28"/>
          <w:szCs w:val="28"/>
        </w:rPr>
        <w:t>到达</w:t>
      </w:r>
      <w:r w:rsidRPr="00892DC4">
        <w:rPr>
          <w:rFonts w:ascii="宋体" w:hAnsi="宋体" w:cs="宋体" w:hint="eastAsia"/>
          <w:kern w:val="0"/>
          <w:sz w:val="28"/>
          <w:szCs w:val="28"/>
        </w:rPr>
        <w:t>之日起</w:t>
      </w:r>
      <w:r w:rsidRPr="00892DC4">
        <w:rPr>
          <w:rFonts w:ascii="宋体" w:hAnsi="宋体" w:cs="宋体"/>
          <w:kern w:val="0"/>
          <w:sz w:val="28"/>
          <w:szCs w:val="28"/>
        </w:rPr>
        <w:t>2个工作日内，交割预报定金予以返还；部分到达</w:t>
      </w:r>
      <w:r w:rsidRPr="00892DC4">
        <w:rPr>
          <w:rFonts w:ascii="宋体" w:hAnsi="宋体" w:cs="宋体" w:hint="eastAsia"/>
          <w:kern w:val="0"/>
          <w:sz w:val="28"/>
          <w:szCs w:val="28"/>
        </w:rPr>
        <w:t>的，按实际</w:t>
      </w:r>
      <w:r w:rsidRPr="00892DC4">
        <w:rPr>
          <w:rFonts w:ascii="宋体" w:hAnsi="宋体" w:cs="宋体"/>
          <w:kern w:val="0"/>
          <w:sz w:val="28"/>
          <w:szCs w:val="28"/>
        </w:rPr>
        <w:t>到达</w:t>
      </w:r>
      <w:r w:rsidRPr="00892DC4">
        <w:rPr>
          <w:rFonts w:ascii="宋体" w:hAnsi="宋体" w:cs="宋体" w:hint="eastAsia"/>
          <w:kern w:val="0"/>
          <w:sz w:val="28"/>
          <w:szCs w:val="28"/>
        </w:rPr>
        <w:t>量返还；未</w:t>
      </w:r>
      <w:r w:rsidRPr="00892DC4">
        <w:rPr>
          <w:rFonts w:ascii="宋体" w:hAnsi="宋体" w:cs="宋体"/>
          <w:kern w:val="0"/>
          <w:sz w:val="28"/>
          <w:szCs w:val="28"/>
        </w:rPr>
        <w:t>到达</w:t>
      </w:r>
      <w:r w:rsidRPr="00892DC4">
        <w:rPr>
          <w:rFonts w:ascii="宋体" w:hAnsi="宋体" w:cs="宋体" w:hint="eastAsia"/>
          <w:kern w:val="0"/>
          <w:sz w:val="28"/>
          <w:szCs w:val="28"/>
        </w:rPr>
        <w:t>的，不予返还。不委托交易所结算的，自签订《车（船）板交割协议书》之日起</w:t>
      </w:r>
      <w:r w:rsidRPr="00892DC4">
        <w:rPr>
          <w:rFonts w:ascii="宋体" w:hAnsi="宋体" w:cs="宋体"/>
          <w:kern w:val="0"/>
          <w:sz w:val="28"/>
          <w:szCs w:val="28"/>
        </w:rPr>
        <w:t>2个工作日内，交割预报定金予以返还。</w:t>
      </w:r>
    </w:p>
    <w:p w:rsidR="00CD6173" w:rsidRPr="00892DC4" w:rsidRDefault="00CD6173" w:rsidP="00CD6173">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货主应当按交易所有关规定向交割服务机构交纳各项费用，</w:t>
      </w:r>
      <w:r w:rsidRPr="00892DC4">
        <w:rPr>
          <w:rFonts w:ascii="宋体" w:hAnsi="宋体" w:cs="宋体"/>
          <w:kern w:val="0"/>
          <w:sz w:val="28"/>
          <w:szCs w:val="28"/>
        </w:rPr>
        <w:t>并在</w:t>
      </w:r>
      <w:r w:rsidRPr="00892DC4">
        <w:rPr>
          <w:rFonts w:ascii="宋体" w:hAnsi="宋体" w:cs="宋体" w:hint="eastAsia"/>
          <w:kern w:val="0"/>
          <w:sz w:val="28"/>
          <w:szCs w:val="28"/>
        </w:rPr>
        <w:t>发货前将运输方式、车（船）号、货物数量、到货时间等通知交割服务机构。</w:t>
      </w:r>
    </w:p>
    <w:p w:rsidR="00CD6173"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892DC4">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A2281">
        <w:rPr>
          <w:rFonts w:ascii="宋体" w:hAnsi="宋体" w:cs="宋体" w:hint="eastAsia"/>
          <w:kern w:val="0"/>
          <w:sz w:val="28"/>
          <w:szCs w:val="28"/>
        </w:rPr>
        <w:t>除苹果之外的其他品种，</w:t>
      </w:r>
      <w:r w:rsidRPr="00B46D49">
        <w:rPr>
          <w:rFonts w:ascii="宋体" w:hAnsi="宋体" w:cs="宋体" w:hint="eastAsia"/>
          <w:kern w:val="0"/>
          <w:sz w:val="28"/>
          <w:szCs w:val="28"/>
        </w:rPr>
        <w:t>自第三交割日起（含该日）三个交易日内，买卖双方可就车（船）板交割事宜进行协商，确定结算方式、交货地点、交货方式、交货时间等，签订《车（船）板交割协议书》</w:t>
      </w:r>
      <w:r w:rsidRPr="002A79B1">
        <w:rPr>
          <w:rFonts w:ascii="宋体" w:hAnsi="宋体" w:cs="宋体" w:hint="eastAsia"/>
          <w:kern w:val="0"/>
          <w:sz w:val="28"/>
          <w:szCs w:val="28"/>
        </w:rPr>
        <w:t>。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苹果品种，第三交割日下午3时前，买卖双方通过会员在会员服务系统确认《车（船）板交货事项确认单》，逾期未确认的，视同对确认单内容无异议。</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892DC4">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苹果、强麦在交割计价点交割。</w:t>
      </w:r>
      <w:r w:rsidRPr="00892DC4">
        <w:rPr>
          <w:rFonts w:ascii="宋体" w:hAnsi="宋体" w:cs="宋体" w:hint="eastAsia"/>
          <w:kern w:val="0"/>
          <w:sz w:val="28"/>
          <w:szCs w:val="28"/>
        </w:rPr>
        <w:t>花生委托交易所结算的，应</w:t>
      </w:r>
      <w:r>
        <w:rPr>
          <w:rFonts w:ascii="宋体" w:hAnsi="宋体" w:cs="宋体" w:hint="eastAsia"/>
          <w:kern w:val="0"/>
          <w:sz w:val="28"/>
          <w:szCs w:val="28"/>
        </w:rPr>
        <w:t>当</w:t>
      </w:r>
      <w:r w:rsidRPr="00892DC4">
        <w:rPr>
          <w:rFonts w:ascii="宋体" w:hAnsi="宋体" w:cs="宋体" w:hint="eastAsia"/>
          <w:kern w:val="0"/>
          <w:sz w:val="28"/>
          <w:szCs w:val="28"/>
        </w:rPr>
        <w:t>在交割服务机构交割。</w:t>
      </w:r>
      <w:r w:rsidRPr="002A79B1">
        <w:rPr>
          <w:rFonts w:ascii="宋体" w:hAnsi="宋体" w:cs="宋体" w:hint="eastAsia"/>
          <w:kern w:val="0"/>
          <w:sz w:val="28"/>
          <w:szCs w:val="28"/>
        </w:rPr>
        <w:t>除苹果、强麦</w:t>
      </w:r>
      <w:r w:rsidRPr="00892DC4">
        <w:rPr>
          <w:rFonts w:ascii="宋体" w:hAnsi="宋体" w:cs="宋体" w:hint="eastAsia"/>
          <w:kern w:val="0"/>
          <w:sz w:val="28"/>
          <w:szCs w:val="28"/>
        </w:rPr>
        <w:t>、花生</w:t>
      </w:r>
      <w:r w:rsidRPr="002A79B1">
        <w:rPr>
          <w:rFonts w:ascii="宋体" w:hAnsi="宋体" w:cs="宋体" w:hint="eastAsia"/>
          <w:kern w:val="0"/>
          <w:sz w:val="28"/>
          <w:szCs w:val="28"/>
        </w:rPr>
        <w:t>外，其他品种</w:t>
      </w:r>
      <w:r w:rsidRPr="002A79B1">
        <w:rPr>
          <w:rFonts w:ascii="宋体" w:hAnsi="宋体" w:cs="宋体" w:hint="eastAsia"/>
          <w:kern w:val="0"/>
          <w:sz w:val="28"/>
          <w:szCs w:val="28"/>
        </w:rPr>
        <w:lastRenderedPageBreak/>
        <w:t>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rsidR="00CD6173"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D72A63">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CD6173" w:rsidRDefault="00CD6173" w:rsidP="00CD617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客户数时，交割服务机构可以根据自身服务能力延后交收时间，并通知买卖双方。买方应在卖方货物到达后24小时内完成货物质量检验，并在质量验收确认后24小时内装车发运。买方在规定的时间内因自身原因不能装车发运的，卖方不再承担该批货物的质量责任。</w:t>
      </w:r>
    </w:p>
    <w:p w:rsidR="00CD6173" w:rsidRDefault="00CD6173" w:rsidP="00CD617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苹果各交割服务机构的每日最大可交割数量、每日最大服务客户数由交易所另行公布。</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D72A63">
        <w:rPr>
          <w:rFonts w:ascii="宋体" w:hAnsi="宋体" w:cs="宋体" w:hint="eastAsia"/>
          <w:color w:val="000000"/>
          <w:kern w:val="0"/>
          <w:sz w:val="28"/>
          <w:szCs w:val="28"/>
        </w:rPr>
        <w:lastRenderedPageBreak/>
        <w:t>花生买卖双方应当在《车（船）板交割协议书》签订之日（不含该日）起</w:t>
      </w:r>
      <w:r w:rsidRPr="00D72A63">
        <w:rPr>
          <w:rFonts w:ascii="宋体" w:hAnsi="宋体" w:cs="宋体"/>
          <w:color w:val="000000"/>
          <w:kern w:val="0"/>
          <w:sz w:val="28"/>
          <w:szCs w:val="28"/>
        </w:rPr>
        <w:t>3</w:t>
      </w:r>
      <w:r w:rsidRPr="00D72A63">
        <w:rPr>
          <w:rFonts w:ascii="宋体" w:hAnsi="宋体" w:cs="宋体" w:hint="eastAsia"/>
          <w:color w:val="000000"/>
          <w:kern w:val="0"/>
          <w:sz w:val="28"/>
          <w:szCs w:val="28"/>
        </w:rPr>
        <w:t>个日历日内进行货物交收。卖方未在第3个日历日下午</w:t>
      </w:r>
      <w:r w:rsidRPr="00D72A63">
        <w:rPr>
          <w:rFonts w:ascii="宋体" w:hAnsi="宋体" w:cs="宋体"/>
          <w:color w:val="000000"/>
          <w:kern w:val="0"/>
          <w:sz w:val="28"/>
          <w:szCs w:val="28"/>
        </w:rPr>
        <w:t>1时30分前</w:t>
      </w:r>
      <w:r w:rsidRPr="00D72A63">
        <w:rPr>
          <w:rFonts w:ascii="宋体" w:hAnsi="宋体" w:cs="宋体" w:hint="eastAsia"/>
          <w:color w:val="000000"/>
          <w:kern w:val="0"/>
          <w:sz w:val="28"/>
          <w:szCs w:val="28"/>
        </w:rPr>
        <w:t>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买方应</w:t>
      </w:r>
      <w:r>
        <w:rPr>
          <w:rFonts w:ascii="宋体" w:hAnsi="宋体" w:cs="宋体" w:hint="eastAsia"/>
          <w:color w:val="000000"/>
          <w:kern w:val="0"/>
          <w:sz w:val="28"/>
          <w:szCs w:val="28"/>
        </w:rPr>
        <w:t>当</w:t>
      </w:r>
      <w:r w:rsidRPr="00D72A63">
        <w:rPr>
          <w:rFonts w:ascii="宋体" w:hAnsi="宋体" w:cs="宋体" w:hint="eastAsia"/>
          <w:color w:val="000000"/>
          <w:kern w:val="0"/>
          <w:sz w:val="28"/>
          <w:szCs w:val="28"/>
        </w:rPr>
        <w:t>在卖方货物到达之日（不含该日）起</w:t>
      </w:r>
      <w:r w:rsidRPr="00D72A63">
        <w:rPr>
          <w:rFonts w:ascii="宋体" w:hAnsi="宋体" w:cs="宋体"/>
          <w:color w:val="000000"/>
          <w:kern w:val="0"/>
          <w:sz w:val="28"/>
          <w:szCs w:val="28"/>
        </w:rPr>
        <w:t>3个日历日内完成货物质量检验，</w:t>
      </w:r>
      <w:r w:rsidRPr="00D72A63">
        <w:rPr>
          <w:rFonts w:ascii="宋体" w:hAnsi="宋体" w:cs="宋体" w:hint="eastAsia"/>
          <w:color w:val="000000"/>
          <w:kern w:val="0"/>
          <w:sz w:val="28"/>
          <w:szCs w:val="28"/>
        </w:rPr>
        <w:t>并在质量验收确认后</w:t>
      </w:r>
      <w:r w:rsidRPr="00D72A63">
        <w:rPr>
          <w:rFonts w:ascii="宋体" w:hAnsi="宋体" w:cs="宋体"/>
          <w:color w:val="000000"/>
          <w:kern w:val="0"/>
          <w:sz w:val="28"/>
          <w:szCs w:val="28"/>
        </w:rPr>
        <w:t>24</w:t>
      </w:r>
      <w:r w:rsidRPr="00D72A63">
        <w:rPr>
          <w:rFonts w:ascii="宋体" w:hAnsi="宋体" w:cs="宋体" w:hint="eastAsia"/>
          <w:color w:val="000000"/>
          <w:kern w:val="0"/>
          <w:sz w:val="28"/>
          <w:szCs w:val="28"/>
        </w:rPr>
        <w:t>小时内装车发运。用于质量验收的样品应由买卖双方按照国家相关标准及交易所有关规定共同扦取，就地分为二份，任选一份供买方使用；另一份由双方共同签字封样，由交割服务机构保管，作为发生质量争议时的复检样品。买方在规定的时间内因自身原因不能装车发运的，卖方不再承担该批货物的质量责任。</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D72A63">
        <w:rPr>
          <w:rFonts w:ascii="宋体" w:hAnsi="宋体" w:cs="宋体" w:hint="eastAsia"/>
          <w:color w:val="000000"/>
          <w:kern w:val="0"/>
          <w:sz w:val="28"/>
          <w:szCs w:val="28"/>
        </w:rPr>
        <w:t>、花生</w:t>
      </w:r>
      <w:r w:rsidRPr="002A79B1">
        <w:rPr>
          <w:rFonts w:ascii="宋体" w:hAnsi="宋体" w:cs="宋体" w:hint="eastAsia"/>
          <w:color w:val="000000"/>
          <w:kern w:val="0"/>
          <w:sz w:val="28"/>
          <w:szCs w:val="28"/>
        </w:rPr>
        <w:t>之外的其他品种，在交割计价点交割的，买卖双方应</w:t>
      </w:r>
      <w:r>
        <w:rPr>
          <w:rFonts w:ascii="宋体" w:hAnsi="宋体" w:cs="宋体" w:hint="eastAsia"/>
          <w:color w:val="000000"/>
          <w:kern w:val="0"/>
          <w:sz w:val="28"/>
          <w:szCs w:val="28"/>
        </w:rPr>
        <w:t>当</w:t>
      </w:r>
      <w:r w:rsidRPr="002A79B1">
        <w:rPr>
          <w:rFonts w:ascii="宋体" w:hAnsi="宋体" w:cs="宋体" w:hint="eastAsia"/>
          <w:color w:val="000000"/>
          <w:kern w:val="0"/>
          <w:sz w:val="28"/>
          <w:szCs w:val="28"/>
        </w:rPr>
        <w:t>在互相确认《车（船）板交货事项确认单》后三个工作日内与交割计价点指定仓库或者其他交割服务机构联系，签订交割中转协议，安排交割事宜。</w:t>
      </w:r>
    </w:p>
    <w:p w:rsidR="00CD6173"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D72A63">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243DD">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w:t>
      </w:r>
      <w:r w:rsidRPr="005243DD">
        <w:rPr>
          <w:rFonts w:ascii="宋体" w:hAnsi="宋体" w:cs="宋体" w:hint="eastAsia"/>
          <w:kern w:val="0"/>
          <w:sz w:val="28"/>
          <w:szCs w:val="28"/>
        </w:rPr>
        <w:lastRenderedPageBreak/>
        <w:t>点通知之日起（不含该日）1个日历日内向指定港口港务公司提交作业申请。</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强麦买方在提交《车（船）板交货事项确认单》后5个工作日内完成货物质量检验，并在质量验收确认后24小时内装车发运。买方在规定的时间内因自身原因不能装车发运的，卖方不再承担该批货物的质量责任。</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D72A63">
        <w:rPr>
          <w:rFonts w:ascii="宋体" w:hAnsi="宋体" w:cs="宋体" w:hint="eastAsia"/>
          <w:color w:val="000000"/>
          <w:kern w:val="0"/>
          <w:sz w:val="28"/>
          <w:szCs w:val="28"/>
        </w:rPr>
        <w:t>、花生</w:t>
      </w:r>
      <w:r w:rsidRPr="002A79B1">
        <w:rPr>
          <w:rFonts w:ascii="宋体" w:hAnsi="宋体" w:cs="宋体" w:hint="eastAsia"/>
          <w:color w:val="000000"/>
          <w:kern w:val="0"/>
          <w:sz w:val="28"/>
          <w:szCs w:val="28"/>
        </w:rPr>
        <w:t>之外的其他品种，买卖双方应</w:t>
      </w:r>
      <w:r>
        <w:rPr>
          <w:rFonts w:ascii="宋体" w:hAnsi="宋体" w:cs="宋体" w:hint="eastAsia"/>
          <w:color w:val="000000"/>
          <w:kern w:val="0"/>
          <w:sz w:val="28"/>
          <w:szCs w:val="28"/>
        </w:rPr>
        <w:t>当</w:t>
      </w:r>
      <w:r w:rsidRPr="002A79B1">
        <w:rPr>
          <w:rFonts w:ascii="宋体" w:hAnsi="宋体" w:cs="宋体" w:hint="eastAsia"/>
          <w:color w:val="000000"/>
          <w:kern w:val="0"/>
          <w:sz w:val="28"/>
          <w:szCs w:val="28"/>
        </w:rPr>
        <w:t>自达成中转协议之日起（含该日）三日内开始交收货物。卖方须按约定的时间及发货速度把货物运达交割计价点指定仓库或指定地点。买方应</w:t>
      </w:r>
      <w:r>
        <w:rPr>
          <w:rFonts w:ascii="宋体" w:hAnsi="宋体" w:cs="宋体" w:hint="eastAsia"/>
          <w:color w:val="000000"/>
          <w:kern w:val="0"/>
          <w:sz w:val="28"/>
          <w:szCs w:val="28"/>
        </w:rPr>
        <w:t>当</w:t>
      </w:r>
      <w:r w:rsidRPr="002A79B1">
        <w:rPr>
          <w:rFonts w:ascii="宋体" w:hAnsi="宋体" w:cs="宋体" w:hint="eastAsia"/>
          <w:color w:val="000000"/>
          <w:kern w:val="0"/>
          <w:sz w:val="28"/>
          <w:szCs w:val="28"/>
        </w:rPr>
        <w:t>在卖方货物到达后24小时内完成货物质量检验，并在质量验收确认后24小时内装车发运。买方在规定的时间内因自身原因不能装车发运的，卖方不</w:t>
      </w:r>
      <w:r>
        <w:rPr>
          <w:rFonts w:ascii="宋体" w:hAnsi="宋体" w:cs="宋体" w:hint="eastAsia"/>
          <w:color w:val="000000"/>
          <w:kern w:val="0"/>
          <w:sz w:val="28"/>
          <w:szCs w:val="28"/>
        </w:rPr>
        <w:t>再承担该批货物的质量责任。交割数量较大的，卖方可分批（</w:t>
      </w:r>
      <w:r w:rsidRPr="002A79B1">
        <w:rPr>
          <w:rFonts w:ascii="宋体" w:hAnsi="宋体" w:cs="宋体" w:hint="eastAsia"/>
          <w:color w:val="000000"/>
          <w:kern w:val="0"/>
          <w:sz w:val="28"/>
          <w:szCs w:val="28"/>
        </w:rPr>
        <w:t>普麦、菜籽不低于300吨/日，双方另有约定的除外）发货到库，买方分批检验及接运货物。</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卖方承担在交割计价点交割的中转费用。在交割过程中发生临时存储的，卖方承担存储期间的仓储费用。</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D72A63">
        <w:rPr>
          <w:rFonts w:ascii="宋体" w:eastAsia="黑体" w:hAnsi="宋体" w:cs="宋体" w:hint="eastAsia"/>
          <w:kern w:val="0"/>
          <w:sz w:val="28"/>
          <w:szCs w:val="28"/>
        </w:rPr>
        <w:t>一百</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CD6173" w:rsidRPr="002A79B1" w:rsidRDefault="00CD6173" w:rsidP="00CD6173">
      <w:pPr>
        <w:widowControl/>
        <w:spacing w:line="360" w:lineRule="auto"/>
        <w:ind w:firstLineChars="200" w:firstLine="560"/>
        <w:rPr>
          <w:rFonts w:ascii="宋体" w:cs="宋体"/>
          <w:color w:val="000000"/>
          <w:kern w:val="0"/>
          <w:sz w:val="28"/>
          <w:szCs w:val="28"/>
        </w:rPr>
      </w:pPr>
      <w:r w:rsidRPr="002A79B1">
        <w:rPr>
          <w:rFonts w:ascii="宋体" w:hAnsi="宋体" w:cs="宋体" w:hint="eastAsia"/>
          <w:color w:val="000000"/>
          <w:kern w:val="0"/>
          <w:sz w:val="28"/>
          <w:szCs w:val="28"/>
        </w:rPr>
        <w:lastRenderedPageBreak/>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rsidR="00CD6173" w:rsidRPr="002A79B1" w:rsidRDefault="00CD6173" w:rsidP="00CD6173">
      <w:pPr>
        <w:spacing w:line="360" w:lineRule="auto"/>
        <w:ind w:firstLineChars="200" w:firstLine="560"/>
        <w:rPr>
          <w:rFonts w:ascii="宋体" w:hAnsi="宋体"/>
          <w:color w:val="000000"/>
          <w:kern w:val="0"/>
          <w:sz w:val="28"/>
          <w:szCs w:val="28"/>
        </w:rPr>
      </w:pPr>
      <w:r w:rsidRPr="002A79B1">
        <w:rPr>
          <w:rFonts w:ascii="宋体" w:cs="宋体" w:hint="eastAsia"/>
          <w:color w:val="000000"/>
          <w:sz w:val="28"/>
          <w:szCs w:val="28"/>
        </w:rPr>
        <w:t>买卖双方对检验结果无异议的，该检验结果作为货物质量判定的依据。对检验结果有异议的，应协商解决。协商不一致的，</w:t>
      </w:r>
      <w:r w:rsidRPr="002A79B1">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动力煤买卖双方中任何一方自收到质检结果之日（不含该日）起5个工作日内向交易所书面提出复检申请，并预交复检费用，逾期未提出复检申请的，视为同意质检结果。</w:t>
      </w:r>
      <w:r w:rsidRPr="002A79B1">
        <w:rPr>
          <w:rFonts w:ascii="宋体" w:hAnsi="宋体" w:hint="eastAsia"/>
          <w:sz w:val="28"/>
          <w:szCs w:val="28"/>
        </w:rPr>
        <w:t>复检申请仅限一次，复检项目限于收到基低位发热量、干燥基全硫、干燥无灰基挥发分和干燥基灰分，计算收到基低位发热量时，全水采用初检结果</w:t>
      </w:r>
      <w:r w:rsidRPr="002A79B1">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过错方承担。</w:t>
      </w:r>
    </w:p>
    <w:p w:rsidR="00CD6173" w:rsidRDefault="00CD6173" w:rsidP="00CD6173">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w:t>
      </w:r>
      <w:r w:rsidRPr="006A2281">
        <w:rPr>
          <w:rFonts w:ascii="宋体" w:hAnsi="宋体" w:cs="宋体"/>
          <w:kern w:val="0"/>
          <w:sz w:val="28"/>
          <w:szCs w:val="28"/>
        </w:rPr>
        <w:t>在</w:t>
      </w:r>
      <w:r w:rsidRPr="006A2281">
        <w:rPr>
          <w:rFonts w:ascii="宋体" w:hAnsi="宋体" w:cs="宋体" w:hint="eastAsia"/>
          <w:kern w:val="0"/>
          <w:sz w:val="28"/>
          <w:szCs w:val="28"/>
        </w:rPr>
        <w:t>复检</w:t>
      </w:r>
      <w:r w:rsidRPr="006A2281">
        <w:rPr>
          <w:rFonts w:ascii="宋体" w:hAnsi="宋体" w:cs="宋体"/>
          <w:kern w:val="0"/>
          <w:sz w:val="28"/>
          <w:szCs w:val="28"/>
        </w:rPr>
        <w:t>结果</w:t>
      </w:r>
      <w:r w:rsidRPr="006A2281">
        <w:rPr>
          <w:rFonts w:ascii="宋体" w:hAnsi="宋体" w:cs="宋体" w:hint="eastAsia"/>
          <w:kern w:val="0"/>
          <w:sz w:val="28"/>
          <w:szCs w:val="28"/>
        </w:rPr>
        <w:t>出具</w:t>
      </w:r>
      <w:r w:rsidRPr="006A2281">
        <w:rPr>
          <w:rFonts w:ascii="宋体" w:hAnsi="宋体" w:cs="宋体"/>
          <w:kern w:val="0"/>
          <w:sz w:val="28"/>
          <w:szCs w:val="28"/>
        </w:rPr>
        <w:t>日（</w:t>
      </w:r>
      <w:r w:rsidRPr="006A2281">
        <w:rPr>
          <w:rFonts w:ascii="宋体" w:hAnsi="宋体" w:cs="宋体" w:hint="eastAsia"/>
          <w:kern w:val="0"/>
          <w:sz w:val="28"/>
          <w:szCs w:val="28"/>
        </w:rPr>
        <w:t>不含</w:t>
      </w:r>
      <w:r w:rsidRPr="006A2281">
        <w:rPr>
          <w:rFonts w:ascii="宋体" w:hAnsi="宋体" w:cs="宋体"/>
          <w:kern w:val="0"/>
          <w:sz w:val="28"/>
          <w:szCs w:val="28"/>
        </w:rPr>
        <w:t>该日）</w:t>
      </w:r>
      <w:r w:rsidRPr="006A2281">
        <w:rPr>
          <w:rFonts w:ascii="宋体" w:hAnsi="宋体" w:cs="宋体" w:hint="eastAsia"/>
          <w:kern w:val="0"/>
          <w:sz w:val="28"/>
          <w:szCs w:val="28"/>
        </w:rPr>
        <w:t>起</w:t>
      </w:r>
      <w:r w:rsidRPr="006A2281">
        <w:rPr>
          <w:rFonts w:ascii="宋体" w:hAnsi="宋体" w:cs="宋体"/>
          <w:kern w:val="0"/>
          <w:sz w:val="28"/>
          <w:szCs w:val="28"/>
        </w:rPr>
        <w:t>2</w:t>
      </w:r>
      <w:r w:rsidRPr="006A2281">
        <w:rPr>
          <w:rFonts w:ascii="宋体" w:hAnsi="宋体" w:cs="宋体" w:hint="eastAsia"/>
          <w:kern w:val="0"/>
          <w:sz w:val="28"/>
          <w:szCs w:val="28"/>
        </w:rPr>
        <w:t>个</w:t>
      </w:r>
      <w:r w:rsidRPr="006A2281">
        <w:rPr>
          <w:rFonts w:ascii="宋体" w:hAnsi="宋体" w:cs="宋体"/>
          <w:kern w:val="0"/>
          <w:sz w:val="28"/>
          <w:szCs w:val="28"/>
        </w:rPr>
        <w:t>工作日内通过</w:t>
      </w:r>
      <w:r w:rsidRPr="006A2281">
        <w:rPr>
          <w:rFonts w:ascii="宋体" w:hAnsi="宋体" w:cs="宋体" w:hint="eastAsia"/>
          <w:kern w:val="0"/>
          <w:sz w:val="28"/>
          <w:szCs w:val="28"/>
        </w:rPr>
        <w:t>交割</w:t>
      </w:r>
      <w:r w:rsidRPr="006A2281">
        <w:rPr>
          <w:rFonts w:ascii="宋体" w:hAnsi="宋体" w:cs="宋体"/>
          <w:kern w:val="0"/>
          <w:sz w:val="28"/>
          <w:szCs w:val="28"/>
        </w:rPr>
        <w:t>服务机构支付</w:t>
      </w:r>
      <w:r w:rsidRPr="006A2281">
        <w:rPr>
          <w:rFonts w:ascii="宋体" w:hAnsi="宋体" w:cs="宋体" w:hint="eastAsia"/>
          <w:kern w:val="0"/>
          <w:sz w:val="28"/>
          <w:szCs w:val="28"/>
        </w:rPr>
        <w:t>。其中，复检结果确定的质量容许度的等级高于（包括等于）</w:t>
      </w:r>
      <w:r w:rsidRPr="006A2281">
        <w:rPr>
          <w:rFonts w:ascii="宋体" w:hAnsi="宋体" w:cs="宋体" w:hint="eastAsia"/>
          <w:kern w:val="0"/>
          <w:sz w:val="28"/>
          <w:szCs w:val="28"/>
        </w:rPr>
        <w:lastRenderedPageBreak/>
        <w:t>车（船）板信息标示的等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CD6173" w:rsidRDefault="00CD6173" w:rsidP="00CD6173">
      <w:pPr>
        <w:widowControl/>
        <w:spacing w:line="360" w:lineRule="auto"/>
        <w:ind w:firstLineChars="200" w:firstLine="560"/>
        <w:outlineLvl w:val="3"/>
        <w:rPr>
          <w:rFonts w:ascii="宋体" w:hAnsi="宋体" w:cs="宋体"/>
          <w:kern w:val="0"/>
          <w:sz w:val="28"/>
          <w:szCs w:val="28"/>
        </w:rPr>
      </w:pPr>
      <w:r w:rsidRPr="006A2281">
        <w:rPr>
          <w:rFonts w:ascii="宋体" w:hAnsi="宋体" w:cs="宋体"/>
          <w:kern w:val="0"/>
          <w:sz w:val="28"/>
          <w:szCs w:val="28"/>
        </w:rPr>
        <w:t>苹果买卖双方确认货物质量</w:t>
      </w:r>
      <w:r w:rsidRPr="006A2281">
        <w:rPr>
          <w:rFonts w:ascii="宋体" w:hAnsi="宋体" w:cs="宋体" w:hint="eastAsia"/>
          <w:kern w:val="0"/>
          <w:sz w:val="28"/>
          <w:szCs w:val="28"/>
        </w:rPr>
        <w:t>、</w:t>
      </w:r>
      <w:r w:rsidRPr="006A2281">
        <w:rPr>
          <w:rFonts w:ascii="宋体" w:hAnsi="宋体" w:cs="宋体"/>
          <w:kern w:val="0"/>
          <w:sz w:val="28"/>
          <w:szCs w:val="28"/>
        </w:rPr>
        <w:t>数量后</w:t>
      </w:r>
      <w:r w:rsidRPr="006A2281">
        <w:rPr>
          <w:rFonts w:ascii="宋体" w:hAnsi="宋体" w:cs="宋体" w:hint="eastAsia"/>
          <w:kern w:val="0"/>
          <w:sz w:val="28"/>
          <w:szCs w:val="28"/>
        </w:rPr>
        <w:t>，在货款划转时，</w:t>
      </w:r>
      <w:r w:rsidRPr="006A2281">
        <w:rPr>
          <w:rFonts w:ascii="宋体" w:hAnsi="宋体" w:cs="宋体"/>
          <w:kern w:val="0"/>
          <w:sz w:val="28"/>
          <w:szCs w:val="28"/>
        </w:rPr>
        <w:t>通过会员服务系统</w:t>
      </w:r>
      <w:r w:rsidRPr="006A2281">
        <w:rPr>
          <w:rFonts w:ascii="宋体" w:hAnsi="宋体" w:cs="宋体" w:hint="eastAsia"/>
          <w:kern w:val="0"/>
          <w:sz w:val="28"/>
          <w:szCs w:val="28"/>
        </w:rPr>
        <w:t>选择结算方式。</w:t>
      </w:r>
    </w:p>
    <w:p w:rsidR="00CD6173"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定质检机构中协商选取，协商不一致的由交易所确定。质检机构自收到交易所检验通知之日（不含该日）起7个工作日内应当做出检验结果，检验结果为解决争议的依据。检验费用由过错方承担。</w:t>
      </w:r>
    </w:p>
    <w:p w:rsidR="00CD6173" w:rsidRPr="00D72A63" w:rsidRDefault="00CD6173" w:rsidP="00CD6173">
      <w:pPr>
        <w:widowControl/>
        <w:spacing w:line="360" w:lineRule="auto"/>
        <w:ind w:firstLineChars="200" w:firstLine="560"/>
        <w:outlineLvl w:val="3"/>
        <w:rPr>
          <w:rFonts w:ascii="宋体" w:hAnsi="宋体" w:cs="宋体"/>
          <w:kern w:val="0"/>
          <w:sz w:val="28"/>
          <w:szCs w:val="28"/>
        </w:rPr>
      </w:pPr>
      <w:r w:rsidRPr="00D72A63">
        <w:rPr>
          <w:rFonts w:ascii="宋体" w:hAnsi="宋体" w:cs="宋体"/>
          <w:kern w:val="0"/>
          <w:sz w:val="28"/>
          <w:szCs w:val="28"/>
        </w:rPr>
        <w:t>花生买卖双方发生质量争议时，应</w:t>
      </w:r>
      <w:r>
        <w:rPr>
          <w:rFonts w:ascii="宋体" w:hAnsi="宋体" w:cs="宋体"/>
          <w:kern w:val="0"/>
          <w:sz w:val="28"/>
          <w:szCs w:val="28"/>
        </w:rPr>
        <w:t>当</w:t>
      </w:r>
      <w:r w:rsidRPr="00D72A63">
        <w:rPr>
          <w:rFonts w:ascii="宋体" w:hAnsi="宋体" w:cs="宋体"/>
          <w:kern w:val="0"/>
          <w:sz w:val="28"/>
          <w:szCs w:val="28"/>
        </w:rPr>
        <w:t>协商解决。协商不一致的，应当在货物未离开指定车（船）板交割场所情况下向交易所提出复检申请，并说明需要复检的质量指标。</w:t>
      </w:r>
      <w:r w:rsidRPr="00D72A63">
        <w:rPr>
          <w:rFonts w:ascii="宋体" w:hAnsi="宋体" w:cs="宋体" w:hint="eastAsia"/>
          <w:kern w:val="0"/>
          <w:sz w:val="28"/>
          <w:szCs w:val="28"/>
        </w:rPr>
        <w:t>复检机构由买卖双方在交易所指定质检机构中协商选取，协商不一致的由交易所确定。</w:t>
      </w:r>
      <w:r w:rsidRPr="00D72A63">
        <w:rPr>
          <w:rFonts w:ascii="宋体" w:hAnsi="宋体" w:cs="宋体"/>
          <w:kern w:val="0"/>
          <w:sz w:val="28"/>
          <w:szCs w:val="28"/>
        </w:rPr>
        <w:t>复检样品仅限于保留样品</w:t>
      </w:r>
      <w:r w:rsidRPr="00D72A63">
        <w:rPr>
          <w:rFonts w:ascii="宋体" w:hAnsi="宋体" w:cs="宋体" w:hint="eastAsia"/>
          <w:kern w:val="0"/>
          <w:sz w:val="28"/>
          <w:szCs w:val="28"/>
        </w:rPr>
        <w:t>。</w:t>
      </w:r>
      <w:r w:rsidRPr="00D72A63">
        <w:rPr>
          <w:rFonts w:ascii="宋体" w:hAnsi="宋体" w:cs="宋体"/>
          <w:kern w:val="0"/>
          <w:sz w:val="28"/>
          <w:szCs w:val="28"/>
        </w:rPr>
        <w:t>复检机构</w:t>
      </w:r>
      <w:r>
        <w:rPr>
          <w:rFonts w:ascii="宋体" w:hAnsi="宋体" w:cs="宋体" w:hint="eastAsia"/>
          <w:kern w:val="0"/>
          <w:sz w:val="28"/>
          <w:szCs w:val="28"/>
        </w:rPr>
        <w:t>应当自</w:t>
      </w:r>
      <w:r w:rsidRPr="00D72A63">
        <w:rPr>
          <w:rFonts w:ascii="宋体" w:hAnsi="宋体" w:cs="宋体"/>
          <w:kern w:val="0"/>
          <w:sz w:val="28"/>
          <w:szCs w:val="28"/>
        </w:rPr>
        <w:t>收到</w:t>
      </w:r>
      <w:r w:rsidRPr="00D72A63">
        <w:rPr>
          <w:rFonts w:ascii="宋体" w:hAnsi="宋体" w:cs="宋体" w:hint="eastAsia"/>
          <w:kern w:val="0"/>
          <w:sz w:val="28"/>
          <w:szCs w:val="28"/>
        </w:rPr>
        <w:t>样品</w:t>
      </w:r>
      <w:r w:rsidRPr="00D72A63">
        <w:rPr>
          <w:rFonts w:ascii="宋体" w:hAnsi="宋体" w:cs="宋体"/>
          <w:kern w:val="0"/>
          <w:sz w:val="28"/>
          <w:szCs w:val="28"/>
        </w:rPr>
        <w:t>之日（不含该日）起3个工作日内做出复检结果，复检结果为解决争议的依据。</w:t>
      </w:r>
      <w:r w:rsidRPr="00D72A63">
        <w:rPr>
          <w:rFonts w:ascii="宋体" w:hAnsi="宋体" w:cs="宋体" w:hint="eastAsia"/>
          <w:kern w:val="0"/>
          <w:sz w:val="28"/>
          <w:szCs w:val="28"/>
        </w:rPr>
        <w:t>寄送样品及</w:t>
      </w:r>
      <w:r w:rsidRPr="00D72A63">
        <w:rPr>
          <w:rFonts w:ascii="宋体" w:hAnsi="宋体" w:cs="宋体"/>
          <w:kern w:val="0"/>
          <w:sz w:val="28"/>
          <w:szCs w:val="28"/>
        </w:rPr>
        <w:t>复检费用由过错方承担，并应当在复检结果出具</w:t>
      </w:r>
      <w:r w:rsidRPr="00D72A63">
        <w:rPr>
          <w:rFonts w:ascii="宋体" w:hAnsi="宋体" w:cs="宋体" w:hint="eastAsia"/>
          <w:kern w:val="0"/>
          <w:sz w:val="28"/>
          <w:szCs w:val="28"/>
        </w:rPr>
        <w:t>之</w:t>
      </w:r>
      <w:r w:rsidRPr="00D72A63">
        <w:rPr>
          <w:rFonts w:ascii="宋体" w:hAnsi="宋体" w:cs="宋体"/>
          <w:kern w:val="0"/>
          <w:sz w:val="28"/>
          <w:szCs w:val="28"/>
        </w:rPr>
        <w:t>日（不含该日）起2个工</w:t>
      </w:r>
      <w:r w:rsidRPr="00D72A63">
        <w:rPr>
          <w:rFonts w:ascii="宋体" w:hAnsi="宋体" w:cs="宋体"/>
          <w:kern w:val="0"/>
          <w:sz w:val="28"/>
          <w:szCs w:val="28"/>
        </w:rPr>
        <w:lastRenderedPageBreak/>
        <w:t>作日内通过交割服务机构支付。复检结果确定的酸价或霉变粒指标所在升贴水区间低于或等于车</w:t>
      </w:r>
      <w:r w:rsidRPr="00D72A63">
        <w:rPr>
          <w:rFonts w:ascii="宋体" w:hAnsi="宋体" w:cs="宋体" w:hint="eastAsia"/>
          <w:kern w:val="0"/>
          <w:sz w:val="28"/>
          <w:szCs w:val="28"/>
        </w:rPr>
        <w:t>（船）板信息标示的</w:t>
      </w:r>
      <w:r w:rsidRPr="00D72A63">
        <w:rPr>
          <w:rFonts w:ascii="宋体" w:hAnsi="宋体" w:cs="宋体"/>
          <w:kern w:val="0"/>
          <w:sz w:val="28"/>
          <w:szCs w:val="28"/>
        </w:rPr>
        <w:t>升贴水区间的</w:t>
      </w:r>
      <w:r w:rsidRPr="00D72A63">
        <w:rPr>
          <w:rFonts w:ascii="宋体" w:hAnsi="宋体" w:cs="宋体" w:hint="eastAsia"/>
          <w:kern w:val="0"/>
          <w:sz w:val="28"/>
          <w:szCs w:val="28"/>
        </w:rPr>
        <w:t>，或</w:t>
      </w:r>
      <w:r w:rsidRPr="00D72A63">
        <w:rPr>
          <w:rFonts w:ascii="宋体" w:hAnsi="宋体" w:cs="宋体"/>
          <w:kern w:val="0"/>
          <w:sz w:val="28"/>
          <w:szCs w:val="28"/>
        </w:rPr>
        <w:t>含油率指标所在升贴水区间高于或等于车</w:t>
      </w:r>
      <w:r w:rsidRPr="00D72A63">
        <w:rPr>
          <w:rFonts w:ascii="宋体" w:hAnsi="宋体" w:cs="宋体" w:hint="eastAsia"/>
          <w:kern w:val="0"/>
          <w:sz w:val="28"/>
          <w:szCs w:val="28"/>
        </w:rPr>
        <w:t>（船）板信息标示的</w:t>
      </w:r>
      <w:r w:rsidRPr="00D72A63">
        <w:rPr>
          <w:rFonts w:ascii="宋体" w:hAnsi="宋体" w:cs="宋体"/>
          <w:kern w:val="0"/>
          <w:sz w:val="28"/>
          <w:szCs w:val="28"/>
        </w:rPr>
        <w:t>升贴水区间的</w:t>
      </w:r>
      <w:r w:rsidRPr="00D72A63">
        <w:rPr>
          <w:rFonts w:ascii="宋体" w:hAnsi="宋体" w:cs="宋体" w:hint="eastAsia"/>
          <w:kern w:val="0"/>
          <w:sz w:val="28"/>
          <w:szCs w:val="28"/>
        </w:rPr>
        <w:t>，分别</w:t>
      </w:r>
      <w:r w:rsidRPr="00D72A63">
        <w:rPr>
          <w:rFonts w:ascii="宋体" w:hAnsi="宋体" w:cs="宋体"/>
          <w:kern w:val="0"/>
          <w:sz w:val="28"/>
          <w:szCs w:val="28"/>
        </w:rPr>
        <w:t>以车（船）板信息标示的酸价</w:t>
      </w:r>
      <w:r w:rsidRPr="00D72A63">
        <w:rPr>
          <w:rFonts w:ascii="宋体" w:hAnsi="宋体" w:cs="宋体" w:hint="eastAsia"/>
          <w:kern w:val="0"/>
          <w:sz w:val="28"/>
          <w:szCs w:val="28"/>
        </w:rPr>
        <w:t>、</w:t>
      </w:r>
      <w:r w:rsidRPr="00D72A63">
        <w:rPr>
          <w:rFonts w:ascii="宋体" w:hAnsi="宋体" w:cs="宋体"/>
          <w:kern w:val="0"/>
          <w:sz w:val="28"/>
          <w:szCs w:val="28"/>
        </w:rPr>
        <w:t>霉变粒</w:t>
      </w:r>
      <w:r w:rsidRPr="00D72A63">
        <w:rPr>
          <w:rFonts w:ascii="宋体" w:hAnsi="宋体" w:cs="宋体" w:hint="eastAsia"/>
          <w:kern w:val="0"/>
          <w:sz w:val="28"/>
          <w:szCs w:val="28"/>
        </w:rPr>
        <w:t>、</w:t>
      </w:r>
      <w:r w:rsidRPr="00D72A63">
        <w:rPr>
          <w:rFonts w:ascii="宋体" w:hAnsi="宋体" w:cs="宋体"/>
          <w:kern w:val="0"/>
          <w:sz w:val="28"/>
          <w:szCs w:val="28"/>
        </w:rPr>
        <w:t>含油率为准，由此产生的复检及相关费用由争议提出方承担；复检结果确定的酸价或霉变粒指标所在升贴水区间高于车（船）板信息标示的</w:t>
      </w:r>
      <w:r w:rsidRPr="00D72A63">
        <w:rPr>
          <w:rFonts w:ascii="宋体" w:hAnsi="宋体" w:cs="宋体" w:hint="eastAsia"/>
          <w:kern w:val="0"/>
          <w:sz w:val="28"/>
          <w:szCs w:val="28"/>
        </w:rPr>
        <w:t>升贴水区间的</w:t>
      </w:r>
      <w:r w:rsidRPr="00D72A63">
        <w:rPr>
          <w:rFonts w:ascii="宋体" w:hAnsi="宋体" w:cs="宋体"/>
          <w:kern w:val="0"/>
          <w:sz w:val="28"/>
          <w:szCs w:val="28"/>
        </w:rPr>
        <w:t>，或</w:t>
      </w:r>
      <w:r w:rsidRPr="00D72A63">
        <w:rPr>
          <w:rFonts w:ascii="宋体" w:hAnsi="宋体" w:cs="宋体" w:hint="eastAsia"/>
          <w:kern w:val="0"/>
          <w:sz w:val="28"/>
          <w:szCs w:val="28"/>
        </w:rPr>
        <w:t>含油率</w:t>
      </w:r>
      <w:r w:rsidRPr="00D72A63">
        <w:rPr>
          <w:rFonts w:ascii="宋体" w:hAnsi="宋体" w:cs="宋体"/>
          <w:kern w:val="0"/>
          <w:sz w:val="28"/>
          <w:szCs w:val="28"/>
        </w:rPr>
        <w:t>指标所在升贴水区间低于车</w:t>
      </w:r>
      <w:r w:rsidRPr="00D72A63">
        <w:rPr>
          <w:rFonts w:ascii="宋体" w:hAnsi="宋体" w:cs="宋体" w:hint="eastAsia"/>
          <w:kern w:val="0"/>
          <w:sz w:val="28"/>
          <w:szCs w:val="28"/>
        </w:rPr>
        <w:t>（船）板信息标示的</w:t>
      </w:r>
      <w:r w:rsidRPr="00D72A63">
        <w:rPr>
          <w:rFonts w:ascii="宋体" w:hAnsi="宋体" w:cs="宋体"/>
          <w:kern w:val="0"/>
          <w:sz w:val="28"/>
          <w:szCs w:val="28"/>
        </w:rPr>
        <w:t>升贴水区间的</w:t>
      </w:r>
      <w:r w:rsidRPr="00D72A63">
        <w:rPr>
          <w:rFonts w:ascii="宋体" w:hAnsi="宋体" w:cs="宋体" w:hint="eastAsia"/>
          <w:kern w:val="0"/>
          <w:sz w:val="28"/>
          <w:szCs w:val="28"/>
        </w:rPr>
        <w:t>，分别</w:t>
      </w:r>
      <w:r w:rsidRPr="00D72A63">
        <w:rPr>
          <w:rFonts w:ascii="宋体" w:hAnsi="宋体" w:cs="宋体"/>
          <w:kern w:val="0"/>
          <w:sz w:val="28"/>
          <w:szCs w:val="28"/>
        </w:rPr>
        <w:t>以复检结果确定的</w:t>
      </w:r>
      <w:r w:rsidRPr="00D72A63">
        <w:rPr>
          <w:rFonts w:ascii="宋体" w:hAnsi="宋体" w:cs="宋体" w:hint="eastAsia"/>
          <w:kern w:val="0"/>
          <w:sz w:val="28"/>
          <w:szCs w:val="28"/>
        </w:rPr>
        <w:t>升贴水区间</w:t>
      </w:r>
      <w:r w:rsidRPr="00D72A63">
        <w:rPr>
          <w:rFonts w:ascii="宋体" w:hAnsi="宋体" w:cs="宋体"/>
          <w:kern w:val="0"/>
          <w:sz w:val="28"/>
          <w:szCs w:val="28"/>
        </w:rPr>
        <w:t>为准</w:t>
      </w:r>
      <w:r w:rsidRPr="00D72A63">
        <w:rPr>
          <w:rFonts w:ascii="宋体" w:hAnsi="宋体" w:cs="宋体" w:hint="eastAsia"/>
          <w:kern w:val="0"/>
          <w:sz w:val="28"/>
          <w:szCs w:val="28"/>
        </w:rPr>
        <w:t>。复检结果仍</w:t>
      </w:r>
      <w:r w:rsidRPr="00D72A63">
        <w:rPr>
          <w:rFonts w:ascii="宋体" w:hAnsi="宋体" w:cs="宋体"/>
          <w:kern w:val="0"/>
          <w:sz w:val="28"/>
          <w:szCs w:val="28"/>
        </w:rPr>
        <w:t>在交割标准允许范围内</w:t>
      </w:r>
      <w:r w:rsidRPr="00D72A63">
        <w:rPr>
          <w:rFonts w:ascii="宋体" w:hAnsi="宋体" w:cs="宋体" w:hint="eastAsia"/>
          <w:kern w:val="0"/>
          <w:sz w:val="28"/>
          <w:szCs w:val="28"/>
        </w:rPr>
        <w:t>的，</w:t>
      </w:r>
      <w:r w:rsidRPr="00D72A63">
        <w:rPr>
          <w:rFonts w:ascii="宋体" w:hAnsi="宋体" w:cs="宋体"/>
          <w:kern w:val="0"/>
          <w:sz w:val="28"/>
          <w:szCs w:val="28"/>
        </w:rPr>
        <w:t>买方应当接受，由此产生的一切费用和责任由卖方承担。</w:t>
      </w:r>
    </w:p>
    <w:p w:rsidR="00CD6173" w:rsidRPr="002A79B1" w:rsidRDefault="00CD6173" w:rsidP="00CD6173">
      <w:pPr>
        <w:widowControl/>
        <w:spacing w:line="360" w:lineRule="auto"/>
        <w:ind w:firstLineChars="200" w:firstLine="560"/>
        <w:outlineLvl w:val="3"/>
        <w:rPr>
          <w:rFonts w:ascii="宋体" w:cs="宋体"/>
          <w:color w:val="000000"/>
          <w:kern w:val="0"/>
          <w:sz w:val="28"/>
          <w:szCs w:val="28"/>
        </w:rPr>
      </w:pPr>
      <w:r w:rsidRPr="002A79B1">
        <w:rPr>
          <w:rFonts w:ascii="宋体" w:cs="宋体" w:hint="eastAsia"/>
          <w:sz w:val="28"/>
          <w:szCs w:val="28"/>
        </w:rPr>
        <w:t>动力煤、苹果、强麦</w:t>
      </w:r>
      <w:r w:rsidRPr="00D72A63">
        <w:rPr>
          <w:rFonts w:ascii="宋体" w:cs="宋体" w:hint="eastAsia"/>
          <w:sz w:val="28"/>
          <w:szCs w:val="28"/>
        </w:rPr>
        <w:t>、花生</w:t>
      </w:r>
      <w:r w:rsidRPr="002A79B1">
        <w:rPr>
          <w:rFonts w:ascii="宋体" w:cs="宋体" w:hint="eastAsia"/>
          <w:sz w:val="28"/>
          <w:szCs w:val="28"/>
        </w:rPr>
        <w:t>之外的其他品种</w:t>
      </w:r>
      <w:r w:rsidRPr="002A79B1">
        <w:rPr>
          <w:rFonts w:ascii="宋体" w:hAnsi="宋体" w:cs="宋体" w:hint="eastAsia"/>
          <w:color w:val="000000"/>
          <w:kern w:val="0"/>
          <w:sz w:val="28"/>
          <w:szCs w:val="28"/>
        </w:rPr>
        <w:t>发生质量争议时，应</w:t>
      </w:r>
      <w:r>
        <w:rPr>
          <w:rFonts w:ascii="宋体" w:hAnsi="宋体" w:cs="宋体" w:hint="eastAsia"/>
          <w:color w:val="000000"/>
          <w:kern w:val="0"/>
          <w:sz w:val="28"/>
          <w:szCs w:val="28"/>
        </w:rPr>
        <w:t>当</w:t>
      </w:r>
      <w:r w:rsidRPr="002A79B1">
        <w:rPr>
          <w:rFonts w:ascii="宋体" w:hAnsi="宋体" w:cs="宋体" w:hint="eastAsia"/>
          <w:color w:val="000000"/>
          <w:kern w:val="0"/>
          <w:sz w:val="28"/>
          <w:szCs w:val="28"/>
        </w:rPr>
        <w:t>及时通知交易所。</w:t>
      </w:r>
      <w:r w:rsidRPr="002A79B1">
        <w:rPr>
          <w:rFonts w:ascii="宋体" w:cs="宋体" w:hint="eastAsia"/>
          <w:color w:val="000000"/>
          <w:sz w:val="28"/>
          <w:szCs w:val="28"/>
        </w:rPr>
        <w:t>双方把复检样品共同寄送交易所指定质检机构或者双方认可的检验机构进行复检；</w:t>
      </w:r>
      <w:r w:rsidRPr="002A79B1">
        <w:rPr>
          <w:rFonts w:ascii="宋体" w:hAnsi="宋体" w:cs="宋体" w:hint="eastAsia"/>
          <w:color w:val="000000"/>
          <w:kern w:val="0"/>
          <w:sz w:val="28"/>
          <w:szCs w:val="28"/>
        </w:rPr>
        <w:t>复检结果为货物质量判定的依据。寄送</w:t>
      </w:r>
      <w:r>
        <w:rPr>
          <w:rFonts w:ascii="宋体" w:hAnsi="宋体" w:cs="宋体" w:hint="eastAsia"/>
          <w:color w:val="000000"/>
          <w:kern w:val="0"/>
          <w:sz w:val="28"/>
          <w:szCs w:val="28"/>
        </w:rPr>
        <w:t>样品</w:t>
      </w:r>
      <w:r w:rsidRPr="002A79B1">
        <w:rPr>
          <w:rFonts w:ascii="宋体" w:hAnsi="宋体" w:cs="宋体" w:hint="eastAsia"/>
          <w:color w:val="000000"/>
          <w:kern w:val="0"/>
          <w:sz w:val="28"/>
          <w:szCs w:val="28"/>
        </w:rPr>
        <w:t>及复检费用由双方共同承担。</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D72A63">
        <w:rPr>
          <w:rFonts w:ascii="宋体" w:eastAsia="黑体" w:hAnsi="宋体" w:cs="宋体" w:hint="eastAsia"/>
          <w:kern w:val="0"/>
          <w:sz w:val="28"/>
          <w:szCs w:val="28"/>
        </w:rPr>
        <w:t>一百零一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D72A63">
        <w:rPr>
          <w:rFonts w:ascii="宋体" w:eastAsia="黑体" w:hAnsi="宋体" w:cs="宋体" w:hint="eastAsia"/>
          <w:kern w:val="0"/>
          <w:sz w:val="28"/>
          <w:szCs w:val="28"/>
        </w:rPr>
        <w:t>一百零二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普麦、强麦、菜籽</w:t>
      </w:r>
      <w:r w:rsidRPr="00D72A63">
        <w:rPr>
          <w:rFonts w:ascii="宋体" w:hAnsi="宋体" w:cs="宋体" w:hint="eastAsia"/>
          <w:color w:val="000000"/>
          <w:kern w:val="0"/>
          <w:sz w:val="28"/>
          <w:szCs w:val="28"/>
        </w:rPr>
        <w:t>、花生</w:t>
      </w:r>
      <w:r w:rsidRPr="002A79B1">
        <w:rPr>
          <w:rFonts w:ascii="宋体" w:hAnsi="宋体" w:cs="宋体" w:hint="eastAsia"/>
          <w:kern w:val="0"/>
          <w:sz w:val="28"/>
          <w:szCs w:val="28"/>
        </w:rPr>
        <w:t>未发运货物质量达不到交割标准的，卖方应</w:t>
      </w:r>
      <w:r>
        <w:rPr>
          <w:rFonts w:ascii="宋体" w:hAnsi="宋体" w:cs="宋体" w:hint="eastAsia"/>
          <w:kern w:val="0"/>
          <w:sz w:val="28"/>
          <w:szCs w:val="28"/>
        </w:rPr>
        <w:t>当</w:t>
      </w:r>
      <w:r w:rsidRPr="002A79B1">
        <w:rPr>
          <w:rFonts w:ascii="宋体" w:hAnsi="宋体" w:cs="宋体" w:hint="eastAsia"/>
          <w:kern w:val="0"/>
          <w:sz w:val="28"/>
          <w:szCs w:val="28"/>
        </w:rPr>
        <w:t>及时更换货物，无法更换货物的，买卖双方可</w:t>
      </w:r>
      <w:r w:rsidRPr="002A79B1">
        <w:rPr>
          <w:rFonts w:ascii="宋体" w:hAnsi="宋体" w:cs="宋体" w:hint="eastAsia"/>
          <w:kern w:val="0"/>
          <w:sz w:val="28"/>
          <w:szCs w:val="28"/>
        </w:rPr>
        <w:lastRenderedPageBreak/>
        <w:t>协商处理，协商不一致的，未发运货物按照本办法“交割违约处理”的相关规定处理。</w:t>
      </w:r>
      <w:r w:rsidRPr="00D72A63">
        <w:rPr>
          <w:rFonts w:ascii="宋体" w:hAnsi="宋体" w:cs="宋体" w:hint="eastAsia"/>
          <w:kern w:val="0"/>
          <w:sz w:val="28"/>
          <w:szCs w:val="28"/>
        </w:rPr>
        <w:t>普麦、强麦、菜籽</w:t>
      </w:r>
      <w:r w:rsidRPr="002A79B1">
        <w:rPr>
          <w:rFonts w:ascii="宋体" w:hAnsi="宋体" w:cs="宋体" w:hint="eastAsia"/>
          <w:kern w:val="0"/>
          <w:sz w:val="28"/>
          <w:szCs w:val="28"/>
        </w:rPr>
        <w:t>最终货物质量以每次检验结果及所发货物数量的加权平均值核定</w:t>
      </w:r>
      <w:r w:rsidRPr="001906A3">
        <w:rPr>
          <w:rFonts w:ascii="宋体" w:hAnsi="宋体" w:cs="宋体" w:hint="eastAsia"/>
          <w:kern w:val="0"/>
          <w:sz w:val="28"/>
          <w:szCs w:val="28"/>
        </w:rPr>
        <w:t>，花生最终货物质量按每次检验结果单独核定</w:t>
      </w:r>
      <w:r w:rsidRPr="002A79B1">
        <w:rPr>
          <w:rFonts w:ascii="宋体" w:hAnsi="宋体" w:cs="宋体" w:hint="eastAsia"/>
          <w:kern w:val="0"/>
          <w:sz w:val="28"/>
          <w:szCs w:val="28"/>
        </w:rPr>
        <w:t>。</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普麦、强麦、菜籽、苹果</w:t>
      </w:r>
      <w:r w:rsidRPr="00D72A63">
        <w:rPr>
          <w:rFonts w:ascii="宋体" w:hAnsi="宋体" w:cs="宋体" w:hint="eastAsia"/>
          <w:kern w:val="0"/>
          <w:sz w:val="28"/>
          <w:szCs w:val="28"/>
        </w:rPr>
        <w:t>、</w:t>
      </w:r>
      <w:r w:rsidRPr="00D72A63">
        <w:rPr>
          <w:rFonts w:ascii="宋体" w:hAnsi="宋体" w:cs="宋体"/>
          <w:kern w:val="0"/>
          <w:sz w:val="28"/>
          <w:szCs w:val="28"/>
        </w:rPr>
        <w:t>花生</w:t>
      </w:r>
      <w:r w:rsidRPr="002A79B1">
        <w:rPr>
          <w:rFonts w:ascii="宋体" w:hAnsi="宋体" w:cs="宋体" w:hint="eastAsia"/>
          <w:kern w:val="0"/>
          <w:sz w:val="28"/>
          <w:szCs w:val="28"/>
        </w:rPr>
        <w:t>验收完成后，买卖双方签署《质量验收确认单》。《质量验收确认单》为交割货物质量判定及升贴水处理的依据。</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26179">
        <w:rPr>
          <w:rFonts w:ascii="宋体" w:eastAsia="黑体" w:hAnsi="宋体" w:cs="宋体" w:hint="eastAsia"/>
          <w:kern w:val="0"/>
          <w:sz w:val="28"/>
          <w:szCs w:val="28"/>
        </w:rPr>
        <w:t>一百零三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动力煤之外的其他品种，货物发运时，买方应到场验收并监装、监运，卖方应安排足够人力、设备，确保正常发货。普麦、强麦、菜籽</w:t>
      </w:r>
      <w:r w:rsidRPr="00B26179">
        <w:rPr>
          <w:rFonts w:ascii="宋体" w:hAnsi="宋体" w:cs="宋体" w:hint="eastAsia"/>
          <w:kern w:val="0"/>
          <w:sz w:val="28"/>
          <w:szCs w:val="28"/>
        </w:rPr>
        <w:t>、花生</w:t>
      </w:r>
      <w:r w:rsidRPr="002A79B1">
        <w:rPr>
          <w:rFonts w:ascii="宋体" w:hAnsi="宋体" w:cs="宋体" w:hint="eastAsia"/>
          <w:kern w:val="0"/>
          <w:sz w:val="28"/>
          <w:szCs w:val="28"/>
        </w:rPr>
        <w:t>重量检验采用发货地过地磅称重或双方认可的其他计量方式验重。苹果重量检验采用发货地抽筐（箱）检斤或双方认可的其他计量方式验重。</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动力煤之外的其他品种，货物发运完毕后，根据每天双方签字确认的交接过磅码单，经核准累计后，买卖双方签署《数量验收确认单》。《数量验收确认单》为交割货物数量的判定依据。</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CD6173" w:rsidRDefault="00CD6173" w:rsidP="00CD6173">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B26179">
        <w:rPr>
          <w:rFonts w:ascii="宋体" w:eastAsia="黑体" w:hAnsi="宋体" w:cs="宋体" w:hint="eastAsia"/>
          <w:kern w:val="0"/>
          <w:sz w:val="28"/>
          <w:szCs w:val="28"/>
        </w:rPr>
        <w:t>零四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w:t>
      </w:r>
      <w:r>
        <w:rPr>
          <w:rFonts w:ascii="宋体" w:hAnsi="宋体" w:cs="宋体" w:hint="eastAsia"/>
          <w:kern w:val="0"/>
          <w:sz w:val="28"/>
          <w:szCs w:val="28"/>
        </w:rPr>
        <w:t>[2</w:t>
      </w:r>
      <w:r w:rsidRPr="002A79B1">
        <w:rPr>
          <w:rFonts w:ascii="宋体" w:hAnsi="宋体" w:cs="宋体" w:hint="eastAsia"/>
          <w:kern w:val="0"/>
          <w:sz w:val="28"/>
          <w:szCs w:val="28"/>
        </w:rPr>
        <w:t>（元/吨）×延误天数×应发（收）而未发（收）商品数量]</w:t>
      </w:r>
      <w:r w:rsidRPr="002A79B1">
        <w:rPr>
          <w:rFonts w:ascii="宋体" w:hAnsi="宋体" w:cs="宋体" w:hint="eastAsia"/>
          <w:color w:val="000000"/>
          <w:kern w:val="0"/>
          <w:sz w:val="28"/>
          <w:szCs w:val="28"/>
        </w:rPr>
        <w:t>。</w:t>
      </w:r>
    </w:p>
    <w:p w:rsidR="00CD6173" w:rsidRDefault="00CD6173" w:rsidP="00CD6173">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商品数量]。滞纳金扣罚总额不超过合约价值（按交割结算价计算）的20%。</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B26179">
        <w:rPr>
          <w:rFonts w:ascii="宋体" w:hAnsi="宋体" w:cs="宋体"/>
          <w:color w:val="000000"/>
          <w:kern w:val="0"/>
          <w:sz w:val="28"/>
          <w:szCs w:val="28"/>
        </w:rPr>
        <w:t>花生交割时</w:t>
      </w:r>
      <w:r w:rsidRPr="00B26179">
        <w:rPr>
          <w:rFonts w:ascii="宋体" w:hAnsi="宋体" w:cs="宋体" w:hint="eastAsia"/>
          <w:color w:val="000000"/>
          <w:kern w:val="0"/>
          <w:sz w:val="28"/>
          <w:szCs w:val="28"/>
        </w:rPr>
        <w:t>，</w:t>
      </w:r>
      <w:r w:rsidRPr="00B26179">
        <w:rPr>
          <w:rFonts w:ascii="宋体" w:hAnsi="宋体" w:cs="宋体"/>
          <w:color w:val="000000"/>
          <w:kern w:val="0"/>
          <w:sz w:val="28"/>
          <w:szCs w:val="28"/>
        </w:rPr>
        <w:t>买卖双方未按规定时间交收货物，造成延误的，首先协商解决。协商不成的，守约方可以向交易所提出补偿申请，并提交相应证据。交易所经核实后，对过错方扣罚滞纳金补偿给守约方。</w:t>
      </w:r>
      <w:r w:rsidRPr="00B26179">
        <w:rPr>
          <w:rFonts w:ascii="宋体" w:hAnsi="宋体" w:cs="宋体"/>
          <w:color w:val="000000"/>
          <w:kern w:val="0"/>
          <w:sz w:val="28"/>
          <w:szCs w:val="28"/>
        </w:rPr>
        <w:lastRenderedPageBreak/>
        <w:t>滞纳金金额=∑[30（元/吨）×延误天数×应发（收）而未发（收）商品数量]。滞纳金扣罚总额不超过合约价值（按交割结算价计算）的20%。</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除动力煤</w:t>
      </w:r>
      <w:r>
        <w:rPr>
          <w:rFonts w:ascii="宋体" w:hAnsi="宋体" w:cs="宋体" w:hint="eastAsia"/>
          <w:color w:val="000000"/>
          <w:kern w:val="0"/>
          <w:sz w:val="28"/>
          <w:szCs w:val="28"/>
        </w:rPr>
        <w:t>、苹果</w:t>
      </w:r>
      <w:r w:rsidRPr="00B26179">
        <w:rPr>
          <w:rFonts w:ascii="宋体" w:hAnsi="宋体" w:cs="宋体" w:hint="eastAsia"/>
          <w:color w:val="000000"/>
          <w:kern w:val="0"/>
          <w:sz w:val="28"/>
          <w:szCs w:val="28"/>
        </w:rPr>
        <w:t>、花生</w:t>
      </w:r>
      <w:r w:rsidRPr="002A79B1">
        <w:rPr>
          <w:rFonts w:ascii="宋体" w:hAnsi="宋体" w:cs="宋体" w:hint="eastAsia"/>
          <w:color w:val="000000"/>
          <w:kern w:val="0"/>
          <w:sz w:val="28"/>
          <w:szCs w:val="28"/>
        </w:rPr>
        <w:t>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由于不可抗力导致商品装运推迟的，可以顺延。</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B26179">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已经发货的动力煤，按实际检验结果计算货款，计算结果保留</w:t>
      </w:r>
      <w:r w:rsidRPr="002A79B1">
        <w:rPr>
          <w:rFonts w:ascii="宋体" w:hAnsi="宋体" w:cs="宋体" w:hint="eastAsia"/>
          <w:spacing w:val="-6"/>
          <w:kern w:val="0"/>
          <w:sz w:val="28"/>
          <w:szCs w:val="28"/>
        </w:rPr>
        <w:t>小数点后两位</w:t>
      </w:r>
      <w:r w:rsidRPr="002A79B1">
        <w:rPr>
          <w:rFonts w:ascii="宋体" w:hAnsi="宋体" w:cs="宋体" w:hint="eastAsia"/>
          <w:kern w:val="0"/>
          <w:sz w:val="28"/>
          <w:szCs w:val="28"/>
        </w:rPr>
        <w:t>。</w:t>
      </w:r>
    </w:p>
    <w:p w:rsidR="00CD6173" w:rsidRPr="002A79B1" w:rsidRDefault="00CD6173" w:rsidP="00CD617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收到基低位发热量≥5300千卡/千克时，货款结算价=交割结算价/5500×实测发热量；超过6000千卡/千克时，按照6000千卡/千克计算。</w:t>
      </w:r>
    </w:p>
    <w:p w:rsidR="00CD6173" w:rsidRPr="002A79B1" w:rsidRDefault="00CD6173" w:rsidP="00CD617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收到基低位发热量为5000千卡/千克时，货款结算价=交割结算价-90</w:t>
      </w:r>
    </w:p>
    <w:p w:rsidR="00CD6173" w:rsidRPr="002A79B1" w:rsidRDefault="00CD6173" w:rsidP="00CD6173">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4800千卡/千克≤收到基低位发热量＜5300千卡/千克时，货款结算价=（交割结算价-90）/5000×实测发热量。</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收到基低位发热量＜4800千卡/千克，货款结算价=（交割结算价-90）/5000×实测发热量×50%。</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收到基低位发热量检验结果低于卖方配对环节公布的收到基低位发热量，且差值超过300千卡/千克（不含）的，在上述货款计算</w:t>
      </w:r>
      <w:r w:rsidRPr="002A79B1">
        <w:rPr>
          <w:rFonts w:ascii="宋体" w:hAnsi="宋体" w:cs="宋体" w:hint="eastAsia"/>
          <w:kern w:val="0"/>
          <w:sz w:val="28"/>
          <w:szCs w:val="28"/>
        </w:rPr>
        <w:lastRenderedPageBreak/>
        <w:t>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sz w:val="28"/>
          <w:szCs w:val="28"/>
        </w:rPr>
        <w:t>干燥基全硫、干燥无灰基挥发分、干燥基灰分指标超出交割品范围的</w:t>
      </w:r>
      <w:r w:rsidRPr="002A79B1">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CD6173" w:rsidRPr="002A79B1" w:rsidTr="00C276F6">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CD6173" w:rsidRPr="002A79B1" w:rsidRDefault="00CD6173" w:rsidP="00C276F6">
            <w:pPr>
              <w:spacing w:line="360" w:lineRule="auto"/>
              <w:jc w:val="center"/>
              <w:rPr>
                <w:rFonts w:ascii="宋体" w:hAnsi="宋体"/>
                <w:sz w:val="24"/>
                <w:szCs w:val="30"/>
              </w:rPr>
            </w:pPr>
            <w:r w:rsidRPr="002A79B1">
              <w:rPr>
                <w:rFonts w:ascii="宋体" w:hAnsi="宋体" w:hint="eastAsia"/>
                <w:sz w:val="24"/>
                <w:szCs w:val="30"/>
              </w:rPr>
              <w:t>指标范围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D6173" w:rsidRPr="002A79B1" w:rsidRDefault="00CD6173" w:rsidP="00C276F6">
            <w:pPr>
              <w:spacing w:line="360" w:lineRule="auto"/>
              <w:jc w:val="center"/>
              <w:rPr>
                <w:rFonts w:ascii="宋体" w:hAnsi="宋体"/>
                <w:sz w:val="24"/>
                <w:szCs w:val="30"/>
              </w:rPr>
            </w:pPr>
            <w:r w:rsidRPr="002A79B1">
              <w:rPr>
                <w:rFonts w:ascii="宋体" w:hAnsi="宋体" w:hint="eastAsia"/>
                <w:sz w:val="24"/>
                <w:szCs w:val="30"/>
              </w:rPr>
              <w:t>计算方法</w:t>
            </w:r>
          </w:p>
        </w:tc>
      </w:tr>
      <w:tr w:rsidR="00CD6173" w:rsidRPr="002A79B1" w:rsidTr="00C276F6">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CD6173" w:rsidRPr="002A79B1" w:rsidRDefault="00CD6173" w:rsidP="00C276F6">
            <w:pPr>
              <w:spacing w:line="360" w:lineRule="auto"/>
              <w:jc w:val="center"/>
              <w:rPr>
                <w:rFonts w:ascii="宋体" w:hAnsi="宋体"/>
                <w:sz w:val="24"/>
                <w:szCs w:val="30"/>
              </w:rPr>
            </w:pPr>
            <w:r w:rsidRPr="002A79B1">
              <w:rPr>
                <w:rFonts w:ascii="宋体" w:hAnsi="宋体" w:hint="eastAsia"/>
                <w:sz w:val="24"/>
                <w:szCs w:val="30"/>
              </w:rPr>
              <w:t>1%＜干燥基全硫≤1.5%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D6173" w:rsidRPr="002A79B1" w:rsidRDefault="00CD6173" w:rsidP="00C276F6">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依据实测发热量和干燥基全硫为1%时的计算值×80%</w:t>
            </w:r>
          </w:p>
        </w:tc>
      </w:tr>
      <w:tr w:rsidR="00CD6173" w:rsidRPr="002A79B1" w:rsidTr="00C276F6">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CD6173" w:rsidRPr="002A79B1" w:rsidRDefault="00CD6173" w:rsidP="00C276F6">
            <w:pPr>
              <w:spacing w:line="360" w:lineRule="auto"/>
              <w:jc w:val="center"/>
              <w:rPr>
                <w:rFonts w:ascii="宋体" w:hAnsi="宋体"/>
                <w:sz w:val="24"/>
                <w:szCs w:val="30"/>
              </w:rPr>
            </w:pPr>
            <w:r w:rsidRPr="002A79B1">
              <w:rPr>
                <w:rFonts w:ascii="宋体" w:hAnsi="宋体" w:hint="eastAsia"/>
                <w:sz w:val="24"/>
                <w:szCs w:val="30"/>
              </w:rPr>
              <w:t>1.5%＜干燥基全硫≤2%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D6173" w:rsidRPr="002A79B1" w:rsidRDefault="00CD6173" w:rsidP="00C276F6">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依据实测发热量和干燥基全硫为1%时的计算值×50%</w:t>
            </w:r>
          </w:p>
        </w:tc>
      </w:tr>
      <w:tr w:rsidR="00CD6173" w:rsidRPr="002A79B1" w:rsidTr="00C276F6">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CD6173" w:rsidRPr="002A79B1" w:rsidRDefault="00CD6173" w:rsidP="00C276F6">
            <w:pPr>
              <w:spacing w:line="360" w:lineRule="auto"/>
              <w:jc w:val="center"/>
              <w:rPr>
                <w:rFonts w:ascii="宋体" w:hAnsi="宋体"/>
                <w:sz w:val="24"/>
                <w:szCs w:val="30"/>
              </w:rPr>
            </w:pPr>
            <w:r w:rsidRPr="002A79B1">
              <w:rPr>
                <w:rFonts w:ascii="宋体" w:hAnsi="宋体" w:hint="eastAsia"/>
                <w:sz w:val="24"/>
                <w:szCs w:val="30"/>
              </w:rPr>
              <w:t>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D6173" w:rsidRPr="002A79B1" w:rsidRDefault="00CD6173" w:rsidP="00C276F6">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依据实测发热量和干燥基全硫为1%时的计算值×20%</w:t>
            </w:r>
          </w:p>
        </w:tc>
      </w:tr>
      <w:tr w:rsidR="00CD6173" w:rsidRPr="002A79B1" w:rsidTr="00C276F6">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CD6173" w:rsidRPr="002A79B1" w:rsidRDefault="00CD6173" w:rsidP="00C276F6">
            <w:pPr>
              <w:spacing w:line="360" w:lineRule="auto"/>
              <w:jc w:val="center"/>
              <w:rPr>
                <w:rFonts w:ascii="宋体" w:hAnsi="宋体"/>
                <w:sz w:val="24"/>
                <w:szCs w:val="30"/>
              </w:rPr>
            </w:pPr>
            <w:r w:rsidRPr="002A79B1">
              <w:rPr>
                <w:rFonts w:ascii="宋体" w:hAnsi="宋体" w:hint="eastAsia"/>
                <w:sz w:val="24"/>
                <w:szCs w:val="30"/>
              </w:rPr>
              <w:t>干燥无灰基挥发分或干燥基灰分超出交割品范围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D6173" w:rsidRPr="002A79B1" w:rsidRDefault="00CD6173" w:rsidP="00C276F6">
            <w:pPr>
              <w:spacing w:line="360" w:lineRule="auto"/>
              <w:jc w:val="center"/>
              <w:rPr>
                <w:rFonts w:ascii="宋体" w:hAnsi="宋体"/>
                <w:sz w:val="24"/>
                <w:szCs w:val="30"/>
              </w:rPr>
            </w:pPr>
            <w:r w:rsidRPr="002A79B1">
              <w:rPr>
                <w:rFonts w:ascii="宋体" w:hAnsi="宋体" w:hint="eastAsia"/>
                <w:sz w:val="24"/>
                <w:szCs w:val="30"/>
              </w:rPr>
              <w:t>依据实测发热量和实测干燥基全硫的计算值×80%</w:t>
            </w:r>
          </w:p>
        </w:tc>
      </w:tr>
    </w:tbl>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CA636B">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（二）一方未按照约定或正常速度完成所有商品交收的，另一方可以申请终止交收。守约方通过会员服务系统提交《终止交收申请书》</w:t>
      </w:r>
      <w:r w:rsidRPr="002A79B1">
        <w:rPr>
          <w:rFonts w:ascii="宋体" w:hAnsi="宋体" w:cs="宋体" w:hint="eastAsia"/>
          <w:kern w:val="0"/>
          <w:sz w:val="28"/>
          <w:szCs w:val="28"/>
        </w:rPr>
        <w:lastRenderedPageBreak/>
        <w:t>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CD6173" w:rsidRPr="002A79B1" w:rsidRDefault="00CD6173" w:rsidP="00CD617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增值税专用（普通）发票的流转</w:t>
      </w:r>
    </w:p>
    <w:p w:rsidR="00CD6173" w:rsidRPr="002A79B1" w:rsidRDefault="00CD6173" w:rsidP="00CD6173">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CA636B">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CD6173" w:rsidRPr="002A79B1" w:rsidRDefault="00CD6173" w:rsidP="00CD6173">
      <w:pPr>
        <w:widowControl/>
        <w:spacing w:line="360" w:lineRule="auto"/>
        <w:ind w:firstLineChars="202" w:firstLine="566"/>
        <w:rPr>
          <w:rFonts w:ascii="宋体" w:hAnsi="宋体" w:cs="宋体"/>
          <w:color w:val="000000"/>
          <w:kern w:val="0"/>
          <w:sz w:val="28"/>
          <w:szCs w:val="28"/>
        </w:rPr>
      </w:pPr>
      <w:r w:rsidRPr="002A79B1">
        <w:rPr>
          <w:rFonts w:ascii="宋体" w:hAnsi="宋体" w:cs="宋体" w:hint="eastAsia"/>
          <w:color w:val="000000"/>
          <w:kern w:val="0"/>
          <w:sz w:val="28"/>
          <w:szCs w:val="28"/>
        </w:rPr>
        <w:t>菜粕开具增值税普通发票。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CA636B">
        <w:rPr>
          <w:rFonts w:ascii="宋体" w:hAnsi="宋体" w:cs="宋体" w:hint="eastAsia"/>
          <w:kern w:val="0"/>
          <w:sz w:val="28"/>
          <w:szCs w:val="28"/>
        </w:rPr>
        <w:t>、花生</w:t>
      </w:r>
      <w:r w:rsidRPr="002A79B1">
        <w:rPr>
          <w:rFonts w:ascii="宋体" w:hAnsi="宋体" w:cs="宋体" w:hint="eastAsia"/>
          <w:color w:val="000000"/>
          <w:kern w:val="0"/>
          <w:sz w:val="28"/>
          <w:szCs w:val="28"/>
        </w:rPr>
        <w:t>开具</w:t>
      </w:r>
      <w:r w:rsidRPr="002A79B1">
        <w:rPr>
          <w:rFonts w:ascii="宋体" w:hAnsi="宋体" w:cs="宋体" w:hint="eastAsia"/>
          <w:kern w:val="0"/>
          <w:sz w:val="28"/>
          <w:szCs w:val="28"/>
        </w:rPr>
        <w:t>增值税专用发票或农产品销售发票。</w:t>
      </w:r>
    </w:p>
    <w:p w:rsidR="00CD6173" w:rsidRPr="002A79B1" w:rsidRDefault="00CD6173" w:rsidP="00CD6173">
      <w:pPr>
        <w:widowControl/>
        <w:spacing w:line="360" w:lineRule="auto"/>
        <w:ind w:firstLineChars="202" w:firstLine="566"/>
        <w:rPr>
          <w:rFonts w:ascii="宋体" w:hAnsi="宋体" w:cs="宋体"/>
          <w:kern w:val="0"/>
          <w:sz w:val="28"/>
          <w:szCs w:val="28"/>
        </w:rPr>
      </w:pPr>
      <w:r w:rsidRPr="001F3DFC">
        <w:rPr>
          <w:rFonts w:ascii="宋体" w:eastAsia="黑体" w:hAnsi="宋体" w:cs="宋体" w:hint="eastAsia"/>
          <w:kern w:val="0"/>
          <w:sz w:val="28"/>
          <w:szCs w:val="28"/>
        </w:rPr>
        <w:t>第一百零</w:t>
      </w:r>
      <w:r w:rsidRPr="00CA636B">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配对日后的一个工作日内，买方应按照税务机关的规定将开具增值税发票所需的具体信息通知卖方。标准仓单交割的，自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CD6173" w:rsidRPr="002A79B1" w:rsidRDefault="00CD6173" w:rsidP="00CD617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车（船）板或厂库非标准仓单棉纱交割的，卖方应在交货完毕后7个交易日内或者合同约定的时间向买方交付增值税专用（普通）发票。延期交付的，参考上款规定处理。</w:t>
      </w:r>
    </w:p>
    <w:p w:rsidR="00CD6173" w:rsidRPr="002A79B1" w:rsidRDefault="00CD6173" w:rsidP="00CD617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买方会员应在收到卖方会员转交的增值税专用（普通）发票两个工作日内（含该日），对增值税专用（普通）发票进行确认。</w:t>
      </w:r>
    </w:p>
    <w:p w:rsidR="00CD6173" w:rsidRPr="002A79B1" w:rsidRDefault="00CD6173" w:rsidP="00CD617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CD6173" w:rsidRPr="002A79B1" w:rsidRDefault="00CD6173" w:rsidP="00CD6173">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交割日（不含该日）起超过7个交易日，买方会员仍未提供有关资料的，交易所划转剩余20%货款至卖方会员，由此造成的后果由买方自负。</w:t>
      </w:r>
    </w:p>
    <w:p w:rsidR="00CD6173" w:rsidRPr="002A79B1" w:rsidRDefault="00CD6173" w:rsidP="00CD6173">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CA636B">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交易所可根据国家税收政策变化，对违约金比例作相应调整。</w:t>
      </w:r>
    </w:p>
    <w:p w:rsidR="00CD6173" w:rsidRPr="002A79B1" w:rsidRDefault="00CD6173" w:rsidP="00CD617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第七章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期货转现货</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一十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一十一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达成期转现协议的双方共同向交易所提出申请，获得交易所批准后，分别将各自持仓按双方达成的平仓价格由交易所</w:t>
      </w:r>
      <w:r w:rsidRPr="002A79B1">
        <w:rPr>
          <w:rFonts w:ascii="宋体" w:hAnsi="宋体" w:cs="宋体" w:hint="eastAsia"/>
          <w:kern w:val="0"/>
          <w:sz w:val="28"/>
          <w:szCs w:val="28"/>
        </w:rPr>
        <w:lastRenderedPageBreak/>
        <w:t>代为平仓（现货的买方在期货市场应当持有多头部位，现货的卖方在期货市场应当持有空头部位）。同时双方按达成的现货买卖协议进行与期货合约标的物种类相同、数量相当的现货交换。</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一十二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期转现流程：</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（一）期货合约自上市之日起到该合约最后交易日期间，均可进行期转现；</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（四）用标准仓单进行期转现，可由交易所进行货款划转；</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1.买方提交期转现申请前应当有20%以上的货款，货款不足的不予批准或者办理。</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3.增值税专用（普通）发票由卖方客户向买方客户按照双方商定的交货价格开具，具体办法按照本细则有关规定执行。</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4.买卖双方的相应持仓平仓后，办理标准仓单过户手续时，卖方未能如数交付标准仓单或者买方未能如数解付货款的，由交易所按照</w:t>
      </w:r>
      <w:r w:rsidRPr="002A79B1">
        <w:rPr>
          <w:rFonts w:ascii="宋体" w:hAnsi="宋体" w:cs="宋体" w:hint="eastAsia"/>
          <w:kern w:val="0"/>
          <w:sz w:val="28"/>
          <w:szCs w:val="28"/>
        </w:rPr>
        <w:lastRenderedPageBreak/>
        <w:t>买卖双方达成的交货价格代扣违约方违约部分20%的违约金支付给守约方。</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（五）非标准仓单的期转现，货款划转方式由双方协商确定。</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1.买卖双方应当提供相关现货买卖协议。</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2.货物交收和货款划转由买卖双方自行协商确定，由此产生的纠纷自行解决，交易所不承担责任。</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（六）交易所适时公布期转现的有关信息。</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一十三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买卖双方各自负担标准仓单期转现中仓单转让环节的手续费。</w:t>
      </w:r>
    </w:p>
    <w:p w:rsidR="00CD6173" w:rsidRPr="002A79B1" w:rsidRDefault="00CD6173" w:rsidP="00CD6173">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交易所发现会员或者客户在期转现中弄虚作假的，按《郑州商品交易所违规处理办法》的有关规定予以处罚。</w:t>
      </w:r>
    </w:p>
    <w:p w:rsidR="00CD6173" w:rsidRPr="002A79B1" w:rsidRDefault="00CD6173" w:rsidP="00CD617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交割费用</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、白糖、早籼稻、晚籼稻、粳稻运达仓库指定货位前的一切费用由卖方客户承担；从指定货位到装上车、船（汽车、火车、轮船）板的费用由买方客户承担。</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车（船）板普麦、车板菜籽、车板苹果</w:t>
      </w:r>
      <w:r w:rsidRPr="00CA636B">
        <w:rPr>
          <w:rFonts w:ascii="宋体" w:hAnsi="宋体" w:cs="宋体" w:hint="eastAsia"/>
          <w:color w:val="000000"/>
          <w:kern w:val="0"/>
          <w:sz w:val="28"/>
          <w:szCs w:val="28"/>
        </w:rPr>
        <w:t>、车板花生</w:t>
      </w:r>
      <w:r w:rsidRPr="002A79B1">
        <w:rPr>
          <w:rFonts w:ascii="宋体" w:hAnsi="宋体" w:cs="宋体" w:hint="eastAsia"/>
          <w:color w:val="000000"/>
          <w:kern w:val="0"/>
          <w:sz w:val="28"/>
          <w:szCs w:val="28"/>
        </w:rPr>
        <w:t>交割时，自指定交割计价点或双方协商的其它交割地点装至车（船）板之前的一切</w:t>
      </w:r>
      <w:r w:rsidRPr="002A79B1">
        <w:rPr>
          <w:rFonts w:ascii="宋体" w:hAnsi="宋体" w:cs="宋体" w:hint="eastAsia"/>
          <w:color w:val="000000"/>
          <w:kern w:val="0"/>
          <w:sz w:val="28"/>
          <w:szCs w:val="28"/>
        </w:rPr>
        <w:lastRenderedPageBreak/>
        <w:t>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CD6173" w:rsidRDefault="00CD6173" w:rsidP="00CD6173">
      <w:pPr>
        <w:widowControl/>
        <w:spacing w:line="360" w:lineRule="auto"/>
        <w:ind w:firstLineChars="200" w:firstLine="560"/>
        <w:outlineLvl w:val="3"/>
        <w:rPr>
          <w:rFonts w:ascii="宋体" w:hAnsi="宋体" w:cs="宋体"/>
          <w:color w:val="000000"/>
          <w:kern w:val="0"/>
          <w:sz w:val="28"/>
          <w:szCs w:val="28"/>
        </w:rPr>
      </w:pPr>
      <w:r w:rsidRPr="00484AAF">
        <w:rPr>
          <w:rFonts w:ascii="宋体" w:hAnsi="宋体" w:cs="宋体" w:hint="eastAsia"/>
          <w:color w:val="000000"/>
          <w:kern w:val="0"/>
          <w:sz w:val="28"/>
          <w:szCs w:val="28"/>
        </w:rPr>
        <w:t>玻璃、棉纱、短纤</w:t>
      </w:r>
      <w:r w:rsidRPr="00CA636B">
        <w:rPr>
          <w:rFonts w:ascii="宋体" w:hAnsi="宋体" w:cs="宋体" w:hint="eastAsia"/>
          <w:color w:val="000000"/>
          <w:kern w:val="0"/>
          <w:sz w:val="28"/>
          <w:szCs w:val="28"/>
        </w:rPr>
        <w:t>、仓单花生</w:t>
      </w:r>
      <w:r w:rsidRPr="00484AAF">
        <w:rPr>
          <w:rFonts w:ascii="宋体" w:hAnsi="宋体" w:cs="宋体" w:hint="eastAsia"/>
          <w:color w:val="000000"/>
          <w:kern w:val="0"/>
          <w:sz w:val="28"/>
          <w:szCs w:val="28"/>
        </w:rPr>
        <w:t>用汽车提货的，装到汽车板前的一切费用由厂库承担，装到汽车板后的一切费用由提货方承担。玻璃用船提货的，提货方需支付短驳费和码头使用费。</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sidRPr="00515BE0">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w:t>
      </w:r>
      <w:r w:rsidRPr="002A79B1">
        <w:rPr>
          <w:rFonts w:ascii="宋体" w:hAnsi="宋体" w:cs="宋体" w:hint="eastAsia"/>
          <w:color w:val="000000"/>
          <w:kern w:val="0"/>
          <w:sz w:val="28"/>
          <w:szCs w:val="28"/>
        </w:rPr>
        <w:t>提货的，动力煤装至车（船）板前的一切费用由厂库承担，之后的一切费用由买方客户承担；用火车提货的，动力煤装至短倒车辆车板前的一切费用由厂库承担，其余费用由提货方承担。</w:t>
      </w:r>
    </w:p>
    <w:p w:rsidR="00CD6173" w:rsidRPr="002A79B1" w:rsidRDefault="00CD6173" w:rsidP="00CD6173">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各品种出入库费用、交割计价点中转费用、交割手续费、仓储费及检验费等标准由交易所公告。</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w:t>
      </w:r>
      <w:r w:rsidRPr="002A79B1">
        <w:rPr>
          <w:rFonts w:ascii="宋体" w:hAnsi="宋体" w:cs="宋体" w:hint="eastAsia"/>
          <w:kern w:val="0"/>
          <w:sz w:val="28"/>
          <w:szCs w:val="28"/>
        </w:rPr>
        <w:t>红枣入库检验费用由仓库承担，其他品种的入库检验费由卖方货主承担。</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自标准仓单注册之日起至交易所开出《提货通知单》前一日止，交易所代仓库或厂库收取仓储费，交易所在每月第一个交易日按月计</w:t>
      </w:r>
      <w:r w:rsidRPr="002A79B1">
        <w:rPr>
          <w:rFonts w:ascii="宋体" w:hAnsi="宋体" w:cs="宋体" w:hint="eastAsia"/>
          <w:kern w:val="0"/>
          <w:sz w:val="28"/>
          <w:szCs w:val="28"/>
        </w:rPr>
        <w:lastRenderedPageBreak/>
        <w:t>算划转上个月发生的仓储费；交易所代收之外的费用，仓库或厂库直接向货主收取。</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484AAF">
        <w:rPr>
          <w:rFonts w:ascii="宋体" w:hAnsi="宋体" w:cs="宋体" w:hint="eastAsia"/>
          <w:kern w:val="0"/>
          <w:sz w:val="28"/>
          <w:szCs w:val="28"/>
        </w:rPr>
        <w:t>普麦、强麦、早籼稻、晚籼稻、粳稻、苹果无包装物。棉花、白糖、PTA、菜籽、菜粕、硅铁、锰硅、棉纱、红枣、尿素、纯碱、短纤</w:t>
      </w:r>
      <w:r w:rsidRPr="00CA636B">
        <w:rPr>
          <w:rFonts w:ascii="宋体" w:hAnsi="宋体" w:cs="宋体" w:hint="eastAsia"/>
          <w:kern w:val="0"/>
          <w:sz w:val="28"/>
          <w:szCs w:val="28"/>
        </w:rPr>
        <w:t>、花生</w:t>
      </w:r>
      <w:r w:rsidRPr="00484AAF">
        <w:rPr>
          <w:rFonts w:ascii="宋体" w:hAnsi="宋体" w:cs="宋体" w:hint="eastAsia"/>
          <w:kern w:val="0"/>
          <w:sz w:val="28"/>
          <w:szCs w:val="28"/>
        </w:rPr>
        <w:t>包装物不另行计价。</w:t>
      </w:r>
    </w:p>
    <w:p w:rsidR="00CD6173" w:rsidRPr="002A79B1" w:rsidRDefault="00CD6173" w:rsidP="00CD6173">
      <w:pPr>
        <w:widowControl/>
        <w:spacing w:line="360" w:lineRule="auto"/>
        <w:ind w:firstLineChars="200" w:firstLine="560"/>
        <w:outlineLvl w:val="3"/>
        <w:rPr>
          <w:rFonts w:ascii="仿宋_GB2312" w:eastAsia="仿宋_GB2312" w:hAnsi="仿宋" w:cs="宋体"/>
          <w:kern w:val="52"/>
          <w:sz w:val="28"/>
          <w:szCs w:val="28"/>
        </w:rPr>
      </w:pPr>
      <w:r w:rsidRPr="002A79B1">
        <w:rPr>
          <w:rFonts w:ascii="宋体" w:hAnsi="宋体" w:cs="宋体" w:hint="eastAsia"/>
          <w:kern w:val="0"/>
          <w:sz w:val="28"/>
          <w:szCs w:val="28"/>
        </w:rPr>
        <w:t>玻璃买方客户有需要的，玻璃厂库应该提供包装物及包装辅助物，收费方式及标准随厂库一并公告。</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根据国家政策规定和市场变化，交易所需要调整有关费用标准时，另行公告。</w:t>
      </w:r>
    </w:p>
    <w:p w:rsidR="00CD6173" w:rsidRPr="002A79B1" w:rsidRDefault="00CD6173" w:rsidP="00CD617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交割违约处理</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具有下列行为之一的，构成交割违约：</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（一）规定期限内，卖方未能如数交付标准仓单或未能如数交付实物的；</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（二）规定期限内，买方未能如数解付货款的；</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（三）车（船）板卖方交割的货物质量不符合交割质量规定的；</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（四）交易所认定的其他违约行为。</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构成交割违约的，由违约方支付违约部分合约价值（按交割结算价计算）20%的违约金给守约方。买卖双方终止交割。</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计算买方交割违约合约数量时，交易所应对违约部分预扣合约价值20%的违约金。</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计算卖方交割违约合约数量的公式为：</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卖方交割违约合约数量（手）=[应交标准仓单数量（张）-已交标准仓单数量（张）]×交割单位÷交易单位</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计算买方交割违约合约数量的公式为：</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买方接到的仓单为完税标准仓单的，买方交割违约合约数量（手）=（应交货款 -已交货款）÷（1-20%）÷（交割结算价+包装物单价）÷交易单位</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买卖双方同时违约的，交易所按终止交割处理，并对双方分别处以违约部分合约价值5%的罚款。</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一百二十</w:t>
      </w:r>
      <w:r w:rsidRPr="00CA636B">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会员发生部分交割违约时，违约会员所接标准仓单或者所得货款可用于违约处理。</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一百二十</w:t>
      </w:r>
      <w:r w:rsidRPr="00CA636B">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按本细则规定出现终止交割情形时，交易所的担保责任了结。</w:t>
      </w:r>
    </w:p>
    <w:p w:rsidR="00CD6173" w:rsidRPr="002A79B1" w:rsidRDefault="00CD6173" w:rsidP="00CD6173">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一百二十</w:t>
      </w:r>
      <w:r w:rsidRPr="00CA636B">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违反本细则规定的，交易所按《郑州商品交易所违规处理办法》有关规定处理。</w:t>
      </w:r>
    </w:p>
    <w:p w:rsidR="00CD6173" w:rsidRPr="002A79B1" w:rsidRDefault="00CD6173" w:rsidP="00CD6173">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CA636B">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有关夜盘交易相关的交割业务，郑州商品交易所夜盘交易细则有特殊规定的，从其规定。</w:t>
      </w:r>
    </w:p>
    <w:p w:rsidR="00CD6173" w:rsidRDefault="00CD6173" w:rsidP="00CD6173">
      <w:pPr>
        <w:rPr>
          <w:rFonts w:hint="eastAsia"/>
        </w:rPr>
      </w:pPr>
    </w:p>
    <w:p w:rsidR="00CD6173" w:rsidRPr="002A79B1" w:rsidRDefault="00CD6173" w:rsidP="00CD6173">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w:t>
      </w:r>
      <w:r w:rsidRPr="00CA636B">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本细则解释权属于郑州商品交易所。</w:t>
      </w:r>
    </w:p>
    <w:p w:rsidR="00CD6173" w:rsidRPr="0006520E" w:rsidRDefault="00CD6173" w:rsidP="00CD6173">
      <w:pPr>
        <w:widowControl/>
        <w:spacing w:line="360" w:lineRule="auto"/>
        <w:ind w:firstLineChars="200" w:firstLine="560"/>
        <w:outlineLvl w:val="1"/>
        <w:rPr>
          <w:rFonts w:ascii="宋体" w:hAnsi="宋体"/>
          <w:sz w:val="24"/>
        </w:rPr>
      </w:pPr>
      <w:r w:rsidRPr="00DB77D2">
        <w:rPr>
          <w:rFonts w:ascii="宋体" w:eastAsia="黑体" w:hAnsi="宋体" w:cs="宋体" w:hint="eastAsia"/>
          <w:kern w:val="0"/>
          <w:sz w:val="28"/>
          <w:szCs w:val="28"/>
        </w:rPr>
        <w:t>第一百二十</w:t>
      </w:r>
      <w:r w:rsidRPr="00CA636B">
        <w:rPr>
          <w:rFonts w:ascii="宋体" w:eastAsia="黑体" w:hAnsi="宋体" w:cs="宋体" w:hint="eastAsia"/>
          <w:kern w:val="0"/>
          <w:sz w:val="28"/>
          <w:szCs w:val="28"/>
        </w:rPr>
        <w:t>九</w:t>
      </w:r>
      <w:r w:rsidRPr="00DB77D2">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B77D2">
        <w:rPr>
          <w:rFonts w:ascii="宋体" w:hAnsi="宋体" w:cs="宋体" w:hint="eastAsia"/>
          <w:kern w:val="0"/>
          <w:sz w:val="28"/>
          <w:szCs w:val="28"/>
        </w:rPr>
        <w:t>本细则自</w:t>
      </w:r>
      <w:r w:rsidRPr="0099412A">
        <w:rPr>
          <w:rFonts w:ascii="宋体" w:hAnsi="宋体" w:cs="宋体" w:hint="eastAsia"/>
          <w:kern w:val="0"/>
          <w:sz w:val="28"/>
          <w:szCs w:val="28"/>
        </w:rPr>
        <w:t>2021</w:t>
      </w:r>
      <w:r w:rsidRPr="00DB77D2">
        <w:rPr>
          <w:rFonts w:ascii="宋体" w:hAnsi="宋体" w:cs="宋体" w:hint="eastAsia"/>
          <w:kern w:val="0"/>
          <w:sz w:val="28"/>
          <w:szCs w:val="28"/>
        </w:rPr>
        <w:t>年</w:t>
      </w:r>
      <w:r>
        <w:rPr>
          <w:rFonts w:ascii="宋体" w:hAnsi="宋体" w:cs="宋体" w:hint="eastAsia"/>
          <w:kern w:val="0"/>
          <w:sz w:val="28"/>
          <w:szCs w:val="28"/>
        </w:rPr>
        <w:t>6</w:t>
      </w:r>
      <w:r w:rsidRPr="00DB77D2">
        <w:rPr>
          <w:rFonts w:ascii="宋体" w:hAnsi="宋体" w:cs="宋体" w:hint="eastAsia"/>
          <w:kern w:val="0"/>
          <w:sz w:val="28"/>
          <w:szCs w:val="28"/>
        </w:rPr>
        <w:t>月</w:t>
      </w:r>
      <w:r>
        <w:rPr>
          <w:rFonts w:ascii="宋体" w:hAnsi="宋体" w:cs="宋体" w:hint="eastAsia"/>
          <w:kern w:val="0"/>
          <w:sz w:val="28"/>
          <w:szCs w:val="28"/>
        </w:rPr>
        <w:t>9</w:t>
      </w:r>
      <w:r w:rsidRPr="00DB77D2">
        <w:rPr>
          <w:rFonts w:ascii="宋体" w:hAnsi="宋体" w:cs="宋体" w:hint="eastAsia"/>
          <w:kern w:val="0"/>
          <w:sz w:val="28"/>
          <w:szCs w:val="28"/>
        </w:rPr>
        <w:t>日起施行。</w:t>
      </w:r>
    </w:p>
    <w:sectPr w:rsidR="00CD6173" w:rsidRPr="0006520E" w:rsidSect="00443487">
      <w:footerReference w:type="even"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435" w:rsidRDefault="000C0435" w:rsidP="00CD6173">
      <w:r>
        <w:separator/>
      </w:r>
    </w:p>
  </w:endnote>
  <w:endnote w:type="continuationSeparator" w:id="1">
    <w:p w:rsidR="000C0435" w:rsidRDefault="000C0435" w:rsidP="00CD617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FangSong">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44" w:rsidRDefault="000C0435">
    <w:pPr>
      <w:pStyle w:val="a4"/>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2</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44" w:rsidRDefault="000C0435">
    <w:pPr>
      <w:pStyle w:val="a4"/>
      <w:wordWrap w:val="0"/>
      <w:jc w:val="right"/>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sidR="00CD6173">
      <w:rPr>
        <w:rStyle w:val="a5"/>
        <w:noProof/>
        <w:sz w:val="28"/>
      </w:rPr>
      <w:t>2</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435" w:rsidRDefault="000C0435" w:rsidP="00CD6173">
      <w:r>
        <w:separator/>
      </w:r>
    </w:p>
  </w:footnote>
  <w:footnote w:type="continuationSeparator" w:id="1">
    <w:p w:rsidR="000C0435" w:rsidRDefault="000C0435" w:rsidP="00CD6173">
      <w:r>
        <w:continuationSeparator/>
      </w:r>
    </w:p>
  </w:footnote>
  <w:footnote w:id="2">
    <w:p w:rsidR="00CD6173" w:rsidRPr="00DA32CB" w:rsidRDefault="00CD6173" w:rsidP="00CD6173">
      <w:pPr>
        <w:pStyle w:val="a9"/>
        <w:rPr>
          <w:rFonts w:ascii="仿宋" w:eastAsia="仿宋" w:hAnsi="仿宋"/>
        </w:rPr>
      </w:pPr>
      <w:r w:rsidRPr="00DA32CB">
        <w:rPr>
          <w:rStyle w:val="ab"/>
          <w:rFonts w:ascii="仿宋" w:eastAsia="仿宋" w:hAnsi="仿宋"/>
          <w:sz w:val="20"/>
        </w:rPr>
        <w:t>1</w:t>
      </w:r>
      <w:r w:rsidRPr="001E0AB9">
        <w:rPr>
          <w:rFonts w:ascii="仿宋" w:eastAsia="仿宋" w:hAnsi="仿宋" w:hint="eastAsia"/>
          <w:sz w:val="21"/>
          <w:szCs w:val="21"/>
        </w:rPr>
        <w:t>指由交易所指定交割厂库生产，但未经交易所注册生成标准仓单的棉纱</w:t>
      </w:r>
      <w:r w:rsidRPr="00DA32CB">
        <w:rPr>
          <w:rFonts w:ascii="仿宋" w:eastAsia="仿宋" w:hAnsi="仿宋" w:hint="eastAsia"/>
          <w:sz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3B1"/>
    <w:multiLevelType w:val="hybridMultilevel"/>
    <w:tmpl w:val="A4721800"/>
    <w:lvl w:ilvl="0" w:tplc="30E2DD86">
      <w:start w:val="1"/>
      <w:numFmt w:val="japaneseCounting"/>
      <w:lvlText w:val="第%1章"/>
      <w:lvlJc w:val="left"/>
      <w:pPr>
        <w:ind w:left="1080" w:hanging="108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176B10"/>
    <w:multiLevelType w:val="hybridMultilevel"/>
    <w:tmpl w:val="87D8D242"/>
    <w:lvl w:ilvl="0" w:tplc="E6FAA132">
      <w:start w:val="1"/>
      <w:numFmt w:val="japaneseCounting"/>
      <w:lvlText w:val="第%1节"/>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AD09D9"/>
    <w:multiLevelType w:val="hybridMultilevel"/>
    <w:tmpl w:val="06EABE78"/>
    <w:lvl w:ilvl="0" w:tplc="C95A31A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173"/>
    <w:rsid w:val="000175A1"/>
    <w:rsid w:val="00024C49"/>
    <w:rsid w:val="00034468"/>
    <w:rsid w:val="00034783"/>
    <w:rsid w:val="000350F2"/>
    <w:rsid w:val="000470C8"/>
    <w:rsid w:val="00064BDD"/>
    <w:rsid w:val="00067E60"/>
    <w:rsid w:val="000706B1"/>
    <w:rsid w:val="00074FD3"/>
    <w:rsid w:val="00076739"/>
    <w:rsid w:val="000808E7"/>
    <w:rsid w:val="00081A25"/>
    <w:rsid w:val="000843FC"/>
    <w:rsid w:val="000877F3"/>
    <w:rsid w:val="000A572F"/>
    <w:rsid w:val="000C0435"/>
    <w:rsid w:val="000C6CF1"/>
    <w:rsid w:val="001028EE"/>
    <w:rsid w:val="00105404"/>
    <w:rsid w:val="00106103"/>
    <w:rsid w:val="001162EA"/>
    <w:rsid w:val="00126942"/>
    <w:rsid w:val="00131C2B"/>
    <w:rsid w:val="00140C02"/>
    <w:rsid w:val="001527D1"/>
    <w:rsid w:val="001545B9"/>
    <w:rsid w:val="00156E17"/>
    <w:rsid w:val="001600E6"/>
    <w:rsid w:val="00166E56"/>
    <w:rsid w:val="00181C17"/>
    <w:rsid w:val="00182BCD"/>
    <w:rsid w:val="00197ED8"/>
    <w:rsid w:val="001A1EAA"/>
    <w:rsid w:val="001A4781"/>
    <w:rsid w:val="001B491B"/>
    <w:rsid w:val="001C0EBD"/>
    <w:rsid w:val="001D0B13"/>
    <w:rsid w:val="001D1F5C"/>
    <w:rsid w:val="0020617E"/>
    <w:rsid w:val="002141F0"/>
    <w:rsid w:val="002164B6"/>
    <w:rsid w:val="00217A8B"/>
    <w:rsid w:val="00232DF7"/>
    <w:rsid w:val="00257664"/>
    <w:rsid w:val="002726C6"/>
    <w:rsid w:val="002851F8"/>
    <w:rsid w:val="002918B2"/>
    <w:rsid w:val="002A3537"/>
    <w:rsid w:val="002A35D3"/>
    <w:rsid w:val="002A64EE"/>
    <w:rsid w:val="002A754F"/>
    <w:rsid w:val="002B4CCA"/>
    <w:rsid w:val="002B5841"/>
    <w:rsid w:val="002B58FB"/>
    <w:rsid w:val="002C1160"/>
    <w:rsid w:val="002C3022"/>
    <w:rsid w:val="002C358A"/>
    <w:rsid w:val="002C7066"/>
    <w:rsid w:val="002D4B20"/>
    <w:rsid w:val="002D5419"/>
    <w:rsid w:val="002E3DC4"/>
    <w:rsid w:val="002F6A98"/>
    <w:rsid w:val="00305E6C"/>
    <w:rsid w:val="003150C1"/>
    <w:rsid w:val="0031526B"/>
    <w:rsid w:val="00316F78"/>
    <w:rsid w:val="0031710B"/>
    <w:rsid w:val="003260EE"/>
    <w:rsid w:val="003462A7"/>
    <w:rsid w:val="0034643F"/>
    <w:rsid w:val="00346F80"/>
    <w:rsid w:val="00351A61"/>
    <w:rsid w:val="00351B1C"/>
    <w:rsid w:val="00363AE4"/>
    <w:rsid w:val="00363F02"/>
    <w:rsid w:val="00364E19"/>
    <w:rsid w:val="003719D9"/>
    <w:rsid w:val="00376D73"/>
    <w:rsid w:val="00382C97"/>
    <w:rsid w:val="00382DA3"/>
    <w:rsid w:val="00392934"/>
    <w:rsid w:val="003956AA"/>
    <w:rsid w:val="00396595"/>
    <w:rsid w:val="003A077C"/>
    <w:rsid w:val="003A1F23"/>
    <w:rsid w:val="003C1C8A"/>
    <w:rsid w:val="003D0642"/>
    <w:rsid w:val="003D2798"/>
    <w:rsid w:val="003D50FD"/>
    <w:rsid w:val="003E7009"/>
    <w:rsid w:val="003F07AC"/>
    <w:rsid w:val="003F6447"/>
    <w:rsid w:val="003F74CE"/>
    <w:rsid w:val="004012F7"/>
    <w:rsid w:val="00401A31"/>
    <w:rsid w:val="00407440"/>
    <w:rsid w:val="00413AE0"/>
    <w:rsid w:val="00423486"/>
    <w:rsid w:val="00424D66"/>
    <w:rsid w:val="0043470A"/>
    <w:rsid w:val="00435EE4"/>
    <w:rsid w:val="00447313"/>
    <w:rsid w:val="004513CB"/>
    <w:rsid w:val="00462197"/>
    <w:rsid w:val="004642B6"/>
    <w:rsid w:val="004671F7"/>
    <w:rsid w:val="00467648"/>
    <w:rsid w:val="0047136B"/>
    <w:rsid w:val="00480311"/>
    <w:rsid w:val="004816CE"/>
    <w:rsid w:val="00485976"/>
    <w:rsid w:val="004A32A9"/>
    <w:rsid w:val="004C055D"/>
    <w:rsid w:val="004D4B04"/>
    <w:rsid w:val="004E0048"/>
    <w:rsid w:val="004E33A2"/>
    <w:rsid w:val="004E5DD7"/>
    <w:rsid w:val="004E695F"/>
    <w:rsid w:val="004F49DA"/>
    <w:rsid w:val="004F51D4"/>
    <w:rsid w:val="004F563B"/>
    <w:rsid w:val="00506360"/>
    <w:rsid w:val="00520BC4"/>
    <w:rsid w:val="00523688"/>
    <w:rsid w:val="00523F08"/>
    <w:rsid w:val="0052436D"/>
    <w:rsid w:val="00536B67"/>
    <w:rsid w:val="0054796A"/>
    <w:rsid w:val="00547E24"/>
    <w:rsid w:val="00552E3D"/>
    <w:rsid w:val="00555D8E"/>
    <w:rsid w:val="00557DCC"/>
    <w:rsid w:val="005658A6"/>
    <w:rsid w:val="0057451D"/>
    <w:rsid w:val="005868C7"/>
    <w:rsid w:val="00596CBC"/>
    <w:rsid w:val="005A5522"/>
    <w:rsid w:val="005B0DE7"/>
    <w:rsid w:val="005B6372"/>
    <w:rsid w:val="005C1E1B"/>
    <w:rsid w:val="005C4B89"/>
    <w:rsid w:val="005E492C"/>
    <w:rsid w:val="005E4F54"/>
    <w:rsid w:val="005E73A3"/>
    <w:rsid w:val="005F1317"/>
    <w:rsid w:val="005F59F7"/>
    <w:rsid w:val="005F7D04"/>
    <w:rsid w:val="005F7DCC"/>
    <w:rsid w:val="00606781"/>
    <w:rsid w:val="00607CE2"/>
    <w:rsid w:val="0061488B"/>
    <w:rsid w:val="00616FA1"/>
    <w:rsid w:val="00640B03"/>
    <w:rsid w:val="00640F24"/>
    <w:rsid w:val="00641FA2"/>
    <w:rsid w:val="00653709"/>
    <w:rsid w:val="0066380F"/>
    <w:rsid w:val="00677652"/>
    <w:rsid w:val="00687EDE"/>
    <w:rsid w:val="006926AD"/>
    <w:rsid w:val="006A2DC7"/>
    <w:rsid w:val="006B16B9"/>
    <w:rsid w:val="006B36D9"/>
    <w:rsid w:val="006B7277"/>
    <w:rsid w:val="006C1290"/>
    <w:rsid w:val="006C12C0"/>
    <w:rsid w:val="006C4708"/>
    <w:rsid w:val="006D253A"/>
    <w:rsid w:val="006E3D3E"/>
    <w:rsid w:val="006E52AB"/>
    <w:rsid w:val="006E78B6"/>
    <w:rsid w:val="006F5958"/>
    <w:rsid w:val="007055A9"/>
    <w:rsid w:val="00733FC2"/>
    <w:rsid w:val="007429FD"/>
    <w:rsid w:val="007536F9"/>
    <w:rsid w:val="0075710C"/>
    <w:rsid w:val="007573F6"/>
    <w:rsid w:val="00766860"/>
    <w:rsid w:val="0077322A"/>
    <w:rsid w:val="00774179"/>
    <w:rsid w:val="00782755"/>
    <w:rsid w:val="0078738D"/>
    <w:rsid w:val="00794EC0"/>
    <w:rsid w:val="007A4CB9"/>
    <w:rsid w:val="007A53FB"/>
    <w:rsid w:val="007B28A9"/>
    <w:rsid w:val="007C50A1"/>
    <w:rsid w:val="007D1DDA"/>
    <w:rsid w:val="007E307D"/>
    <w:rsid w:val="007E4688"/>
    <w:rsid w:val="007E753E"/>
    <w:rsid w:val="007F01B8"/>
    <w:rsid w:val="007F42F0"/>
    <w:rsid w:val="00813AD6"/>
    <w:rsid w:val="00822893"/>
    <w:rsid w:val="00824184"/>
    <w:rsid w:val="00850EFE"/>
    <w:rsid w:val="00855AF9"/>
    <w:rsid w:val="00894AA8"/>
    <w:rsid w:val="008960ED"/>
    <w:rsid w:val="00896EAB"/>
    <w:rsid w:val="0089735F"/>
    <w:rsid w:val="008A4C7F"/>
    <w:rsid w:val="008B02E9"/>
    <w:rsid w:val="008C14E0"/>
    <w:rsid w:val="008D27AF"/>
    <w:rsid w:val="008D4652"/>
    <w:rsid w:val="008F0180"/>
    <w:rsid w:val="008F5559"/>
    <w:rsid w:val="00906CCB"/>
    <w:rsid w:val="00910443"/>
    <w:rsid w:val="00922C54"/>
    <w:rsid w:val="009231CF"/>
    <w:rsid w:val="00927D8F"/>
    <w:rsid w:val="00931237"/>
    <w:rsid w:val="0095131B"/>
    <w:rsid w:val="0097448C"/>
    <w:rsid w:val="009856D4"/>
    <w:rsid w:val="00985D96"/>
    <w:rsid w:val="00990951"/>
    <w:rsid w:val="00992C9B"/>
    <w:rsid w:val="00997D6E"/>
    <w:rsid w:val="009A064F"/>
    <w:rsid w:val="009A0C9D"/>
    <w:rsid w:val="009B64BF"/>
    <w:rsid w:val="009D06B5"/>
    <w:rsid w:val="009D2E2C"/>
    <w:rsid w:val="009E2816"/>
    <w:rsid w:val="009E463C"/>
    <w:rsid w:val="009F1D91"/>
    <w:rsid w:val="009F2A25"/>
    <w:rsid w:val="00A04857"/>
    <w:rsid w:val="00A13850"/>
    <w:rsid w:val="00A15110"/>
    <w:rsid w:val="00A34A3F"/>
    <w:rsid w:val="00A37577"/>
    <w:rsid w:val="00A6106F"/>
    <w:rsid w:val="00A61901"/>
    <w:rsid w:val="00A72765"/>
    <w:rsid w:val="00A775C3"/>
    <w:rsid w:val="00A833CF"/>
    <w:rsid w:val="00A83819"/>
    <w:rsid w:val="00A91544"/>
    <w:rsid w:val="00AD0D42"/>
    <w:rsid w:val="00AE7129"/>
    <w:rsid w:val="00B17258"/>
    <w:rsid w:val="00B21FB3"/>
    <w:rsid w:val="00B33C73"/>
    <w:rsid w:val="00B466F1"/>
    <w:rsid w:val="00B55E00"/>
    <w:rsid w:val="00B57C42"/>
    <w:rsid w:val="00B607B6"/>
    <w:rsid w:val="00B63F69"/>
    <w:rsid w:val="00B65D2A"/>
    <w:rsid w:val="00B70D45"/>
    <w:rsid w:val="00B95016"/>
    <w:rsid w:val="00B9561B"/>
    <w:rsid w:val="00B971E1"/>
    <w:rsid w:val="00BA6765"/>
    <w:rsid w:val="00BA6B00"/>
    <w:rsid w:val="00BB00A3"/>
    <w:rsid w:val="00BB78E4"/>
    <w:rsid w:val="00BC3D25"/>
    <w:rsid w:val="00BD3BEB"/>
    <w:rsid w:val="00BE44CB"/>
    <w:rsid w:val="00BF17D2"/>
    <w:rsid w:val="00BF182A"/>
    <w:rsid w:val="00BF3D07"/>
    <w:rsid w:val="00C04641"/>
    <w:rsid w:val="00C1338C"/>
    <w:rsid w:val="00C161F7"/>
    <w:rsid w:val="00C2299D"/>
    <w:rsid w:val="00C33590"/>
    <w:rsid w:val="00C34E0B"/>
    <w:rsid w:val="00C40299"/>
    <w:rsid w:val="00C45BA1"/>
    <w:rsid w:val="00C50911"/>
    <w:rsid w:val="00C556A6"/>
    <w:rsid w:val="00C645CE"/>
    <w:rsid w:val="00C710AA"/>
    <w:rsid w:val="00C7397D"/>
    <w:rsid w:val="00C74DB9"/>
    <w:rsid w:val="00C7574D"/>
    <w:rsid w:val="00C80E01"/>
    <w:rsid w:val="00C824F3"/>
    <w:rsid w:val="00C8572C"/>
    <w:rsid w:val="00C85BA0"/>
    <w:rsid w:val="00CA3D0B"/>
    <w:rsid w:val="00CA6525"/>
    <w:rsid w:val="00CB4793"/>
    <w:rsid w:val="00CD6173"/>
    <w:rsid w:val="00CE4492"/>
    <w:rsid w:val="00CE78B2"/>
    <w:rsid w:val="00CF4D82"/>
    <w:rsid w:val="00D00B9B"/>
    <w:rsid w:val="00D1248D"/>
    <w:rsid w:val="00D15D18"/>
    <w:rsid w:val="00D374EC"/>
    <w:rsid w:val="00D40F14"/>
    <w:rsid w:val="00D50D9C"/>
    <w:rsid w:val="00D5152C"/>
    <w:rsid w:val="00D6033B"/>
    <w:rsid w:val="00D64D0C"/>
    <w:rsid w:val="00D72D10"/>
    <w:rsid w:val="00D73C39"/>
    <w:rsid w:val="00D8258E"/>
    <w:rsid w:val="00D8294F"/>
    <w:rsid w:val="00D8473F"/>
    <w:rsid w:val="00D85A80"/>
    <w:rsid w:val="00D92F2A"/>
    <w:rsid w:val="00D95021"/>
    <w:rsid w:val="00DC0489"/>
    <w:rsid w:val="00DD12A3"/>
    <w:rsid w:val="00DF35C7"/>
    <w:rsid w:val="00E01E68"/>
    <w:rsid w:val="00E022F3"/>
    <w:rsid w:val="00E05957"/>
    <w:rsid w:val="00E0794F"/>
    <w:rsid w:val="00E13A33"/>
    <w:rsid w:val="00E26FA4"/>
    <w:rsid w:val="00E302D0"/>
    <w:rsid w:val="00E34B0F"/>
    <w:rsid w:val="00E43A76"/>
    <w:rsid w:val="00E43F56"/>
    <w:rsid w:val="00E44A72"/>
    <w:rsid w:val="00E46880"/>
    <w:rsid w:val="00E50E8B"/>
    <w:rsid w:val="00E63F28"/>
    <w:rsid w:val="00E70261"/>
    <w:rsid w:val="00E70818"/>
    <w:rsid w:val="00E739AF"/>
    <w:rsid w:val="00E76598"/>
    <w:rsid w:val="00E77FD6"/>
    <w:rsid w:val="00E843D8"/>
    <w:rsid w:val="00E9634B"/>
    <w:rsid w:val="00EA11A8"/>
    <w:rsid w:val="00EA20F1"/>
    <w:rsid w:val="00EB116F"/>
    <w:rsid w:val="00EC0B91"/>
    <w:rsid w:val="00EC3C79"/>
    <w:rsid w:val="00EC61BC"/>
    <w:rsid w:val="00EC62E9"/>
    <w:rsid w:val="00ED3862"/>
    <w:rsid w:val="00ED7075"/>
    <w:rsid w:val="00ED7223"/>
    <w:rsid w:val="00ED7779"/>
    <w:rsid w:val="00EE3E80"/>
    <w:rsid w:val="00EF7DBB"/>
    <w:rsid w:val="00F05B05"/>
    <w:rsid w:val="00F12610"/>
    <w:rsid w:val="00F34763"/>
    <w:rsid w:val="00F3509B"/>
    <w:rsid w:val="00F37F82"/>
    <w:rsid w:val="00F565E6"/>
    <w:rsid w:val="00F6478D"/>
    <w:rsid w:val="00F65F6D"/>
    <w:rsid w:val="00F67ED9"/>
    <w:rsid w:val="00F751A2"/>
    <w:rsid w:val="00F752AF"/>
    <w:rsid w:val="00F75E80"/>
    <w:rsid w:val="00F77400"/>
    <w:rsid w:val="00F8477C"/>
    <w:rsid w:val="00F869DE"/>
    <w:rsid w:val="00F90ED4"/>
    <w:rsid w:val="00F94CE0"/>
    <w:rsid w:val="00FA20EF"/>
    <w:rsid w:val="00FA3A79"/>
    <w:rsid w:val="00FA6357"/>
    <w:rsid w:val="00FB141E"/>
    <w:rsid w:val="00FB3C7F"/>
    <w:rsid w:val="00FB62A0"/>
    <w:rsid w:val="00FB62D1"/>
    <w:rsid w:val="00FB7A15"/>
    <w:rsid w:val="00FC3A40"/>
    <w:rsid w:val="00FD1FE7"/>
    <w:rsid w:val="00FD3415"/>
    <w:rsid w:val="00FE10DF"/>
    <w:rsid w:val="00FE4320"/>
    <w:rsid w:val="00FE4C68"/>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1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D6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6173"/>
    <w:rPr>
      <w:rFonts w:ascii="Times New Roman" w:eastAsia="宋体" w:hAnsi="Times New Roman" w:cs="Times New Roman"/>
      <w:sz w:val="18"/>
      <w:szCs w:val="18"/>
    </w:rPr>
  </w:style>
  <w:style w:type="paragraph" w:styleId="a4">
    <w:name w:val="footer"/>
    <w:basedOn w:val="a"/>
    <w:link w:val="Char0"/>
    <w:uiPriority w:val="99"/>
    <w:rsid w:val="00CD6173"/>
    <w:pPr>
      <w:tabs>
        <w:tab w:val="center" w:pos="4153"/>
        <w:tab w:val="right" w:pos="8306"/>
      </w:tabs>
      <w:snapToGrid w:val="0"/>
      <w:jc w:val="left"/>
    </w:pPr>
    <w:rPr>
      <w:sz w:val="18"/>
      <w:szCs w:val="18"/>
    </w:rPr>
  </w:style>
  <w:style w:type="character" w:customStyle="1" w:styleId="Char0">
    <w:name w:val="页脚 Char"/>
    <w:basedOn w:val="a0"/>
    <w:link w:val="a4"/>
    <w:uiPriority w:val="99"/>
    <w:rsid w:val="00CD6173"/>
    <w:rPr>
      <w:rFonts w:ascii="Times New Roman" w:eastAsia="宋体" w:hAnsi="Times New Roman" w:cs="Times New Roman"/>
      <w:sz w:val="18"/>
      <w:szCs w:val="18"/>
    </w:rPr>
  </w:style>
  <w:style w:type="character" w:styleId="a5">
    <w:name w:val="page number"/>
    <w:basedOn w:val="a0"/>
    <w:rsid w:val="00CD6173"/>
  </w:style>
  <w:style w:type="paragraph" w:styleId="a6">
    <w:name w:val="Date"/>
    <w:basedOn w:val="a"/>
    <w:next w:val="a"/>
    <w:link w:val="Char1"/>
    <w:rsid w:val="00CD6173"/>
    <w:rPr>
      <w:rFonts w:ascii="仿宋_GB2312" w:eastAsia="仿宋_GB2312"/>
      <w:sz w:val="32"/>
    </w:rPr>
  </w:style>
  <w:style w:type="character" w:customStyle="1" w:styleId="Char1">
    <w:name w:val="日期 Char"/>
    <w:basedOn w:val="a0"/>
    <w:link w:val="a6"/>
    <w:rsid w:val="00CD6173"/>
    <w:rPr>
      <w:rFonts w:ascii="仿宋_GB2312" w:eastAsia="仿宋_GB2312" w:hAnsi="Times New Roman" w:cs="Times New Roman"/>
      <w:sz w:val="32"/>
      <w:szCs w:val="24"/>
    </w:rPr>
  </w:style>
  <w:style w:type="paragraph" w:styleId="a7">
    <w:name w:val="Balloon Text"/>
    <w:basedOn w:val="a"/>
    <w:link w:val="Char2"/>
    <w:uiPriority w:val="99"/>
    <w:semiHidden/>
    <w:rsid w:val="00CD6173"/>
    <w:rPr>
      <w:sz w:val="18"/>
      <w:szCs w:val="18"/>
    </w:rPr>
  </w:style>
  <w:style w:type="character" w:customStyle="1" w:styleId="Char2">
    <w:name w:val="批注框文本 Char"/>
    <w:basedOn w:val="a0"/>
    <w:link w:val="a7"/>
    <w:uiPriority w:val="99"/>
    <w:semiHidden/>
    <w:rsid w:val="00CD6173"/>
    <w:rPr>
      <w:rFonts w:ascii="Times New Roman" w:eastAsia="宋体" w:hAnsi="Times New Roman" w:cs="Times New Roman"/>
      <w:sz w:val="18"/>
      <w:szCs w:val="18"/>
    </w:rPr>
  </w:style>
  <w:style w:type="paragraph" w:styleId="a8">
    <w:name w:val="Title"/>
    <w:basedOn w:val="a"/>
    <w:next w:val="a"/>
    <w:link w:val="Char3"/>
    <w:uiPriority w:val="10"/>
    <w:qFormat/>
    <w:rsid w:val="00CD6173"/>
    <w:pPr>
      <w:jc w:val="center"/>
    </w:pPr>
    <w:rPr>
      <w:rFonts w:ascii="宋体" w:hAnsi="宋体"/>
      <w:b/>
      <w:sz w:val="44"/>
      <w:szCs w:val="22"/>
    </w:rPr>
  </w:style>
  <w:style w:type="character" w:customStyle="1" w:styleId="Char3">
    <w:name w:val="标题 Char"/>
    <w:basedOn w:val="a0"/>
    <w:link w:val="a8"/>
    <w:uiPriority w:val="10"/>
    <w:rsid w:val="00CD6173"/>
    <w:rPr>
      <w:rFonts w:ascii="宋体" w:eastAsia="宋体" w:hAnsi="宋体" w:cs="Times New Roman"/>
      <w:b/>
      <w:sz w:val="44"/>
    </w:rPr>
  </w:style>
  <w:style w:type="paragraph" w:styleId="a9">
    <w:name w:val="footnote text"/>
    <w:basedOn w:val="a"/>
    <w:link w:val="Char10"/>
    <w:uiPriority w:val="99"/>
    <w:unhideWhenUsed/>
    <w:rsid w:val="00CD6173"/>
    <w:pPr>
      <w:snapToGrid w:val="0"/>
      <w:jc w:val="left"/>
    </w:pPr>
    <w:rPr>
      <w:kern w:val="0"/>
      <w:sz w:val="18"/>
      <w:szCs w:val="18"/>
    </w:rPr>
  </w:style>
  <w:style w:type="character" w:customStyle="1" w:styleId="Char4">
    <w:name w:val="脚注文本 Char"/>
    <w:basedOn w:val="a0"/>
    <w:link w:val="a9"/>
    <w:uiPriority w:val="99"/>
    <w:rsid w:val="00CD6173"/>
    <w:rPr>
      <w:rFonts w:ascii="Times New Roman" w:eastAsia="宋体" w:hAnsi="Times New Roman" w:cs="Times New Roman"/>
      <w:sz w:val="18"/>
      <w:szCs w:val="18"/>
    </w:rPr>
  </w:style>
  <w:style w:type="character" w:customStyle="1" w:styleId="Char10">
    <w:name w:val="脚注文本 Char1"/>
    <w:basedOn w:val="a0"/>
    <w:link w:val="a9"/>
    <w:uiPriority w:val="99"/>
    <w:locked/>
    <w:rsid w:val="00CD6173"/>
    <w:rPr>
      <w:rFonts w:ascii="Times New Roman" w:eastAsia="宋体" w:hAnsi="Times New Roman" w:cs="Times New Roman"/>
      <w:kern w:val="0"/>
      <w:sz w:val="18"/>
      <w:szCs w:val="18"/>
    </w:rPr>
  </w:style>
  <w:style w:type="character" w:customStyle="1" w:styleId="Char5">
    <w:name w:val="列出段落 Char"/>
    <w:link w:val="aa"/>
    <w:uiPriority w:val="34"/>
    <w:locked/>
    <w:rsid w:val="00CD6173"/>
    <w:rPr>
      <w:szCs w:val="24"/>
    </w:rPr>
  </w:style>
  <w:style w:type="paragraph" w:styleId="aa">
    <w:name w:val="List Paragraph"/>
    <w:basedOn w:val="a"/>
    <w:link w:val="Char5"/>
    <w:uiPriority w:val="34"/>
    <w:qFormat/>
    <w:rsid w:val="00CD6173"/>
    <w:pPr>
      <w:ind w:firstLineChars="200" w:firstLine="420"/>
    </w:pPr>
    <w:rPr>
      <w:rFonts w:asciiTheme="minorHAnsi" w:eastAsiaTheme="minorEastAsia" w:hAnsiTheme="minorHAnsi" w:cstheme="minorBidi"/>
    </w:rPr>
  </w:style>
  <w:style w:type="character" w:styleId="ab">
    <w:name w:val="footnote reference"/>
    <w:unhideWhenUsed/>
    <w:rsid w:val="00CD6173"/>
    <w:rPr>
      <w:vertAlign w:val="superscript"/>
    </w:rPr>
  </w:style>
  <w:style w:type="paragraph" w:styleId="ac">
    <w:name w:val="Normal (Web)"/>
    <w:basedOn w:val="a"/>
    <w:uiPriority w:val="99"/>
    <w:unhideWhenUsed/>
    <w:rsid w:val="00CD6173"/>
    <w:pPr>
      <w:widowControl/>
      <w:spacing w:before="100" w:beforeAutospacing="1" w:after="100" w:afterAutospacing="1"/>
      <w:jc w:val="left"/>
    </w:pPr>
    <w:rPr>
      <w:rFonts w:ascii="宋体" w:hAnsi="宋体" w:cs="宋体"/>
      <w:kern w:val="0"/>
      <w:sz w:val="24"/>
    </w:rPr>
  </w:style>
  <w:style w:type="paragraph" w:customStyle="1" w:styleId="Default">
    <w:name w:val="Default"/>
    <w:rsid w:val="00CD6173"/>
    <w:pPr>
      <w:widowControl w:val="0"/>
      <w:autoSpaceDE w:val="0"/>
      <w:autoSpaceDN w:val="0"/>
      <w:adjustRightInd w:val="0"/>
    </w:pPr>
    <w:rPr>
      <w:rFonts w:ascii="FangSong" w:eastAsia="FangSong" w:hAnsi="Times New Roman" w:cs="FangSong"/>
      <w:color w:val="000000"/>
      <w:kern w:val="0"/>
      <w:sz w:val="24"/>
      <w:szCs w:val="24"/>
    </w:rPr>
  </w:style>
  <w:style w:type="character" w:styleId="ad">
    <w:name w:val="Hyperlink"/>
    <w:basedOn w:val="a0"/>
    <w:rsid w:val="00CD6173"/>
    <w:rPr>
      <w:color w:val="0000FF"/>
      <w:u w:val="single"/>
    </w:rPr>
  </w:style>
  <w:style w:type="character" w:customStyle="1" w:styleId="Char6">
    <w:name w:val="批注文字 Char"/>
    <w:basedOn w:val="a0"/>
    <w:link w:val="ae"/>
    <w:uiPriority w:val="99"/>
    <w:rsid w:val="00CD6173"/>
    <w:rPr>
      <w:szCs w:val="24"/>
    </w:rPr>
  </w:style>
  <w:style w:type="paragraph" w:styleId="ae">
    <w:name w:val="annotation text"/>
    <w:basedOn w:val="a"/>
    <w:link w:val="Char6"/>
    <w:uiPriority w:val="99"/>
    <w:unhideWhenUsed/>
    <w:rsid w:val="00CD6173"/>
    <w:pPr>
      <w:jc w:val="left"/>
    </w:pPr>
    <w:rPr>
      <w:rFonts w:asciiTheme="minorHAnsi" w:eastAsiaTheme="minorEastAsia" w:hAnsiTheme="minorHAnsi" w:cstheme="minorBidi"/>
    </w:rPr>
  </w:style>
  <w:style w:type="character" w:customStyle="1" w:styleId="Char11">
    <w:name w:val="批注文字 Char1"/>
    <w:basedOn w:val="a0"/>
    <w:link w:val="ae"/>
    <w:uiPriority w:val="99"/>
    <w:rsid w:val="00CD6173"/>
    <w:rPr>
      <w:rFonts w:ascii="Times New Roman" w:eastAsia="宋体" w:hAnsi="Times New Roman" w:cs="Times New Roman"/>
      <w:szCs w:val="24"/>
    </w:rPr>
  </w:style>
  <w:style w:type="character" w:styleId="af">
    <w:name w:val="annotation reference"/>
    <w:basedOn w:val="a0"/>
    <w:rsid w:val="00CD6173"/>
    <w:rPr>
      <w:sz w:val="21"/>
      <w:szCs w:val="21"/>
    </w:rPr>
  </w:style>
  <w:style w:type="paragraph" w:customStyle="1" w:styleId="af0">
    <w:name w:val="正文哦"/>
    <w:basedOn w:val="a"/>
    <w:link w:val="Char7"/>
    <w:qFormat/>
    <w:rsid w:val="00CD6173"/>
    <w:pPr>
      <w:widowControl/>
      <w:spacing w:afterLines="50" w:line="360" w:lineRule="auto"/>
      <w:ind w:firstLineChars="200" w:firstLine="640"/>
    </w:pPr>
    <w:rPr>
      <w:rFonts w:ascii="仿宋" w:eastAsia="仿宋" w:hAnsi="仿宋"/>
      <w:sz w:val="32"/>
      <w:szCs w:val="22"/>
    </w:rPr>
  </w:style>
  <w:style w:type="character" w:customStyle="1" w:styleId="Char7">
    <w:name w:val="正文哦 Char"/>
    <w:basedOn w:val="a0"/>
    <w:link w:val="af0"/>
    <w:locked/>
    <w:rsid w:val="00CD6173"/>
    <w:rPr>
      <w:rFonts w:ascii="仿宋" w:eastAsia="仿宋" w:hAnsi="仿宋" w:cs="Times New Roman"/>
      <w:sz w:val="32"/>
    </w:rPr>
  </w:style>
  <w:style w:type="paragraph" w:customStyle="1" w:styleId="af1">
    <w:name w:val="正文仿宋"/>
    <w:basedOn w:val="a"/>
    <w:qFormat/>
    <w:rsid w:val="00CD6173"/>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 w:type="paragraph" w:customStyle="1" w:styleId="1">
    <w:name w:val="样式1"/>
    <w:basedOn w:val="aa"/>
    <w:next w:val="a"/>
    <w:qFormat/>
    <w:rsid w:val="00CD6173"/>
    <w:pPr>
      <w:ind w:firstLine="640"/>
    </w:pPr>
    <w:rPr>
      <w:rFonts w:eastAsia="仿宋"/>
      <w:color w:val="000000"/>
      <w:sz w:val="32"/>
      <w:szCs w:val="32"/>
    </w:rPr>
  </w:style>
  <w:style w:type="paragraph" w:customStyle="1" w:styleId="af2">
    <w:name w:val="正文内容"/>
    <w:basedOn w:val="a"/>
    <w:link w:val="Char8"/>
    <w:qFormat/>
    <w:rsid w:val="00CD6173"/>
    <w:pPr>
      <w:spacing w:line="360" w:lineRule="auto"/>
      <w:ind w:firstLineChars="200" w:firstLine="200"/>
    </w:pPr>
    <w:rPr>
      <w:rFonts w:eastAsia="仿宋"/>
      <w:kern w:val="0"/>
      <w:sz w:val="32"/>
      <w:szCs w:val="32"/>
      <w:lang/>
    </w:rPr>
  </w:style>
  <w:style w:type="character" w:customStyle="1" w:styleId="Char8">
    <w:name w:val="正文内容 Char"/>
    <w:link w:val="af2"/>
    <w:rsid w:val="00CD6173"/>
    <w:rPr>
      <w:rFonts w:ascii="Times New Roman" w:eastAsia="仿宋" w:hAnsi="Times New Roman" w:cs="Times New Roman"/>
      <w:kern w:val="0"/>
      <w:sz w:val="32"/>
      <w:szCs w:val="32"/>
      <w:lang/>
    </w:rPr>
  </w:style>
  <w:style w:type="paragraph" w:styleId="af3">
    <w:name w:val="Document Map"/>
    <w:basedOn w:val="a"/>
    <w:link w:val="Char9"/>
    <w:uiPriority w:val="99"/>
    <w:unhideWhenUsed/>
    <w:rsid w:val="00CD6173"/>
    <w:rPr>
      <w:rFonts w:ascii="宋体"/>
      <w:sz w:val="18"/>
      <w:szCs w:val="18"/>
    </w:rPr>
  </w:style>
  <w:style w:type="character" w:customStyle="1" w:styleId="Char9">
    <w:name w:val="文档结构图 Char"/>
    <w:basedOn w:val="a0"/>
    <w:link w:val="af3"/>
    <w:uiPriority w:val="99"/>
    <w:rsid w:val="00CD6173"/>
    <w:rPr>
      <w:rFonts w:ascii="宋体" w:eastAsia="宋体" w:hAnsi="Times New Roman" w:cs="Times New Roman"/>
      <w:sz w:val="18"/>
      <w:szCs w:val="18"/>
    </w:rPr>
  </w:style>
  <w:style w:type="character" w:styleId="af4">
    <w:name w:val="FollowedHyperlink"/>
    <w:basedOn w:val="a0"/>
    <w:uiPriority w:val="99"/>
    <w:semiHidden/>
    <w:unhideWhenUsed/>
    <w:rsid w:val="00CD617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4588</Words>
  <Characters>26158</Characters>
  <Application>Microsoft Office Word</Application>
  <DocSecurity>0</DocSecurity>
  <Lines>217</Lines>
  <Paragraphs>61</Paragraphs>
  <ScaleCrop>false</ScaleCrop>
  <Company/>
  <LinksUpToDate>false</LinksUpToDate>
  <CharactersWithSpaces>30685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2021-06-09T01:00:00Z</dcterms:created>
  <dcterms:modified xsi:type="dcterms:W3CDTF">2021-06-09T01:00:00Z</dcterms:modified>
</cp:coreProperties>
</file>