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insideH w:val="single" w:sz="18" w:space="0" w:color="C45911"/>
          <w:insideV w:val="single" w:sz="18" w:space="0" w:color="D9D9D9"/>
        </w:tblBorders>
        <w:shd w:val="clear" w:color="auto" w:fill="548DD4"/>
        <w:tblLook w:val="01E0" w:firstRow="1" w:lastRow="1" w:firstColumn="1" w:lastColumn="1" w:noHBand="0" w:noVBand="0"/>
      </w:tblPr>
      <w:tblGrid>
        <w:gridCol w:w="6334"/>
        <w:gridCol w:w="4098"/>
      </w:tblGrid>
      <w:tr w:rsidR="00D639FD" w:rsidRPr="0035275D" w:rsidTr="00316D0C">
        <w:trPr>
          <w:trHeight w:val="743"/>
        </w:trPr>
        <w:tc>
          <w:tcPr>
            <w:tcW w:w="3036" w:type="pct"/>
            <w:tcBorders>
              <w:top w:val="single" w:sz="4" w:space="0" w:color="833C0B"/>
              <w:bottom w:val="nil"/>
            </w:tcBorders>
            <w:shd w:val="clear" w:color="auto" w:fill="C45911"/>
            <w:vAlign w:val="center"/>
          </w:tcPr>
          <w:p w:rsidR="00D639FD" w:rsidRPr="0035275D" w:rsidRDefault="00D639FD" w:rsidP="00316D0C">
            <w:pPr>
              <w:jc w:val="left"/>
              <w:rPr>
                <w:rFonts w:eastAsia="楷体"/>
                <w:b/>
                <w:color w:val="FFFFFF"/>
                <w:sz w:val="44"/>
                <w:szCs w:val="44"/>
              </w:rPr>
            </w:pPr>
            <w:r w:rsidRPr="0035275D">
              <w:rPr>
                <w:rFonts w:eastAsia="楷体"/>
                <w:b/>
                <w:color w:val="FFFFFF"/>
                <w:sz w:val="44"/>
                <w:szCs w:val="44"/>
              </w:rPr>
              <w:t>研究报告</w:t>
            </w:r>
          </w:p>
        </w:tc>
        <w:tc>
          <w:tcPr>
            <w:tcW w:w="1964" w:type="pct"/>
            <w:vMerge w:val="restart"/>
            <w:tcBorders>
              <w:top w:val="single" w:sz="4" w:space="0" w:color="833C0B"/>
              <w:bottom w:val="single" w:sz="4" w:space="0" w:color="2F5496"/>
            </w:tcBorders>
            <w:shd w:val="clear" w:color="auto" w:fill="DBDBDB"/>
          </w:tcPr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35275D" w:rsidTr="00316D0C">
              <w:trPr>
                <w:trHeight w:val="380"/>
              </w:trPr>
              <w:tc>
                <w:tcPr>
                  <w:tcW w:w="3970" w:type="dxa"/>
                  <w:shd w:val="clear" w:color="auto" w:fill="C45911"/>
                  <w:vAlign w:val="center"/>
                </w:tcPr>
                <w:p w:rsidR="00D639FD" w:rsidRPr="00AB7114" w:rsidRDefault="00D639FD" w:rsidP="00316D0C">
                  <w:pPr>
                    <w:rPr>
                      <w:rFonts w:eastAsia="楷体"/>
                      <w:b/>
                      <w:color w:val="FFFFFF"/>
                      <w:sz w:val="24"/>
                    </w:rPr>
                  </w:pP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投资咨询业务资格：</w:t>
                  </w:r>
                </w:p>
              </w:tc>
            </w:tr>
            <w:tr w:rsidR="00D639FD" w:rsidRPr="0035275D" w:rsidTr="00316D0C">
              <w:trPr>
                <w:trHeight w:val="380"/>
              </w:trPr>
              <w:tc>
                <w:tcPr>
                  <w:tcW w:w="3970" w:type="dxa"/>
                  <w:shd w:val="clear" w:color="auto" w:fill="C45911"/>
                  <w:vAlign w:val="center"/>
                </w:tcPr>
                <w:p w:rsidR="00D639FD" w:rsidRPr="0035275D" w:rsidRDefault="00D639FD" w:rsidP="00316D0C">
                  <w:pPr>
                    <w:rPr>
                      <w:rFonts w:eastAsia="楷体"/>
                      <w:b/>
                      <w:color w:val="FFFFFF"/>
                      <w:sz w:val="24"/>
                    </w:rPr>
                  </w:pP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证监许可【</w:t>
                  </w: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2012</w:t>
                  </w: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】</w:t>
                  </w: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1497</w:t>
                  </w: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号</w:t>
                  </w:r>
                </w:p>
              </w:tc>
            </w:tr>
          </w:tbl>
          <w:p w:rsidR="00D639FD" w:rsidRPr="0035275D" w:rsidRDefault="00D639FD" w:rsidP="00316D0C">
            <w:pPr>
              <w:rPr>
                <w:rFonts w:eastAsia="楷体"/>
                <w:color w:val="FFFFFF"/>
                <w:szCs w:val="21"/>
              </w:rPr>
            </w:pPr>
          </w:p>
          <w:tbl>
            <w:tblPr>
              <w:tblW w:w="0" w:type="auto"/>
              <w:tblBorders>
                <w:top w:val="single" w:sz="4" w:space="0" w:color="C45911"/>
                <w:insideH w:val="single" w:sz="4" w:space="0" w:color="C45911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35275D" w:rsidTr="00316D0C">
              <w:trPr>
                <w:trHeight w:val="292"/>
              </w:trPr>
              <w:tc>
                <w:tcPr>
                  <w:tcW w:w="3970" w:type="dxa"/>
                  <w:shd w:val="clear" w:color="auto" w:fill="C45911"/>
                </w:tcPr>
                <w:p w:rsidR="00D639FD" w:rsidRPr="0035275D" w:rsidRDefault="00D639FD" w:rsidP="00316D0C">
                  <w:pPr>
                    <w:rPr>
                      <w:rFonts w:eastAsia="楷体"/>
                      <w:color w:val="FFFFFF"/>
                      <w:szCs w:val="21"/>
                    </w:rPr>
                  </w:pP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联系信息</w:t>
                  </w:r>
                </w:p>
              </w:tc>
            </w:tr>
            <w:tr w:rsidR="00D639FD" w:rsidRPr="0035275D" w:rsidTr="00316D0C">
              <w:trPr>
                <w:trHeight w:val="3926"/>
              </w:trPr>
              <w:tc>
                <w:tcPr>
                  <w:tcW w:w="3970" w:type="dxa"/>
                  <w:shd w:val="clear" w:color="auto" w:fill="auto"/>
                </w:tcPr>
                <w:p w:rsidR="00980C3B" w:rsidRPr="007A5D0E" w:rsidRDefault="00980C3B" w:rsidP="00980C3B">
                  <w:pPr>
                    <w:ind w:rightChars="-50" w:right="-105"/>
                    <w:rPr>
                      <w:rFonts w:eastAsia="楷体"/>
                      <w:b/>
                      <w:color w:val="411D05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楷体" w:hint="eastAsia"/>
                      <w:b/>
                      <w:color w:val="411D05"/>
                      <w:kern w:val="0"/>
                      <w:sz w:val="20"/>
                      <w:szCs w:val="20"/>
                    </w:rPr>
                    <w:t>黎俊</w:t>
                  </w:r>
                </w:p>
                <w:p w:rsidR="00980C3B" w:rsidRPr="007A5D0E" w:rsidRDefault="00980C3B" w:rsidP="00980C3B">
                  <w:pPr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</w:pPr>
                  <w:r w:rsidRPr="007A5D0E"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  <w:t>期货从业资格：</w:t>
                  </w:r>
                  <w:r w:rsidRPr="00F94945"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  <w:t>F3026388</w:t>
                  </w:r>
                </w:p>
                <w:p w:rsidR="00980C3B" w:rsidRPr="007A5D0E" w:rsidRDefault="00980C3B" w:rsidP="00980C3B">
                  <w:pPr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</w:pPr>
                  <w:r w:rsidRPr="007A5D0E"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  <w:t>投资咨询资格：</w:t>
                  </w:r>
                  <w:r w:rsidRPr="00F94945"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  <w:t>Z0014033</w:t>
                  </w:r>
                </w:p>
                <w:p w:rsidR="00980C3B" w:rsidRPr="007A5D0E" w:rsidRDefault="00980C3B" w:rsidP="00980C3B">
                  <w:pPr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</w:pPr>
                  <w:r w:rsidRPr="007A5D0E">
                    <w:rPr>
                      <w:rFonts w:eastAsia="楷体"/>
                      <w:color w:val="411D05"/>
                      <w:kern w:val="0"/>
                      <w:sz w:val="20"/>
                      <w:szCs w:val="20"/>
                    </w:rPr>
                    <w:t>邮箱：</w:t>
                  </w:r>
                  <w:r>
                    <w:rPr>
                      <w:rFonts w:eastAsia="楷体" w:hint="eastAsia"/>
                      <w:color w:val="411D05"/>
                      <w:kern w:val="0"/>
                      <w:sz w:val="20"/>
                      <w:szCs w:val="20"/>
                    </w:rPr>
                    <w:t>lij_f@2010.com.cn</w:t>
                  </w:r>
                </w:p>
                <w:p w:rsidR="00D639FD" w:rsidRPr="00980C3B" w:rsidRDefault="00D639FD" w:rsidP="00316D0C">
                  <w:pPr>
                    <w:rPr>
                      <w:rFonts w:eastAsia="楷体"/>
                      <w:b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D639FD" w:rsidRPr="0035275D" w:rsidRDefault="00D639FD" w:rsidP="00316D0C">
            <w:pPr>
              <w:rPr>
                <w:rFonts w:eastAsia="楷体"/>
                <w:color w:val="FFFFFF"/>
                <w:szCs w:val="21"/>
              </w:rPr>
            </w:pPr>
          </w:p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35275D" w:rsidTr="00316D0C">
              <w:tc>
                <w:tcPr>
                  <w:tcW w:w="3965" w:type="dxa"/>
                  <w:shd w:val="clear" w:color="auto" w:fill="C45911"/>
                </w:tcPr>
                <w:p w:rsidR="00D639FD" w:rsidRPr="0035275D" w:rsidRDefault="00D639FD" w:rsidP="00316D0C">
                  <w:pPr>
                    <w:rPr>
                      <w:rFonts w:eastAsia="楷体"/>
                      <w:color w:val="FFFFFF"/>
                      <w:szCs w:val="21"/>
                    </w:rPr>
                  </w:pP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相关图表</w:t>
                  </w:r>
                </w:p>
              </w:tc>
            </w:tr>
          </w:tbl>
          <w:p w:rsidR="00D639FD" w:rsidRPr="0035275D" w:rsidRDefault="0082356C" w:rsidP="00316D0C">
            <w:pPr>
              <w:rPr>
                <w:rFonts w:eastAsia="楷体"/>
                <w:color w:val="FFFFFF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C73210" wp14:editId="6BAAD0D6">
                  <wp:extent cx="2423795" cy="20193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9FD" w:rsidRPr="0035275D" w:rsidRDefault="00D639FD" w:rsidP="00316D0C">
            <w:pPr>
              <w:rPr>
                <w:rFonts w:eastAsia="楷体"/>
                <w:color w:val="FFFFFF"/>
                <w:szCs w:val="21"/>
              </w:rPr>
            </w:pPr>
          </w:p>
          <w:tbl>
            <w:tblPr>
              <w:tblW w:w="0" w:type="auto"/>
              <w:shd w:val="clear" w:color="auto" w:fill="C45911"/>
              <w:tblLook w:val="04A0" w:firstRow="1" w:lastRow="0" w:firstColumn="1" w:lastColumn="0" w:noHBand="0" w:noVBand="1"/>
            </w:tblPr>
            <w:tblGrid>
              <w:gridCol w:w="3882"/>
            </w:tblGrid>
            <w:tr w:rsidR="00D639FD" w:rsidRPr="0035275D" w:rsidTr="00316D0C">
              <w:tc>
                <w:tcPr>
                  <w:tcW w:w="3965" w:type="dxa"/>
                  <w:shd w:val="clear" w:color="auto" w:fill="C45911"/>
                </w:tcPr>
                <w:p w:rsidR="00D639FD" w:rsidRPr="0035275D" w:rsidRDefault="00D639FD" w:rsidP="00316D0C">
                  <w:pPr>
                    <w:rPr>
                      <w:rFonts w:eastAsia="楷体"/>
                      <w:color w:val="FFFFFF"/>
                      <w:szCs w:val="21"/>
                    </w:rPr>
                  </w:pPr>
                  <w:r w:rsidRPr="0035275D">
                    <w:rPr>
                      <w:rFonts w:eastAsia="楷体"/>
                      <w:b/>
                      <w:color w:val="FFFFFF"/>
                      <w:sz w:val="24"/>
                    </w:rPr>
                    <w:t>相关报告</w:t>
                  </w:r>
                </w:p>
              </w:tc>
            </w:tr>
          </w:tbl>
          <w:p w:rsidR="00D639FD" w:rsidRPr="0035275D" w:rsidRDefault="00D639FD" w:rsidP="0082356C">
            <w:pPr>
              <w:rPr>
                <w:rFonts w:eastAsia="楷体"/>
                <w:kern w:val="0"/>
                <w:szCs w:val="21"/>
              </w:rPr>
            </w:pPr>
          </w:p>
        </w:tc>
      </w:tr>
      <w:tr w:rsidR="00D639FD" w:rsidRPr="0035275D" w:rsidTr="00316D0C">
        <w:trPr>
          <w:trHeight w:val="510"/>
        </w:trPr>
        <w:tc>
          <w:tcPr>
            <w:tcW w:w="3036" w:type="pct"/>
            <w:tcBorders>
              <w:top w:val="nil"/>
              <w:bottom w:val="nil"/>
            </w:tcBorders>
            <w:shd w:val="clear" w:color="auto" w:fill="F7CAAC"/>
          </w:tcPr>
          <w:p w:rsidR="00D639FD" w:rsidRPr="0035275D" w:rsidRDefault="00F35291" w:rsidP="00316D0C">
            <w:pPr>
              <w:spacing w:line="480" w:lineRule="exact"/>
              <w:rPr>
                <w:rFonts w:eastAsia="楷体"/>
                <w:color w:val="411D05"/>
                <w:sz w:val="10"/>
                <w:szCs w:val="10"/>
              </w:rPr>
            </w:pPr>
            <w:r w:rsidRPr="00F35291">
              <w:rPr>
                <w:rFonts w:eastAsia="楷体" w:hint="eastAsia"/>
                <w:b/>
                <w:color w:val="411D05"/>
                <w:sz w:val="30"/>
                <w:szCs w:val="30"/>
              </w:rPr>
              <w:t>月报</w:t>
            </w: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2F5496"/>
            </w:tcBorders>
            <w:shd w:val="clear" w:color="auto" w:fill="DBDBDB"/>
          </w:tcPr>
          <w:p w:rsidR="00D639FD" w:rsidRPr="0035275D" w:rsidRDefault="00D639FD" w:rsidP="00316D0C">
            <w:pPr>
              <w:spacing w:line="60" w:lineRule="exact"/>
              <w:rPr>
                <w:rFonts w:eastAsia="楷体"/>
                <w:color w:val="FFFFFF"/>
                <w:sz w:val="10"/>
                <w:szCs w:val="10"/>
              </w:rPr>
            </w:pPr>
          </w:p>
        </w:tc>
      </w:tr>
      <w:tr w:rsidR="00D639FD" w:rsidRPr="0035275D" w:rsidTr="00316D0C">
        <w:trPr>
          <w:trHeight w:val="510"/>
        </w:trPr>
        <w:tc>
          <w:tcPr>
            <w:tcW w:w="3036" w:type="pct"/>
            <w:tcBorders>
              <w:top w:val="nil"/>
              <w:bottom w:val="single" w:sz="4" w:space="0" w:color="833C0B"/>
            </w:tcBorders>
            <w:shd w:val="clear" w:color="auto" w:fill="F7CAAC"/>
          </w:tcPr>
          <w:p w:rsidR="00D639FD" w:rsidRPr="0035275D" w:rsidRDefault="003122C3" w:rsidP="00316D0C">
            <w:pPr>
              <w:widowControl/>
              <w:spacing w:line="480" w:lineRule="exact"/>
              <w:rPr>
                <w:rFonts w:eastAsia="楷体"/>
                <w:color w:val="411D05"/>
              </w:rPr>
            </w:pPr>
            <w:r w:rsidRPr="003122C3">
              <w:rPr>
                <w:rFonts w:eastAsia="楷体" w:hint="eastAsia"/>
                <w:b/>
                <w:color w:val="411D05"/>
                <w:sz w:val="30"/>
                <w:szCs w:val="30"/>
              </w:rPr>
              <w:t>供应端扰动，</w:t>
            </w:r>
            <w:proofErr w:type="gramStart"/>
            <w:r w:rsidRPr="003122C3">
              <w:rPr>
                <w:rFonts w:eastAsia="楷体" w:hint="eastAsia"/>
                <w:b/>
                <w:color w:val="411D05"/>
                <w:sz w:val="30"/>
                <w:szCs w:val="30"/>
              </w:rPr>
              <w:t>沪锌走</w:t>
            </w:r>
            <w:proofErr w:type="gramEnd"/>
            <w:r w:rsidRPr="003122C3">
              <w:rPr>
                <w:rFonts w:eastAsia="楷体" w:hint="eastAsia"/>
                <w:b/>
                <w:color w:val="411D05"/>
                <w:sz w:val="30"/>
                <w:szCs w:val="30"/>
              </w:rPr>
              <w:t>强</w:t>
            </w: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2F5496"/>
            </w:tcBorders>
            <w:shd w:val="clear" w:color="auto" w:fill="DBDBDB"/>
          </w:tcPr>
          <w:p w:rsidR="00D639FD" w:rsidRPr="0035275D" w:rsidRDefault="00D639FD" w:rsidP="00316D0C">
            <w:pPr>
              <w:widowControl/>
              <w:rPr>
                <w:rFonts w:eastAsia="楷体"/>
                <w:color w:val="FFFFFF"/>
              </w:rPr>
            </w:pPr>
          </w:p>
        </w:tc>
      </w:tr>
      <w:tr w:rsidR="00D639FD" w:rsidRPr="0035275D" w:rsidTr="00316D0C">
        <w:trPr>
          <w:trHeight w:val="609"/>
        </w:trPr>
        <w:tc>
          <w:tcPr>
            <w:tcW w:w="3036" w:type="pct"/>
            <w:tcBorders>
              <w:top w:val="single" w:sz="4" w:space="0" w:color="833C0B"/>
              <w:bottom w:val="single" w:sz="4" w:space="0" w:color="833C0B"/>
            </w:tcBorders>
            <w:shd w:val="clear" w:color="auto" w:fill="auto"/>
          </w:tcPr>
          <w:p w:rsidR="00D639FD" w:rsidRPr="0035275D" w:rsidRDefault="00D639FD" w:rsidP="00316D0C">
            <w:pPr>
              <w:widowControl/>
              <w:rPr>
                <w:rFonts w:eastAsia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</w:pPr>
            <w:r w:rsidRPr="0035275D">
              <w:rPr>
                <w:rFonts w:eastAsia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  <w:t>广州期货</w:t>
            </w:r>
            <w:r w:rsidRPr="0035275D">
              <w:rPr>
                <w:rFonts w:eastAsia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  <w:t xml:space="preserve"> </w:t>
            </w:r>
            <w:r w:rsidRPr="0035275D">
              <w:rPr>
                <w:rFonts w:eastAsia="楷体"/>
                <w:b/>
                <w:bCs/>
                <w:color w:val="411D05"/>
                <w:spacing w:val="-2"/>
                <w:w w:val="104"/>
                <w:kern w:val="0"/>
                <w:szCs w:val="21"/>
              </w:rPr>
              <w:t>研究中心</w:t>
            </w:r>
          </w:p>
          <w:p w:rsidR="00D639FD" w:rsidRPr="0035275D" w:rsidRDefault="00D639FD" w:rsidP="00316D0C">
            <w:pPr>
              <w:spacing w:before="78" w:line="200" w:lineRule="exact"/>
              <w:rPr>
                <w:rStyle w:val="Arial"/>
                <w:rFonts w:eastAsia="楷体"/>
                <w:color w:val="003366"/>
                <w:spacing w:val="-2"/>
                <w:w w:val="104"/>
                <w:sz w:val="18"/>
                <w:szCs w:val="18"/>
                <w:u w:val="none"/>
              </w:rPr>
            </w:pPr>
            <w:r w:rsidRPr="00F34924">
              <w:rPr>
                <w:rStyle w:val="Arial"/>
                <w:rFonts w:eastAsia="楷体"/>
                <w:color w:val="411D05"/>
                <w:spacing w:val="-2"/>
                <w:w w:val="104"/>
                <w:szCs w:val="21"/>
                <w:u w:val="none"/>
              </w:rPr>
              <w:t>联系电</w:t>
            </w:r>
            <w:r w:rsidRPr="0035275D">
              <w:rPr>
                <w:rFonts w:eastAsia="楷体"/>
                <w:b/>
                <w:bCs/>
                <w:color w:val="411D05"/>
              </w:rPr>
              <w:t>话</w:t>
            </w:r>
            <w:r w:rsidRPr="0035275D">
              <w:rPr>
                <w:rFonts w:eastAsia="楷体"/>
                <w:bCs/>
                <w:color w:val="411D05"/>
              </w:rPr>
              <w:t>：</w:t>
            </w:r>
            <w:r w:rsidRPr="0035275D">
              <w:rPr>
                <w:rFonts w:eastAsia="楷体"/>
                <w:bCs/>
                <w:color w:val="411D05"/>
                <w:spacing w:val="-2"/>
                <w:w w:val="104"/>
                <w:kern w:val="0"/>
                <w:szCs w:val="21"/>
              </w:rPr>
              <w:t>020-22139813</w:t>
            </w: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2F5496"/>
            </w:tcBorders>
            <w:shd w:val="clear" w:color="auto" w:fill="DBDBDB"/>
          </w:tcPr>
          <w:p w:rsidR="00D639FD" w:rsidRPr="0035275D" w:rsidRDefault="00D639FD" w:rsidP="00316D0C">
            <w:pPr>
              <w:spacing w:before="78" w:line="200" w:lineRule="exact"/>
              <w:rPr>
                <w:rFonts w:eastAsia="楷体"/>
                <w:b/>
                <w:sz w:val="30"/>
                <w:szCs w:val="30"/>
              </w:rPr>
            </w:pPr>
          </w:p>
        </w:tc>
      </w:tr>
      <w:tr w:rsidR="00D639FD" w:rsidRPr="0035275D" w:rsidTr="00F34924">
        <w:trPr>
          <w:trHeight w:val="11699"/>
        </w:trPr>
        <w:tc>
          <w:tcPr>
            <w:tcW w:w="3036" w:type="pct"/>
            <w:tcBorders>
              <w:top w:val="single" w:sz="4" w:space="0" w:color="833C0B"/>
              <w:bottom w:val="single" w:sz="4" w:space="0" w:color="833C0B"/>
            </w:tcBorders>
            <w:shd w:val="clear" w:color="auto" w:fill="auto"/>
          </w:tcPr>
          <w:p w:rsidR="00251627" w:rsidRPr="00251627" w:rsidRDefault="00251627" w:rsidP="00251627">
            <w:pPr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</w:pP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摘要：</w:t>
            </w:r>
          </w:p>
          <w:p w:rsidR="00251627" w:rsidRPr="00251627" w:rsidRDefault="00251627" w:rsidP="00EB7B11">
            <w:pPr>
              <w:spacing w:line="360" w:lineRule="auto"/>
              <w:ind w:firstLineChars="200" w:firstLine="402"/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</w:pP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宏观面，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2021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年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5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20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日，李克强主持召开国务院常务会议，部署做好大宗商品保供稳价工作，保持经济平稳运行。受此消息影响，铝价回调明显。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5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27</w:t>
            </w: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日晚，</w:t>
            </w:r>
            <w:proofErr w:type="gramStart"/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拜登宣布</w:t>
            </w:r>
            <w:proofErr w:type="gramEnd"/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6</w:t>
            </w:r>
            <w:proofErr w:type="gramStart"/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万亿</w:t>
            </w:r>
            <w:proofErr w:type="gramEnd"/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美元的预算案以促进基础设施建设，市场对于流动性充足的预期再度得到提振。</w:t>
            </w:r>
          </w:p>
          <w:p w:rsidR="00F9775E" w:rsidRDefault="00251627" w:rsidP="00EB7B11">
            <w:pPr>
              <w:spacing w:line="360" w:lineRule="auto"/>
              <w:ind w:firstLineChars="200" w:firstLine="402"/>
              <w:rPr>
                <w:rFonts w:eastAsia="楷体"/>
                <w:b/>
                <w:color w:val="411D05"/>
                <w:kern w:val="0"/>
                <w:sz w:val="20"/>
                <w:szCs w:val="20"/>
              </w:rPr>
            </w:pPr>
            <w:r w:rsidRPr="00251627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产业面，</w:t>
            </w:r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5</w:t>
            </w:r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</w:t>
            </w:r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20</w:t>
            </w:r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日，受云南错峰用电政策影响，当地精炼</w:t>
            </w:r>
            <w:proofErr w:type="gramStart"/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锌</w:t>
            </w:r>
            <w:proofErr w:type="gramEnd"/>
            <w:r w:rsidR="00F9775E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企业生产受到影响，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据了解云南精炼</w:t>
            </w:r>
            <w:proofErr w:type="gramStart"/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锌</w:t>
            </w:r>
            <w:proofErr w:type="gramEnd"/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产能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116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万吨，占比大概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17%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全国，限电影响是基本涉及到云南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90%</w:t>
            </w:r>
            <w:r w:rsidR="00C7524A" w:rsidRP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以上的锌炼厂</w:t>
            </w:r>
            <w:r w:rsidR="00C7524A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，受此消息影响，锌价大涨。</w:t>
            </w:r>
          </w:p>
          <w:p w:rsidR="00DC75E3" w:rsidRDefault="00DC75E3" w:rsidP="00EB7B11">
            <w:pPr>
              <w:spacing w:line="360" w:lineRule="auto"/>
              <w:ind w:firstLineChars="200" w:firstLine="402"/>
              <w:rPr>
                <w:rFonts w:eastAsia="楷体"/>
                <w:b/>
                <w:color w:val="411D05"/>
                <w:kern w:val="0"/>
                <w:sz w:val="20"/>
                <w:szCs w:val="20"/>
              </w:rPr>
            </w:pP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外盘方面，</w:t>
            </w:r>
            <w:r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全球流动性持续宽松</w:t>
            </w: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，利好锌价，但库存有所回升，表明境外消费依然一般。技术上看，</w:t>
            </w:r>
            <w:proofErr w:type="gramStart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伦锌月</w:t>
            </w:r>
            <w:proofErr w:type="gramEnd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K</w:t>
            </w: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线依然处于上行通道中，但</w:t>
            </w:r>
            <w:proofErr w:type="gramStart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月度布</w:t>
            </w:r>
            <w:proofErr w:type="gramEnd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林带上轨将对锌价造成一定能够阻力，预计</w:t>
            </w:r>
            <w:proofErr w:type="gramStart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6</w:t>
            </w: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月伦锌高位</w:t>
            </w:r>
            <w:proofErr w:type="gramEnd"/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震荡，运行区间</w:t>
            </w: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3050-3150</w:t>
            </w:r>
            <w:r w:rsidRPr="00DC75E3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。</w:t>
            </w:r>
          </w:p>
          <w:p w:rsidR="00251627" w:rsidRPr="00251627" w:rsidRDefault="00ED1064" w:rsidP="00677E60">
            <w:pPr>
              <w:spacing w:line="360" w:lineRule="auto"/>
              <w:ind w:firstLineChars="200" w:firstLine="402"/>
              <w:rPr>
                <w:rFonts w:eastAsia="楷体"/>
                <w:b/>
                <w:color w:val="411D05"/>
                <w:kern w:val="0"/>
                <w:sz w:val="20"/>
                <w:szCs w:val="20"/>
              </w:rPr>
            </w:pPr>
            <w:bookmarkStart w:id="0" w:name="_GoBack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国内方面，全球市场流动性充足，利好锌价，而且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5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月中下旬云南地区施行错峰用电，当地精炼</w:t>
            </w:r>
            <w:proofErr w:type="gramStart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锌</w:t>
            </w:r>
            <w:proofErr w:type="gramEnd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冶炼企业生产收到影响，但大宗商品价格大涨已经引发监管层注意，多头收到一定打击。技术上看，</w:t>
            </w:r>
            <w:proofErr w:type="gramStart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沪锌月</w:t>
            </w:r>
            <w:proofErr w:type="gramEnd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K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线依然处于上行通道中，但</w:t>
            </w:r>
            <w:proofErr w:type="gramStart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月度布</w:t>
            </w:r>
            <w:proofErr w:type="gramEnd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林带上轨将对锌价造成一定能够阻力，预计</w:t>
            </w:r>
            <w:proofErr w:type="gramStart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6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月沪锌高位</w:t>
            </w:r>
            <w:proofErr w:type="gramEnd"/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震荡，运行区间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22000-23000</w:t>
            </w:r>
            <w:r w:rsidRPr="00ED1064">
              <w:rPr>
                <w:rFonts w:eastAsia="楷体" w:hint="eastAsia"/>
                <w:b/>
                <w:color w:val="411D05"/>
                <w:kern w:val="0"/>
                <w:sz w:val="20"/>
                <w:szCs w:val="20"/>
              </w:rPr>
              <w:t>。</w:t>
            </w:r>
          </w:p>
          <w:bookmarkEnd w:id="0"/>
          <w:p w:rsidR="00251627" w:rsidRPr="00251627" w:rsidRDefault="00251627" w:rsidP="00251627">
            <w:pPr>
              <w:rPr>
                <w:rFonts w:eastAsia="楷体"/>
                <w:b/>
                <w:color w:val="411D05"/>
                <w:kern w:val="0"/>
                <w:sz w:val="20"/>
                <w:szCs w:val="20"/>
              </w:rPr>
            </w:pPr>
          </w:p>
          <w:p w:rsidR="004102F2" w:rsidRPr="00251627" w:rsidRDefault="004102F2" w:rsidP="004102F2">
            <w:pPr>
              <w:ind w:firstLineChars="200" w:firstLine="400"/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4102F2" w:rsidRDefault="004102F2" w:rsidP="004102F2">
            <w:pPr>
              <w:ind w:firstLineChars="200" w:firstLine="400"/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4102F2" w:rsidRDefault="004102F2" w:rsidP="004102F2">
            <w:pPr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4102F2" w:rsidRDefault="004102F2" w:rsidP="004102F2">
            <w:pPr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4102F2" w:rsidRDefault="004102F2" w:rsidP="004102F2">
            <w:pPr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4102F2" w:rsidRDefault="004102F2" w:rsidP="004102F2">
            <w:pPr>
              <w:rPr>
                <w:rFonts w:eastAsia="楷体"/>
                <w:color w:val="411D05"/>
                <w:kern w:val="0"/>
                <w:sz w:val="20"/>
                <w:szCs w:val="20"/>
              </w:rPr>
            </w:pPr>
          </w:p>
          <w:p w:rsidR="004102F2" w:rsidRPr="0035275D" w:rsidRDefault="004102F2" w:rsidP="004102F2">
            <w:pPr>
              <w:rPr>
                <w:rFonts w:eastAsia="楷体"/>
                <w:b/>
                <w:color w:val="FF0000"/>
                <w:kern w:val="0"/>
                <w:szCs w:val="21"/>
              </w:rPr>
            </w:pPr>
          </w:p>
        </w:tc>
        <w:tc>
          <w:tcPr>
            <w:tcW w:w="1964" w:type="pct"/>
            <w:vMerge/>
            <w:tcBorders>
              <w:top w:val="single" w:sz="18" w:space="0" w:color="C45911"/>
              <w:bottom w:val="single" w:sz="4" w:space="0" w:color="833C0B"/>
            </w:tcBorders>
            <w:shd w:val="clear" w:color="auto" w:fill="DBDBDB"/>
          </w:tcPr>
          <w:p w:rsidR="00D639FD" w:rsidRPr="0035275D" w:rsidRDefault="00D639FD" w:rsidP="00316D0C">
            <w:pPr>
              <w:rPr>
                <w:rFonts w:eastAsia="楷体"/>
                <w:b/>
                <w:bCs/>
                <w:color w:val="0B2A61"/>
                <w:spacing w:val="-2"/>
                <w:w w:val="104"/>
                <w:kern w:val="0"/>
                <w:szCs w:val="21"/>
              </w:rPr>
            </w:pPr>
          </w:p>
        </w:tc>
      </w:tr>
    </w:tbl>
    <w:p w:rsidR="00F34924" w:rsidRDefault="00F34924">
      <w:pPr>
        <w:sectPr w:rsidR="00F34924" w:rsidSect="00A97C8C">
          <w:headerReference w:type="default" r:id="rId8"/>
          <w:footerReference w:type="default" r:id="rId9"/>
          <w:pgSz w:w="11906" w:h="16838"/>
          <w:pgMar w:top="1021" w:right="737" w:bottom="1474" w:left="737" w:header="284" w:footer="57" w:gutter="0"/>
          <w:cols w:space="425"/>
          <w:docGrid w:type="lines" w:linePitch="312"/>
        </w:sectPr>
      </w:pPr>
    </w:p>
    <w:sdt>
      <w:sdtPr>
        <w:rPr>
          <w:lang w:val="zh-CN"/>
        </w:rPr>
        <w:id w:val="1783145960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color w:val="auto"/>
          <w:kern w:val="2"/>
          <w:sz w:val="21"/>
          <w:szCs w:val="24"/>
        </w:rPr>
      </w:sdtEndPr>
      <w:sdtContent>
        <w:p w:rsidR="00441877" w:rsidRPr="00441877" w:rsidRDefault="00441877" w:rsidP="00441877">
          <w:pPr>
            <w:pStyle w:val="TOC"/>
            <w:jc w:val="center"/>
            <w:rPr>
              <w:rStyle w:val="a8"/>
              <w:rFonts w:ascii="Times New Roman" w:eastAsia="楷体" w:hAnsi="Times New Roman" w:cs="Times New Roman"/>
              <w:b/>
              <w:noProof/>
              <w:color w:val="000000" w:themeColor="text1"/>
              <w:sz w:val="24"/>
              <w:szCs w:val="24"/>
              <w:u w:val="none"/>
            </w:rPr>
          </w:pPr>
          <w:r w:rsidRPr="00441877">
            <w:rPr>
              <w:rStyle w:val="a8"/>
              <w:rFonts w:ascii="Times New Roman" w:eastAsia="楷体" w:hAnsi="Times New Roman" w:cs="Times New Roman" w:hint="eastAsia"/>
              <w:b/>
              <w:noProof/>
              <w:color w:val="000000" w:themeColor="text1"/>
              <w:sz w:val="24"/>
              <w:szCs w:val="24"/>
              <w:u w:val="none"/>
            </w:rPr>
            <w:t>目录</w:t>
          </w:r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hyperlink w:anchor="_Toc73111380" w:history="1">
            <w:r w:rsidRPr="003129BA">
              <w:rPr>
                <w:rStyle w:val="a8"/>
                <w:rFonts w:ascii="楷体" w:hAnsi="楷体" w:cs="宋体" w:hint="eastAsia"/>
                <w:noProof/>
              </w:rPr>
              <w:t>一、行情回顾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73111381" w:history="1">
            <w:r w:rsidRPr="003129BA">
              <w:rPr>
                <w:rStyle w:val="a8"/>
                <w:rFonts w:ascii="楷体" w:hAnsi="楷体" w:cs="宋体" w:hint="eastAsia"/>
                <w:noProof/>
              </w:rPr>
              <w:t>二、基本面分析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20"/>
            <w:tabs>
              <w:tab w:val="right" w:leader="dot" w:pos="9628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</w:rPr>
          </w:pPr>
          <w:hyperlink w:anchor="_Toc73111382" w:history="1">
            <w:r w:rsidRPr="003129BA">
              <w:rPr>
                <w:rStyle w:val="a8"/>
                <w:rFonts w:ascii="楷体" w:hAnsi="楷体"/>
                <w:noProof/>
                <w:color w:val="023160" w:themeColor="hyperlink" w:themeShade="80"/>
              </w:rPr>
              <w:t>2.1</w:t>
            </w:r>
            <w:r w:rsidRPr="003129BA">
              <w:rPr>
                <w:rStyle w:val="a8"/>
                <w:rFonts w:ascii="楷体" w:hAnsi="楷体" w:hint="eastAsia"/>
                <w:noProof/>
                <w:color w:val="023160" w:themeColor="hyperlink" w:themeShade="80"/>
              </w:rPr>
              <w:t>国内基本面情况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20"/>
            <w:tabs>
              <w:tab w:val="right" w:leader="dot" w:pos="9628"/>
            </w:tabs>
            <w:ind w:firstLine="422"/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Cs w:val="22"/>
            </w:rPr>
          </w:pPr>
          <w:hyperlink w:anchor="_Toc73111383" w:history="1">
            <w:r w:rsidRPr="003129BA">
              <w:rPr>
                <w:rStyle w:val="a8"/>
                <w:rFonts w:ascii="楷体" w:hAnsi="楷体"/>
                <w:noProof/>
                <w:color w:val="023160" w:themeColor="hyperlink" w:themeShade="80"/>
              </w:rPr>
              <w:t>2.2</w:t>
            </w:r>
            <w:r w:rsidRPr="003129BA">
              <w:rPr>
                <w:rStyle w:val="a8"/>
                <w:rFonts w:ascii="楷体" w:hAnsi="楷体" w:hint="eastAsia"/>
                <w:noProof/>
                <w:color w:val="023160" w:themeColor="hyperlink" w:themeShade="80"/>
              </w:rPr>
              <w:t>外盘基本面分析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73111384" w:history="1">
            <w:r w:rsidRPr="003129BA">
              <w:rPr>
                <w:rStyle w:val="a8"/>
                <w:rFonts w:ascii="楷体" w:hAnsi="楷体" w:cs="宋体" w:hint="eastAsia"/>
                <w:noProof/>
              </w:rPr>
              <w:t>三、后市展望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73111385" w:history="1">
            <w:r w:rsidRPr="00646063">
              <w:rPr>
                <w:rStyle w:val="a8"/>
                <w:rFonts w:hint="eastAsia"/>
                <w:noProof/>
                <w:kern w:val="0"/>
                <w:sz w:val="18"/>
              </w:rPr>
              <w:t>免责声明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73111386" w:history="1">
            <w:r w:rsidRPr="00646063">
              <w:rPr>
                <w:rStyle w:val="a8"/>
                <w:rFonts w:hint="eastAsia"/>
                <w:noProof/>
                <w:kern w:val="0"/>
                <w:sz w:val="18"/>
              </w:rPr>
              <w:t>研究中心简介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73111387" w:history="1">
            <w:r w:rsidRPr="00646063">
              <w:rPr>
                <w:rStyle w:val="a8"/>
                <w:rFonts w:hint="eastAsia"/>
                <w:noProof/>
                <w:kern w:val="0"/>
                <w:sz w:val="18"/>
              </w:rPr>
              <w:t>广州期货业务网点一览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_Toc73111387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1877" w:rsidRDefault="00441877">
          <w:r>
            <w:rPr>
              <w:b/>
              <w:bCs/>
              <w:lang w:val="zh-CN"/>
            </w:rPr>
            <w:fldChar w:fldCharType="end"/>
          </w:r>
        </w:p>
      </w:sdtContent>
    </w:sdt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Pr="007B3354" w:rsidRDefault="004102F2" w:rsidP="004102F2">
      <w:pPr>
        <w:ind w:left="2693"/>
        <w:rPr>
          <w:b/>
          <w:color w:val="833C0B" w:themeColor="accent2" w:themeShade="80"/>
        </w:rPr>
      </w:pPr>
    </w:p>
    <w:p w:rsidR="004102F2" w:rsidRDefault="004102F2" w:rsidP="004102F2">
      <w:pPr>
        <w:ind w:left="2693"/>
        <w:sectPr w:rsidR="004102F2" w:rsidSect="004102F2">
          <w:headerReference w:type="default" r:id="rId10"/>
          <w:footerReference w:type="default" r:id="rId11"/>
          <w:pgSz w:w="11906" w:h="16838"/>
          <w:pgMar w:top="1134" w:right="1134" w:bottom="1134" w:left="1134" w:header="283" w:footer="822" w:gutter="0"/>
          <w:cols w:space="425"/>
          <w:docGrid w:type="lines" w:linePitch="312"/>
        </w:sectPr>
      </w:pPr>
    </w:p>
    <w:p w:rsidR="00AC0AD7" w:rsidRPr="00456E5E" w:rsidRDefault="007A03CC" w:rsidP="00AC0AD7">
      <w:pPr>
        <w:pStyle w:val="p15"/>
        <w:spacing w:line="360" w:lineRule="auto"/>
        <w:jc w:val="center"/>
        <w:rPr>
          <w:rFonts w:ascii="微软雅黑" w:eastAsia="微软雅黑" w:hAnsi="微软雅黑"/>
          <w:b/>
          <w:bCs/>
          <w:kern w:val="2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kern w:val="2"/>
          <w:sz w:val="30"/>
          <w:szCs w:val="30"/>
        </w:rPr>
        <w:lastRenderedPageBreak/>
        <w:t>供应端</w:t>
      </w:r>
      <w:r w:rsidR="009E5D0B">
        <w:rPr>
          <w:rFonts w:ascii="微软雅黑" w:eastAsia="微软雅黑" w:hAnsi="微软雅黑" w:hint="eastAsia"/>
          <w:b/>
          <w:bCs/>
          <w:kern w:val="2"/>
          <w:sz w:val="30"/>
          <w:szCs w:val="30"/>
        </w:rPr>
        <w:t>扰动，</w:t>
      </w:r>
      <w:proofErr w:type="gramStart"/>
      <w:r w:rsidR="009E5D0B">
        <w:rPr>
          <w:rFonts w:ascii="微软雅黑" w:eastAsia="微软雅黑" w:hAnsi="微软雅黑" w:hint="eastAsia"/>
          <w:b/>
          <w:bCs/>
          <w:kern w:val="2"/>
          <w:sz w:val="30"/>
          <w:szCs w:val="30"/>
        </w:rPr>
        <w:t>沪锌走</w:t>
      </w:r>
      <w:proofErr w:type="gramEnd"/>
      <w:r w:rsidR="009E5D0B">
        <w:rPr>
          <w:rFonts w:ascii="微软雅黑" w:eastAsia="微软雅黑" w:hAnsi="微软雅黑" w:hint="eastAsia"/>
          <w:b/>
          <w:bCs/>
          <w:kern w:val="2"/>
          <w:sz w:val="30"/>
          <w:szCs w:val="30"/>
        </w:rPr>
        <w:t>强</w:t>
      </w:r>
    </w:p>
    <w:p w:rsidR="00AC0AD7" w:rsidRDefault="00AC0AD7" w:rsidP="00AC0AD7">
      <w:pPr>
        <w:rPr>
          <w:rFonts w:hint="eastAsia"/>
        </w:rPr>
      </w:pPr>
    </w:p>
    <w:tbl>
      <w:tblPr>
        <w:tblStyle w:val="a9"/>
        <w:tblW w:w="8205" w:type="dxa"/>
        <w:jc w:val="center"/>
        <w:tblLayout w:type="fixed"/>
        <w:tblLook w:val="04A0" w:firstRow="1" w:lastRow="0" w:firstColumn="1" w:lastColumn="0" w:noHBand="0" w:noVBand="1"/>
      </w:tblPr>
      <w:tblGrid>
        <w:gridCol w:w="8205"/>
      </w:tblGrid>
      <w:tr w:rsidR="00AC0AD7" w:rsidTr="00A701CB">
        <w:trPr>
          <w:jc w:val="center"/>
        </w:trPr>
        <w:tc>
          <w:tcPr>
            <w:tcW w:w="8205" w:type="dxa"/>
          </w:tcPr>
          <w:p w:rsidR="00AC0AD7" w:rsidRPr="00D17093" w:rsidRDefault="00AC0AD7" w:rsidP="00A701CB">
            <w:pPr>
              <w:pStyle w:val="1"/>
              <w:outlineLvl w:val="0"/>
              <w:rPr>
                <w:rFonts w:ascii="微软雅黑" w:eastAsia="微软雅黑" w:hAnsi="微软雅黑"/>
                <w:sz w:val="28"/>
                <w:szCs w:val="28"/>
              </w:rPr>
            </w:pPr>
            <w:bookmarkStart w:id="1" w:name="_Toc37335651"/>
            <w:bookmarkStart w:id="2" w:name="_Toc73111380"/>
            <w:r w:rsidRPr="00374D7F">
              <w:rPr>
                <w:rFonts w:ascii="楷体" w:eastAsia="楷体" w:hAnsi="楷体" w:cs="宋体" w:hint="eastAsia"/>
                <w:sz w:val="30"/>
                <w:szCs w:val="30"/>
              </w:rPr>
              <w:t>一、行情回顾</w:t>
            </w:r>
            <w:bookmarkEnd w:id="1"/>
            <w:bookmarkEnd w:id="2"/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Pr="00456E5E" w:rsidRDefault="00216DAB" w:rsidP="00374D7F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216DAB">
              <w:rPr>
                <w:rFonts w:ascii="楷体" w:eastAsia="楷体" w:hAnsi="楷体" w:hint="eastAsia"/>
                <w:color w:val="000000"/>
              </w:rPr>
              <w:t>5月，</w:t>
            </w:r>
            <w:r w:rsidR="00B04468">
              <w:rPr>
                <w:rFonts w:ascii="楷体" w:eastAsia="楷体" w:hAnsi="楷体" w:hint="eastAsia"/>
                <w:color w:val="000000"/>
              </w:rPr>
              <w:t>受云南地区错峰用电影响，当地</w:t>
            </w:r>
            <w:proofErr w:type="gramStart"/>
            <w:r w:rsidR="00B04468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="00B04468">
              <w:rPr>
                <w:rFonts w:ascii="楷体" w:eastAsia="楷体" w:hAnsi="楷体" w:hint="eastAsia"/>
                <w:color w:val="000000"/>
              </w:rPr>
              <w:t>冶炼厂生产不顺畅，</w:t>
            </w:r>
            <w:proofErr w:type="gramStart"/>
            <w:r w:rsidRPr="00216DAB">
              <w:rPr>
                <w:rFonts w:ascii="楷体" w:eastAsia="楷体" w:hAnsi="楷体" w:hint="eastAsia"/>
                <w:color w:val="000000"/>
              </w:rPr>
              <w:t>沪锌主力</w:t>
            </w:r>
            <w:proofErr w:type="gramEnd"/>
            <w:r w:rsidRPr="00216DAB">
              <w:rPr>
                <w:rFonts w:ascii="楷体" w:eastAsia="楷体" w:hAnsi="楷体" w:hint="eastAsia"/>
                <w:color w:val="000000"/>
              </w:rPr>
              <w:t>合约</w:t>
            </w:r>
            <w:r w:rsidR="002544D8">
              <w:rPr>
                <w:rFonts w:ascii="楷体" w:eastAsia="楷体" w:hAnsi="楷体" w:hint="eastAsia"/>
                <w:color w:val="000000"/>
              </w:rPr>
              <w:t>走强，</w:t>
            </w:r>
            <w:r w:rsidRPr="00216DAB">
              <w:rPr>
                <w:rFonts w:ascii="楷体" w:eastAsia="楷体" w:hAnsi="楷体" w:hint="eastAsia"/>
                <w:color w:val="000000"/>
              </w:rPr>
              <w:t>开盘价2</w:t>
            </w:r>
            <w:r w:rsidR="00000962">
              <w:rPr>
                <w:rFonts w:ascii="楷体" w:eastAsia="楷体" w:hAnsi="楷体" w:hint="eastAsia"/>
                <w:color w:val="000000"/>
              </w:rPr>
              <w:t>1830</w:t>
            </w:r>
            <w:r w:rsidRPr="00216DAB">
              <w:rPr>
                <w:rFonts w:ascii="楷体" w:eastAsia="楷体" w:hAnsi="楷体" w:hint="eastAsia"/>
                <w:color w:val="000000"/>
              </w:rPr>
              <w:t>元/吨，收于2</w:t>
            </w:r>
            <w:r w:rsidR="00000962">
              <w:rPr>
                <w:rFonts w:ascii="楷体" w:eastAsia="楷体" w:hAnsi="楷体" w:hint="eastAsia"/>
                <w:color w:val="000000"/>
              </w:rPr>
              <w:t>3045</w:t>
            </w:r>
            <w:r w:rsidRPr="00216DAB">
              <w:rPr>
                <w:rFonts w:ascii="楷体" w:eastAsia="楷体" w:hAnsi="楷体" w:hint="eastAsia"/>
                <w:color w:val="000000"/>
              </w:rPr>
              <w:t>元/吨，</w:t>
            </w:r>
            <w:proofErr w:type="gramStart"/>
            <w:r w:rsidRPr="00216DAB">
              <w:rPr>
                <w:rFonts w:ascii="楷体" w:eastAsia="楷体" w:hAnsi="楷体" w:hint="eastAsia"/>
                <w:color w:val="000000"/>
              </w:rPr>
              <w:t>月涨800元</w:t>
            </w:r>
            <w:proofErr w:type="gramEnd"/>
            <w:r w:rsidRPr="00216DAB">
              <w:rPr>
                <w:rFonts w:ascii="楷体" w:eastAsia="楷体" w:hAnsi="楷体" w:hint="eastAsia"/>
                <w:color w:val="000000"/>
              </w:rPr>
              <w:t>/吨，或3.59%。波动范围：21755~23535。成交量减少</w:t>
            </w:r>
            <w:r w:rsidR="00A25C56">
              <w:rPr>
                <w:rFonts w:ascii="楷体" w:eastAsia="楷体" w:hAnsi="楷体" w:hint="eastAsia"/>
                <w:color w:val="000000"/>
              </w:rPr>
              <w:t>10.6万</w:t>
            </w:r>
            <w:r w:rsidRPr="00216DAB">
              <w:rPr>
                <w:rFonts w:ascii="楷体" w:eastAsia="楷体" w:hAnsi="楷体" w:hint="eastAsia"/>
                <w:color w:val="000000"/>
              </w:rPr>
              <w:t>手至</w:t>
            </w:r>
            <w:r w:rsidR="00A25C56">
              <w:rPr>
                <w:rFonts w:ascii="楷体" w:eastAsia="楷体" w:hAnsi="楷体" w:hint="eastAsia"/>
                <w:color w:val="000000"/>
              </w:rPr>
              <w:t>346.1万</w:t>
            </w:r>
            <w:r w:rsidRPr="00216DAB">
              <w:rPr>
                <w:rFonts w:ascii="楷体" w:eastAsia="楷体" w:hAnsi="楷体" w:hint="eastAsia"/>
                <w:color w:val="000000"/>
              </w:rPr>
              <w:t>手。持仓量增加</w:t>
            </w:r>
            <w:r w:rsidR="00DD7DEF">
              <w:rPr>
                <w:rFonts w:ascii="楷体" w:eastAsia="楷体" w:hAnsi="楷体" w:hint="eastAsia"/>
                <w:color w:val="000000"/>
              </w:rPr>
              <w:t>22225</w:t>
            </w:r>
            <w:r w:rsidRPr="00216DAB">
              <w:rPr>
                <w:rFonts w:ascii="楷体" w:eastAsia="楷体" w:hAnsi="楷体" w:hint="eastAsia"/>
                <w:color w:val="000000"/>
              </w:rPr>
              <w:t>手至</w:t>
            </w:r>
            <w:r w:rsidR="00DD7DEF">
              <w:rPr>
                <w:rFonts w:ascii="楷体" w:eastAsia="楷体" w:hAnsi="楷体" w:hint="eastAsia"/>
                <w:color w:val="000000"/>
              </w:rPr>
              <w:t>10.8万</w:t>
            </w:r>
            <w:r w:rsidRPr="00216DAB">
              <w:rPr>
                <w:rFonts w:ascii="楷体" w:eastAsia="楷体" w:hAnsi="楷体" w:hint="eastAsia"/>
                <w:color w:val="000000"/>
              </w:rPr>
              <w:t>手。</w:t>
            </w:r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Default="00AC0AD7" w:rsidP="00374D7F">
            <w:pPr>
              <w:pStyle w:val="aa"/>
              <w:rPr>
                <w:rFonts w:cs="宋体"/>
                <w:sz w:val="18"/>
                <w:szCs w:val="18"/>
              </w:rPr>
            </w:pPr>
            <w:bookmarkStart w:id="3" w:name="_Toc44340997"/>
            <w:r w:rsidRPr="00374D7F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374D7F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374D7F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374D7F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374D7F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374D7F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374D7F">
              <w:rPr>
                <w:rFonts w:ascii="楷体" w:eastAsia="楷体" w:hAnsi="楷体"/>
                <w:sz w:val="21"/>
                <w:szCs w:val="21"/>
              </w:rPr>
              <w:t>1</w:t>
            </w:r>
            <w:r w:rsidRPr="00374D7F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374D7F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proofErr w:type="gramStart"/>
            <w:r w:rsidRPr="00374D7F">
              <w:rPr>
                <w:rFonts w:ascii="楷体" w:eastAsia="楷体" w:hAnsi="楷体" w:hint="eastAsia"/>
                <w:sz w:val="21"/>
                <w:szCs w:val="21"/>
              </w:rPr>
              <w:t>沪锌主连走势</w:t>
            </w:r>
            <w:bookmarkEnd w:id="3"/>
            <w:proofErr w:type="gramEnd"/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Default="00AE38C0" w:rsidP="00A701CB">
            <w:pPr>
              <w:widowControl/>
              <w:spacing w:line="360" w:lineRule="auto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562DD3" wp14:editId="1A3E183F">
                  <wp:extent cx="5073015" cy="2202180"/>
                  <wp:effectExtent l="0" t="0" r="0" b="762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01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Pr="00FD1590" w:rsidRDefault="00AC0AD7" w:rsidP="00FD1590">
            <w:pPr>
              <w:pStyle w:val="Default"/>
              <w:rPr>
                <w:rFonts w:ascii="楷体" w:eastAsia="楷体" w:hAnsi="楷体"/>
                <w:sz w:val="21"/>
                <w:szCs w:val="21"/>
              </w:rPr>
            </w:pPr>
            <w:r w:rsidRPr="00FD1590">
              <w:rPr>
                <w:rFonts w:ascii="楷体" w:eastAsia="楷体" w:hAnsi="楷体" w:hint="eastAsia"/>
                <w:sz w:val="21"/>
                <w:szCs w:val="21"/>
              </w:rPr>
              <w:t>数据来源：文华财经</w:t>
            </w:r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Pr="00C32181" w:rsidRDefault="00FD1590" w:rsidP="00FD1590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FD1590">
              <w:rPr>
                <w:rFonts w:ascii="楷体" w:eastAsia="楷体" w:hAnsi="楷体" w:hint="eastAsia"/>
                <w:color w:val="000000"/>
              </w:rPr>
              <w:t>本月，美元指数回落，开盘价93.186，收盘价90.863，</w:t>
            </w:r>
            <w:proofErr w:type="gramStart"/>
            <w:r w:rsidRPr="00FD1590">
              <w:rPr>
                <w:rFonts w:ascii="楷体" w:eastAsia="楷体" w:hAnsi="楷体" w:hint="eastAsia"/>
                <w:color w:val="000000"/>
              </w:rPr>
              <w:t>月涨</w:t>
            </w:r>
            <w:proofErr w:type="gramEnd"/>
            <w:r w:rsidRPr="00FD1590">
              <w:rPr>
                <w:rFonts w:ascii="楷体" w:eastAsia="楷体" w:hAnsi="楷体" w:hint="eastAsia"/>
                <w:color w:val="000000"/>
              </w:rPr>
              <w:t>2.310或2.48%。波动范围：90.422~93.338。</w:t>
            </w:r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Default="00AC0AD7" w:rsidP="001C7B4E">
            <w:pPr>
              <w:pStyle w:val="aa"/>
              <w:rPr>
                <w:rFonts w:cs="宋体"/>
                <w:sz w:val="18"/>
                <w:szCs w:val="18"/>
              </w:rPr>
            </w:pPr>
            <w:bookmarkStart w:id="4" w:name="_Toc44340998"/>
            <w:r w:rsidRPr="001C7B4E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1C7B4E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1C7B4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1C7B4E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1C7B4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1C7B4E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1C7B4E">
              <w:rPr>
                <w:rFonts w:ascii="楷体" w:eastAsia="楷体" w:hAnsi="楷体"/>
                <w:sz w:val="21"/>
                <w:szCs w:val="21"/>
              </w:rPr>
              <w:t>2</w:t>
            </w:r>
            <w:r w:rsidRPr="001C7B4E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1C7B4E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1C7B4E">
              <w:rPr>
                <w:rFonts w:ascii="楷体" w:eastAsia="楷体" w:hAnsi="楷体" w:hint="eastAsia"/>
                <w:sz w:val="21"/>
                <w:szCs w:val="21"/>
              </w:rPr>
              <w:t>美元指数走势</w:t>
            </w:r>
            <w:bookmarkEnd w:id="4"/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Default="00FC4AA5" w:rsidP="00A701CB">
            <w:pPr>
              <w:widowControl/>
              <w:spacing w:line="360" w:lineRule="auto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rFonts w:cs="宋体"/>
                <w:noProof/>
                <w:sz w:val="18"/>
                <w:szCs w:val="18"/>
              </w:rPr>
              <w:drawing>
                <wp:inline distT="0" distB="0" distL="0" distR="0" wp14:anchorId="67AAB761">
                  <wp:extent cx="4905375" cy="2115185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701CB">
        <w:trPr>
          <w:jc w:val="center"/>
        </w:trPr>
        <w:tc>
          <w:tcPr>
            <w:tcW w:w="8205" w:type="dxa"/>
          </w:tcPr>
          <w:p w:rsidR="00AC0AD7" w:rsidRPr="00900F52" w:rsidRDefault="00AC0AD7" w:rsidP="00900F52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900F52">
              <w:rPr>
                <w:rFonts w:ascii="楷体" w:eastAsia="楷体" w:hAnsi="楷体" w:hint="eastAsia"/>
                <w:sz w:val="21"/>
                <w:szCs w:val="21"/>
              </w:rPr>
              <w:t>数据来源：文华财经</w:t>
            </w:r>
          </w:p>
        </w:tc>
      </w:tr>
    </w:tbl>
    <w:p w:rsidR="00A47F27" w:rsidRDefault="00A47F27"/>
    <w:p w:rsidR="00A47F27" w:rsidRDefault="00A47F27">
      <w:pPr>
        <w:rPr>
          <w:rFonts w:hint="eastAsia"/>
        </w:rPr>
      </w:pPr>
    </w:p>
    <w:tbl>
      <w:tblPr>
        <w:tblStyle w:val="a9"/>
        <w:tblW w:w="8205" w:type="dxa"/>
        <w:jc w:val="center"/>
        <w:tblLayout w:type="fixed"/>
        <w:tblLook w:val="04A0" w:firstRow="1" w:lastRow="0" w:firstColumn="1" w:lastColumn="0" w:noHBand="0" w:noVBand="1"/>
      </w:tblPr>
      <w:tblGrid>
        <w:gridCol w:w="8205"/>
      </w:tblGrid>
      <w:tr w:rsidR="00AC0AD7" w:rsidTr="00A701CB">
        <w:trPr>
          <w:jc w:val="center"/>
        </w:trPr>
        <w:tc>
          <w:tcPr>
            <w:tcW w:w="8205" w:type="dxa"/>
          </w:tcPr>
          <w:p w:rsidR="00AC0AD7" w:rsidRDefault="00ED417C" w:rsidP="001C7B4E">
            <w:pPr>
              <w:spacing w:line="360" w:lineRule="auto"/>
              <w:ind w:firstLineChars="200" w:firstLine="400"/>
              <w:rPr>
                <w:rFonts w:cs="宋体"/>
                <w:sz w:val="18"/>
                <w:szCs w:val="18"/>
              </w:rPr>
            </w:pPr>
            <w:r w:rsidRPr="00ED417C">
              <w:rPr>
                <w:rFonts w:ascii="楷体" w:eastAsia="楷体" w:hAnsi="楷体" w:hint="eastAsia"/>
                <w:color w:val="000000"/>
              </w:rPr>
              <w:lastRenderedPageBreak/>
              <w:t>5月，</w:t>
            </w:r>
            <w:proofErr w:type="gramStart"/>
            <w:r w:rsidRPr="00ED417C">
              <w:rPr>
                <w:rFonts w:ascii="楷体" w:eastAsia="楷体" w:hAnsi="楷体" w:hint="eastAsia"/>
                <w:color w:val="000000"/>
              </w:rPr>
              <w:t>伦锌开盘价</w:t>
            </w:r>
            <w:proofErr w:type="gramEnd"/>
            <w:r w:rsidRPr="00ED417C">
              <w:rPr>
                <w:rFonts w:ascii="楷体" w:eastAsia="楷体" w:hAnsi="楷体" w:hint="eastAsia"/>
                <w:color w:val="000000"/>
              </w:rPr>
              <w:t>为2928.5美元/吨，收于3062.5美元/吨。</w:t>
            </w:r>
            <w:proofErr w:type="gramStart"/>
            <w:r w:rsidRPr="00ED417C">
              <w:rPr>
                <w:rFonts w:ascii="楷体" w:eastAsia="楷体" w:hAnsi="楷体" w:hint="eastAsia"/>
                <w:color w:val="000000"/>
              </w:rPr>
              <w:t>月涨145美元</w:t>
            </w:r>
            <w:proofErr w:type="gramEnd"/>
            <w:r w:rsidRPr="00ED417C">
              <w:rPr>
                <w:rFonts w:ascii="楷体" w:eastAsia="楷体" w:hAnsi="楷体" w:hint="eastAsia"/>
                <w:color w:val="000000"/>
              </w:rPr>
              <w:t>,或4.97%。波动范围：2882~3108.5。成交量增加</w:t>
            </w:r>
            <w:r w:rsidR="008A54FA">
              <w:rPr>
                <w:rFonts w:ascii="楷体" w:eastAsia="楷体" w:hAnsi="楷体" w:hint="eastAsia"/>
                <w:color w:val="000000"/>
              </w:rPr>
              <w:t>16300</w:t>
            </w:r>
            <w:r w:rsidRPr="00ED417C">
              <w:rPr>
                <w:rFonts w:ascii="楷体" w:eastAsia="楷体" w:hAnsi="楷体" w:hint="eastAsia"/>
                <w:color w:val="000000"/>
              </w:rPr>
              <w:t>手至16</w:t>
            </w:r>
            <w:r w:rsidR="008A54FA">
              <w:rPr>
                <w:rFonts w:ascii="楷体" w:eastAsia="楷体" w:hAnsi="楷体" w:hint="eastAsia"/>
                <w:color w:val="000000"/>
              </w:rPr>
              <w:t>.3万</w:t>
            </w:r>
            <w:r w:rsidRPr="00ED417C">
              <w:rPr>
                <w:rFonts w:ascii="楷体" w:eastAsia="楷体" w:hAnsi="楷体" w:hint="eastAsia"/>
                <w:color w:val="000000"/>
              </w:rPr>
              <w:t>手。持仓量</w:t>
            </w:r>
            <w:r w:rsidR="008A54FA">
              <w:rPr>
                <w:rFonts w:ascii="楷体" w:eastAsia="楷体" w:hAnsi="楷体" w:hint="eastAsia"/>
                <w:color w:val="000000"/>
              </w:rPr>
              <w:t>增加10363</w:t>
            </w:r>
            <w:r w:rsidRPr="00ED417C">
              <w:rPr>
                <w:rFonts w:ascii="楷体" w:eastAsia="楷体" w:hAnsi="楷体" w:hint="eastAsia"/>
                <w:color w:val="000000"/>
              </w:rPr>
              <w:t>手至</w:t>
            </w:r>
            <w:r w:rsidR="008A54FA">
              <w:rPr>
                <w:rFonts w:ascii="楷体" w:eastAsia="楷体" w:hAnsi="楷体" w:hint="eastAsia"/>
                <w:color w:val="000000"/>
              </w:rPr>
              <w:t>26.7万</w:t>
            </w:r>
            <w:r w:rsidRPr="00ED417C">
              <w:rPr>
                <w:rFonts w:ascii="楷体" w:eastAsia="楷体" w:hAnsi="楷体" w:hint="eastAsia"/>
                <w:color w:val="000000"/>
              </w:rPr>
              <w:t>手。</w:t>
            </w:r>
          </w:p>
        </w:tc>
      </w:tr>
      <w:tr w:rsidR="00A47F27" w:rsidTr="00A701CB">
        <w:trPr>
          <w:jc w:val="center"/>
        </w:trPr>
        <w:tc>
          <w:tcPr>
            <w:tcW w:w="8205" w:type="dxa"/>
          </w:tcPr>
          <w:p w:rsidR="00A47F27" w:rsidRDefault="00A47F27" w:rsidP="004674A2">
            <w:pPr>
              <w:pStyle w:val="aa"/>
              <w:rPr>
                <w:rFonts w:cs="宋体"/>
                <w:sz w:val="18"/>
                <w:szCs w:val="18"/>
              </w:rPr>
            </w:pPr>
            <w:bookmarkStart w:id="5" w:name="_Toc44340999"/>
            <w:r w:rsidRPr="004674A2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4674A2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4674A2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4674A2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4674A2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4674A2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4674A2">
              <w:rPr>
                <w:rFonts w:ascii="楷体" w:eastAsia="楷体" w:hAnsi="楷体"/>
                <w:sz w:val="21"/>
                <w:szCs w:val="21"/>
              </w:rPr>
              <w:t>3</w:t>
            </w:r>
            <w:r w:rsidRPr="004674A2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4674A2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4674A2">
              <w:rPr>
                <w:rFonts w:ascii="楷体" w:eastAsia="楷体" w:hAnsi="楷体" w:hint="eastAsia"/>
                <w:sz w:val="21"/>
                <w:szCs w:val="21"/>
              </w:rPr>
              <w:t>LME</w:t>
            </w:r>
            <w:proofErr w:type="gramStart"/>
            <w:r w:rsidRPr="004674A2">
              <w:rPr>
                <w:rFonts w:ascii="楷体" w:eastAsia="楷体" w:hAnsi="楷体" w:hint="eastAsia"/>
                <w:sz w:val="21"/>
                <w:szCs w:val="21"/>
              </w:rPr>
              <w:t>锌</w:t>
            </w:r>
            <w:proofErr w:type="gramEnd"/>
            <w:r w:rsidRPr="004674A2">
              <w:rPr>
                <w:rFonts w:ascii="楷体" w:eastAsia="楷体" w:hAnsi="楷体" w:hint="eastAsia"/>
                <w:sz w:val="21"/>
                <w:szCs w:val="21"/>
              </w:rPr>
              <w:t>价格走势</w:t>
            </w:r>
            <w:bookmarkEnd w:id="5"/>
          </w:p>
        </w:tc>
      </w:tr>
      <w:tr w:rsidR="00A47F27" w:rsidTr="00A701CB">
        <w:trPr>
          <w:jc w:val="center"/>
        </w:trPr>
        <w:tc>
          <w:tcPr>
            <w:tcW w:w="8205" w:type="dxa"/>
          </w:tcPr>
          <w:p w:rsidR="00A47F27" w:rsidRDefault="00A47F27" w:rsidP="00A701CB">
            <w:pPr>
              <w:widowControl/>
              <w:spacing w:line="360" w:lineRule="auto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EBA610" wp14:editId="314EB284">
                  <wp:extent cx="5073015" cy="2508885"/>
                  <wp:effectExtent l="0" t="0" r="0" b="571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01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F27" w:rsidTr="00A701CB">
        <w:trPr>
          <w:jc w:val="center"/>
        </w:trPr>
        <w:tc>
          <w:tcPr>
            <w:tcW w:w="8205" w:type="dxa"/>
          </w:tcPr>
          <w:p w:rsidR="00A47F27" w:rsidRPr="004674A2" w:rsidRDefault="00A47F27" w:rsidP="004674A2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4674A2">
              <w:rPr>
                <w:rFonts w:ascii="楷体" w:eastAsia="楷体" w:hAnsi="楷体" w:hint="eastAsia"/>
                <w:sz w:val="21"/>
                <w:szCs w:val="21"/>
              </w:rPr>
              <w:t>数据来源：文华财经</w:t>
            </w:r>
          </w:p>
        </w:tc>
      </w:tr>
    </w:tbl>
    <w:p w:rsidR="00AC0AD7" w:rsidRPr="00456E5E" w:rsidRDefault="00AC0AD7" w:rsidP="00AC0AD7">
      <w:pPr>
        <w:pStyle w:val="p15"/>
        <w:spacing w:line="360" w:lineRule="auto"/>
        <w:rPr>
          <w:rFonts w:ascii="微软雅黑" w:eastAsia="微软雅黑" w:hAnsi="微软雅黑" w:cs="新宋体" w:hint="eastAsia"/>
          <w:kern w:val="2"/>
          <w:sz w:val="24"/>
          <w:szCs w:val="24"/>
        </w:rPr>
      </w:pPr>
    </w:p>
    <w:tbl>
      <w:tblPr>
        <w:tblStyle w:val="a9"/>
        <w:tblW w:w="8278" w:type="dxa"/>
        <w:jc w:val="center"/>
        <w:tblLayout w:type="fixed"/>
        <w:tblLook w:val="04A0" w:firstRow="1" w:lastRow="0" w:firstColumn="1" w:lastColumn="0" w:noHBand="0" w:noVBand="1"/>
      </w:tblPr>
      <w:tblGrid>
        <w:gridCol w:w="8278"/>
      </w:tblGrid>
      <w:tr w:rsidR="00AC0AD7" w:rsidTr="00A701CB">
        <w:trPr>
          <w:jc w:val="center"/>
        </w:trPr>
        <w:tc>
          <w:tcPr>
            <w:tcW w:w="8278" w:type="dxa"/>
          </w:tcPr>
          <w:p w:rsidR="00AC0AD7" w:rsidRPr="00C92E04" w:rsidRDefault="00AC0AD7" w:rsidP="00A701CB">
            <w:pPr>
              <w:pStyle w:val="1"/>
              <w:outlineLvl w:val="0"/>
            </w:pPr>
            <w:bookmarkStart w:id="6" w:name="_Toc37335652"/>
            <w:bookmarkStart w:id="7" w:name="_Toc73111381"/>
            <w:r w:rsidRPr="0023390E">
              <w:rPr>
                <w:rFonts w:ascii="楷体" w:eastAsia="楷体" w:hAnsi="楷体" w:cs="宋体" w:hint="eastAsia"/>
                <w:sz w:val="30"/>
                <w:szCs w:val="30"/>
              </w:rPr>
              <w:t>二、基本面分析</w:t>
            </w:r>
            <w:bookmarkEnd w:id="6"/>
            <w:bookmarkEnd w:id="7"/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Pr="0087748A" w:rsidRDefault="00AC0AD7" w:rsidP="00A701CB">
            <w:pPr>
              <w:pStyle w:val="2"/>
              <w:outlineLvl w:val="1"/>
              <w:rPr>
                <w:rFonts w:ascii="微软雅黑" w:eastAsia="微软雅黑" w:hAnsi="微软雅黑" w:cs="宋体"/>
                <w:sz w:val="24"/>
                <w:szCs w:val="24"/>
              </w:rPr>
            </w:pPr>
            <w:bookmarkStart w:id="8" w:name="_Toc37335653"/>
            <w:bookmarkStart w:id="9" w:name="_Toc73111382"/>
            <w:r w:rsidRPr="0023390E">
              <w:rPr>
                <w:rFonts w:ascii="楷体" w:eastAsia="楷体" w:hAnsi="楷体" w:cs="Times New Roman" w:hint="eastAsia"/>
                <w:sz w:val="28"/>
                <w:szCs w:val="28"/>
              </w:rPr>
              <w:t>2.1国内基本面情况</w:t>
            </w:r>
            <w:bookmarkEnd w:id="8"/>
            <w:bookmarkEnd w:id="9"/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Default="00AC0AD7" w:rsidP="00A873E1">
            <w:pPr>
              <w:pStyle w:val="aa"/>
              <w:rPr>
                <w:rFonts w:ascii="新宋体" w:eastAsia="新宋体" w:hAnsi="新宋体" w:cs="新宋体"/>
              </w:rPr>
            </w:pPr>
            <w:bookmarkStart w:id="10" w:name="_Toc44341000"/>
            <w:r w:rsidRPr="00A873E1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A873E1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A873E1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A873E1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A873E1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A873E1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A873E1">
              <w:rPr>
                <w:rFonts w:ascii="楷体" w:eastAsia="楷体" w:hAnsi="楷体"/>
                <w:sz w:val="21"/>
                <w:szCs w:val="21"/>
              </w:rPr>
              <w:t>4</w:t>
            </w:r>
            <w:r w:rsidRPr="00A873E1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A873E1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A873E1">
              <w:rPr>
                <w:rFonts w:ascii="楷体" w:eastAsia="楷体" w:hAnsi="楷体" w:hint="eastAsia"/>
                <w:sz w:val="21"/>
                <w:szCs w:val="21"/>
              </w:rPr>
              <w:t>国内现货价格走势及升贴水情况</w:t>
            </w:r>
            <w:bookmarkEnd w:id="10"/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Default="00C93DE7" w:rsidP="00A701CB">
            <w:pPr>
              <w:widowControl/>
              <w:spacing w:line="36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noProof/>
              </w:rPr>
              <w:drawing>
                <wp:inline distT="0" distB="0" distL="0" distR="0" wp14:anchorId="543FEB46">
                  <wp:extent cx="5145405" cy="256032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Pr="00A873E1" w:rsidRDefault="00AC0AD7" w:rsidP="00A873E1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A873E1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</w:tbl>
    <w:p w:rsidR="00F512A7" w:rsidRDefault="00F512A7"/>
    <w:p w:rsidR="00F512A7" w:rsidRDefault="00F512A7"/>
    <w:p w:rsidR="00F512A7" w:rsidRDefault="00F512A7">
      <w:pPr>
        <w:rPr>
          <w:rFonts w:hint="eastAsia"/>
        </w:rPr>
      </w:pPr>
    </w:p>
    <w:tbl>
      <w:tblPr>
        <w:tblStyle w:val="a9"/>
        <w:tblW w:w="8278" w:type="dxa"/>
        <w:jc w:val="center"/>
        <w:tblLayout w:type="fixed"/>
        <w:tblLook w:val="04A0" w:firstRow="1" w:lastRow="0" w:firstColumn="1" w:lastColumn="0" w:noHBand="0" w:noVBand="1"/>
      </w:tblPr>
      <w:tblGrid>
        <w:gridCol w:w="8278"/>
      </w:tblGrid>
      <w:tr w:rsidR="00AC0AD7" w:rsidTr="00A701CB">
        <w:trPr>
          <w:jc w:val="center"/>
        </w:trPr>
        <w:tc>
          <w:tcPr>
            <w:tcW w:w="8278" w:type="dxa"/>
          </w:tcPr>
          <w:p w:rsidR="008144A0" w:rsidRDefault="00686C66" w:rsidP="004F0B36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686C66">
              <w:rPr>
                <w:rFonts w:ascii="楷体" w:eastAsia="楷体" w:hAnsi="楷体" w:hint="eastAsia"/>
                <w:color w:val="000000"/>
              </w:rPr>
              <w:t>5月，上海物贸0#锌锭现货均价为22393.13元/吨，较上月提高675.27元/吨，或3.11%。波动范围21315~22225。2020年同期现货均价为16608.89元/吨。本月现货均价处于5年同期的第2高位。</w:t>
            </w:r>
          </w:p>
          <w:p w:rsidR="00AC0AD7" w:rsidRPr="0003379D" w:rsidRDefault="00CF375A" w:rsidP="004F0B36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CF375A">
              <w:rPr>
                <w:rFonts w:ascii="楷体" w:eastAsia="楷体" w:hAnsi="楷体" w:hint="eastAsia"/>
                <w:color w:val="000000"/>
              </w:rPr>
              <w:t>本月，</w:t>
            </w:r>
            <w:proofErr w:type="gramStart"/>
            <w:r w:rsidRPr="00CF375A">
              <w:rPr>
                <w:rFonts w:ascii="楷体" w:eastAsia="楷体" w:hAnsi="楷体" w:hint="eastAsia"/>
                <w:color w:val="000000"/>
              </w:rPr>
              <w:t>基差均值</w:t>
            </w:r>
            <w:proofErr w:type="gramEnd"/>
            <w:r w:rsidRPr="00CF375A">
              <w:rPr>
                <w:rFonts w:ascii="楷体" w:eastAsia="楷体" w:hAnsi="楷体" w:hint="eastAsia"/>
                <w:color w:val="000000"/>
              </w:rPr>
              <w:t>为513.13元/吨，较上月走弱16.16元/吨。波动范围：230~840。2020年</w:t>
            </w:r>
            <w:proofErr w:type="gramStart"/>
            <w:r w:rsidRPr="00CF375A">
              <w:rPr>
                <w:rFonts w:ascii="楷体" w:eastAsia="楷体" w:hAnsi="楷体" w:hint="eastAsia"/>
                <w:color w:val="000000"/>
              </w:rPr>
              <w:t>同期基差</w:t>
            </w:r>
            <w:proofErr w:type="gramEnd"/>
            <w:r w:rsidRPr="00CF375A">
              <w:rPr>
                <w:rFonts w:ascii="楷体" w:eastAsia="楷体" w:hAnsi="楷体" w:hint="eastAsia"/>
                <w:color w:val="000000"/>
              </w:rPr>
              <w:t>均值为691.11元/吨。</w:t>
            </w:r>
            <w:proofErr w:type="gramStart"/>
            <w:r w:rsidRPr="00CF375A">
              <w:rPr>
                <w:rFonts w:ascii="楷体" w:eastAsia="楷体" w:hAnsi="楷体" w:hint="eastAsia"/>
                <w:color w:val="000000"/>
              </w:rPr>
              <w:t>本月基差均值</w:t>
            </w:r>
            <w:proofErr w:type="gramEnd"/>
            <w:r w:rsidRPr="00CF375A">
              <w:rPr>
                <w:rFonts w:ascii="楷体" w:eastAsia="楷体" w:hAnsi="楷体" w:hint="eastAsia"/>
                <w:color w:val="000000"/>
              </w:rPr>
              <w:t>处于5年同期的最低位。</w:t>
            </w:r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Default="00AC0AD7" w:rsidP="00F512A7">
            <w:pPr>
              <w:pStyle w:val="aa"/>
              <w:rPr>
                <w:rFonts w:ascii="新宋体" w:eastAsia="新宋体" w:hAnsi="新宋体" w:cs="新宋体"/>
              </w:rPr>
            </w:pPr>
            <w:bookmarkStart w:id="11" w:name="_Toc44341001"/>
            <w:r w:rsidRPr="00F512A7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F512A7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F512A7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F512A7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F512A7">
              <w:rPr>
                <w:rFonts w:ascii="楷体" w:eastAsia="楷体" w:hAnsi="楷体"/>
                <w:sz w:val="21"/>
                <w:szCs w:val="21"/>
              </w:rPr>
              <w:t>5</w: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F512A7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F512A7">
              <w:rPr>
                <w:rFonts w:ascii="楷体" w:eastAsia="楷体" w:hAnsi="楷体" w:hint="eastAsia"/>
                <w:sz w:val="21"/>
                <w:szCs w:val="21"/>
              </w:rPr>
              <w:t>国内期货近远月合约价差情况</w:t>
            </w:r>
            <w:bookmarkEnd w:id="11"/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Default="000B2DEF" w:rsidP="00A701CB">
            <w:pPr>
              <w:widowControl/>
              <w:spacing w:line="36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noProof/>
              </w:rPr>
              <w:drawing>
                <wp:inline distT="0" distB="0" distL="0" distR="0" wp14:anchorId="4330BD2A">
                  <wp:extent cx="4867275" cy="27495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Pr="00F512A7" w:rsidRDefault="00AC0AD7" w:rsidP="00F512A7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F512A7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  <w:tr w:rsidR="00AC0AD7" w:rsidTr="00A701CB">
        <w:trPr>
          <w:jc w:val="center"/>
        </w:trPr>
        <w:tc>
          <w:tcPr>
            <w:tcW w:w="8278" w:type="dxa"/>
          </w:tcPr>
          <w:p w:rsidR="00AC0AD7" w:rsidRPr="0003379D" w:rsidRDefault="000B2DEF" w:rsidP="00F512A7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0B2DEF">
              <w:rPr>
                <w:rFonts w:ascii="楷体" w:eastAsia="楷体" w:hAnsi="楷体" w:hint="eastAsia"/>
                <w:color w:val="000000"/>
              </w:rPr>
              <w:t>5月，跨期价差均值为-31.88元/吨，较上月缩小17.11元/吨。波动范围：-100~15。2020年同期跨期价差均值为77.78元/吨。</w:t>
            </w:r>
            <w:proofErr w:type="gramStart"/>
            <w:r w:rsidRPr="000B2DEF">
              <w:rPr>
                <w:rFonts w:ascii="楷体" w:eastAsia="楷体" w:hAnsi="楷体" w:hint="eastAsia"/>
                <w:color w:val="000000"/>
              </w:rPr>
              <w:t>本月基差均值</w:t>
            </w:r>
            <w:proofErr w:type="gramEnd"/>
            <w:r w:rsidRPr="000B2DEF">
              <w:rPr>
                <w:rFonts w:ascii="楷体" w:eastAsia="楷体" w:hAnsi="楷体" w:hint="eastAsia"/>
                <w:color w:val="000000"/>
              </w:rPr>
              <w:t>处于5年同期的最低位。</w:t>
            </w:r>
          </w:p>
        </w:tc>
      </w:tr>
    </w:tbl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/>
    <w:p w:rsidR="00F36E16" w:rsidRDefault="00F36E16">
      <w:pPr>
        <w:rPr>
          <w:rFonts w:hint="eastAsia"/>
        </w:rPr>
      </w:pPr>
    </w:p>
    <w:tbl>
      <w:tblPr>
        <w:tblStyle w:val="a9"/>
        <w:tblW w:w="8278" w:type="dxa"/>
        <w:jc w:val="center"/>
        <w:tblLayout w:type="fixed"/>
        <w:tblLook w:val="04A0" w:firstRow="1" w:lastRow="0" w:firstColumn="1" w:lastColumn="0" w:noHBand="0" w:noVBand="1"/>
      </w:tblPr>
      <w:tblGrid>
        <w:gridCol w:w="8278"/>
      </w:tblGrid>
      <w:tr w:rsidR="00F512A7" w:rsidTr="00A701CB">
        <w:trPr>
          <w:jc w:val="center"/>
        </w:trPr>
        <w:tc>
          <w:tcPr>
            <w:tcW w:w="8278" w:type="dxa"/>
          </w:tcPr>
          <w:p w:rsidR="00F512A7" w:rsidRDefault="00F512A7" w:rsidP="00F512A7">
            <w:pPr>
              <w:pStyle w:val="aa"/>
              <w:rPr>
                <w:rFonts w:ascii="新宋体" w:eastAsia="新宋体" w:hAnsi="新宋体" w:cs="新宋体"/>
              </w:rPr>
            </w:pPr>
            <w:bookmarkStart w:id="12" w:name="_Toc44341002"/>
            <w:r w:rsidRPr="00F512A7">
              <w:rPr>
                <w:rFonts w:ascii="楷体" w:eastAsia="楷体" w:hAnsi="楷体" w:hint="eastAsia"/>
                <w:sz w:val="21"/>
                <w:szCs w:val="21"/>
              </w:rPr>
              <w:lastRenderedPageBreak/>
              <w:t xml:space="preserve">图表 </w: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F512A7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F512A7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F512A7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F512A7">
              <w:rPr>
                <w:rFonts w:ascii="楷体" w:eastAsia="楷体" w:hAnsi="楷体"/>
                <w:sz w:val="21"/>
                <w:szCs w:val="21"/>
              </w:rPr>
              <w:t>6</w:t>
            </w:r>
            <w:r w:rsidRPr="00F512A7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F512A7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F512A7">
              <w:rPr>
                <w:rFonts w:ascii="楷体" w:eastAsia="楷体" w:hAnsi="楷体" w:hint="eastAsia"/>
                <w:sz w:val="21"/>
                <w:szCs w:val="21"/>
              </w:rPr>
              <w:t>锌精矿价格走势</w:t>
            </w:r>
            <w:bookmarkEnd w:id="12"/>
          </w:p>
        </w:tc>
      </w:tr>
      <w:tr w:rsidR="00F512A7" w:rsidTr="00A701CB">
        <w:trPr>
          <w:jc w:val="center"/>
        </w:trPr>
        <w:tc>
          <w:tcPr>
            <w:tcW w:w="8278" w:type="dxa"/>
          </w:tcPr>
          <w:p w:rsidR="00F512A7" w:rsidRDefault="00F36E16" w:rsidP="00A701CB">
            <w:pPr>
              <w:widowControl/>
              <w:spacing w:line="36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noProof/>
              </w:rPr>
              <w:drawing>
                <wp:inline distT="0" distB="0" distL="0" distR="0" wp14:anchorId="3241D780">
                  <wp:extent cx="4810125" cy="3078480"/>
                  <wp:effectExtent l="0" t="0" r="9525" b="762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2A7" w:rsidTr="00A701CB">
        <w:trPr>
          <w:jc w:val="center"/>
        </w:trPr>
        <w:tc>
          <w:tcPr>
            <w:tcW w:w="8278" w:type="dxa"/>
          </w:tcPr>
          <w:p w:rsidR="00F512A7" w:rsidRPr="00F512A7" w:rsidRDefault="00F512A7" w:rsidP="00F512A7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F512A7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  <w:tr w:rsidR="00F36E16" w:rsidTr="00A701CB">
        <w:trPr>
          <w:jc w:val="center"/>
        </w:trPr>
        <w:tc>
          <w:tcPr>
            <w:tcW w:w="8278" w:type="dxa"/>
          </w:tcPr>
          <w:p w:rsidR="00F36E16" w:rsidRPr="0003379D" w:rsidRDefault="00F36E16" w:rsidP="00F512A7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823D7E">
              <w:rPr>
                <w:rFonts w:ascii="楷体" w:eastAsia="楷体" w:hAnsi="楷体" w:hint="eastAsia"/>
                <w:color w:val="000000"/>
              </w:rPr>
              <w:t>5月，锌精矿均价17370.56元/吨，较上月上涨569.19元/吨,或3.39%，波动范围：16850~17890。2020年同期</w:t>
            </w:r>
            <w:proofErr w:type="gramStart"/>
            <w:r w:rsidRPr="00823D7E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823D7E">
              <w:rPr>
                <w:rFonts w:ascii="楷体" w:eastAsia="楷体" w:hAnsi="楷体" w:hint="eastAsia"/>
                <w:color w:val="000000"/>
              </w:rPr>
              <w:t>精矿均价为10624.07元/吨。本月</w:t>
            </w:r>
            <w:proofErr w:type="gramStart"/>
            <w:r w:rsidRPr="00823D7E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823D7E">
              <w:rPr>
                <w:rFonts w:ascii="楷体" w:eastAsia="楷体" w:hAnsi="楷体" w:hint="eastAsia"/>
                <w:color w:val="000000"/>
              </w:rPr>
              <w:t>精矿均价处于5年同期的第2高位。</w:t>
            </w:r>
          </w:p>
        </w:tc>
      </w:tr>
      <w:tr w:rsidR="000744A9" w:rsidTr="00A701CB">
        <w:trPr>
          <w:jc w:val="center"/>
        </w:trPr>
        <w:tc>
          <w:tcPr>
            <w:tcW w:w="8278" w:type="dxa"/>
          </w:tcPr>
          <w:p w:rsidR="000744A9" w:rsidRPr="00ED51CC" w:rsidRDefault="000744A9" w:rsidP="00ED51CC">
            <w:pPr>
              <w:pStyle w:val="aa"/>
              <w:rPr>
                <w:rFonts w:ascii="楷体" w:eastAsia="楷体" w:hAnsi="楷体"/>
                <w:sz w:val="21"/>
                <w:szCs w:val="21"/>
              </w:rPr>
            </w:pPr>
            <w:bookmarkStart w:id="13" w:name="_Toc44341003"/>
            <w:r w:rsidRPr="00ED51CC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ED51CC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ED51CC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ED51CC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ED51CC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ED51CC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ED51CC">
              <w:rPr>
                <w:rFonts w:ascii="楷体" w:eastAsia="楷体" w:hAnsi="楷体"/>
                <w:sz w:val="21"/>
                <w:szCs w:val="21"/>
              </w:rPr>
              <w:t>7</w:t>
            </w:r>
            <w:r w:rsidRPr="00ED51CC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ED51CC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ED51CC">
              <w:rPr>
                <w:rFonts w:ascii="楷体" w:eastAsia="楷体" w:hAnsi="楷体" w:hint="eastAsia"/>
                <w:sz w:val="21"/>
                <w:szCs w:val="21"/>
              </w:rPr>
              <w:t>锌精矿加工费走势</w:t>
            </w:r>
            <w:bookmarkEnd w:id="13"/>
          </w:p>
        </w:tc>
      </w:tr>
      <w:tr w:rsidR="000744A9" w:rsidTr="00A701CB">
        <w:trPr>
          <w:jc w:val="center"/>
        </w:trPr>
        <w:tc>
          <w:tcPr>
            <w:tcW w:w="8278" w:type="dxa"/>
          </w:tcPr>
          <w:p w:rsidR="000744A9" w:rsidRDefault="000744A9" w:rsidP="00A701CB">
            <w:pPr>
              <w:widowControl/>
              <w:spacing w:line="36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noProof/>
              </w:rPr>
              <w:drawing>
                <wp:inline distT="0" distB="0" distL="0" distR="0" wp14:anchorId="1EA764D4" wp14:editId="16D3CA06">
                  <wp:extent cx="4737100" cy="2554605"/>
                  <wp:effectExtent l="0" t="0" r="635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4A9" w:rsidTr="00A701CB">
        <w:trPr>
          <w:jc w:val="center"/>
        </w:trPr>
        <w:tc>
          <w:tcPr>
            <w:tcW w:w="8278" w:type="dxa"/>
          </w:tcPr>
          <w:p w:rsidR="000744A9" w:rsidRPr="00ED51CC" w:rsidRDefault="000744A9" w:rsidP="00ED51CC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ED51CC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</w:tbl>
    <w:p w:rsidR="00FF7152" w:rsidRPr="00456E5E" w:rsidRDefault="00FF7152" w:rsidP="00AC0AD7">
      <w:pPr>
        <w:widowControl/>
        <w:spacing w:line="360" w:lineRule="auto"/>
        <w:jc w:val="left"/>
        <w:rPr>
          <w:rFonts w:ascii="微软雅黑" w:eastAsia="微软雅黑" w:hAnsi="微软雅黑" w:cs="宋体" w:hint="eastAsia"/>
        </w:rPr>
      </w:pPr>
    </w:p>
    <w:p w:rsidR="000744A9" w:rsidRDefault="000744A9"/>
    <w:p w:rsidR="000744A9" w:rsidRDefault="000744A9"/>
    <w:p w:rsidR="000744A9" w:rsidRDefault="000744A9"/>
    <w:p w:rsidR="000744A9" w:rsidRDefault="000744A9"/>
    <w:p w:rsidR="000744A9" w:rsidRDefault="000744A9">
      <w:pPr>
        <w:rPr>
          <w:rFonts w:hint="eastAsi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278"/>
      </w:tblGrid>
      <w:tr w:rsidR="00AC0AD7" w:rsidTr="00A701CB">
        <w:trPr>
          <w:jc w:val="center"/>
        </w:trPr>
        <w:tc>
          <w:tcPr>
            <w:tcW w:w="8278" w:type="dxa"/>
          </w:tcPr>
          <w:p w:rsidR="000744A9" w:rsidRDefault="000744A9" w:rsidP="005C37AE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0744A9">
              <w:rPr>
                <w:rFonts w:ascii="楷体" w:eastAsia="楷体" w:hAnsi="楷体" w:hint="eastAsia"/>
                <w:color w:val="000000"/>
              </w:rPr>
              <w:lastRenderedPageBreak/>
              <w:t>5月，北方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精矿加工费为4066.67元/吨，较上月上涨66.67元/吨。2020年北方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精矿加工费均值为5300.00元/吨。南方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精矿加工费为3800.00元/吨，较上月下跌0.00元/吨。2020年南方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精矿加工费均值为5100.00元/吨。进口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精矿加工费为70.00美元/吨，较上月下跌0.00美元/吨。2020年进口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精矿加工费均值为147.50美元/吨。本月进口</w:t>
            </w:r>
            <w:proofErr w:type="gramStart"/>
            <w:r w:rsidRPr="000744A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0744A9">
              <w:rPr>
                <w:rFonts w:ascii="楷体" w:eastAsia="楷体" w:hAnsi="楷体" w:hint="eastAsia"/>
                <w:color w:val="000000"/>
              </w:rPr>
              <w:t>精矿加工费均值处于5年同期的第3高位。</w:t>
            </w:r>
          </w:p>
          <w:p w:rsidR="00853865" w:rsidRDefault="00853865" w:rsidP="005C37AE">
            <w:pPr>
              <w:spacing w:line="360" w:lineRule="auto"/>
              <w:ind w:firstLineChars="200" w:firstLine="400"/>
              <w:rPr>
                <w:rFonts w:ascii="楷体" w:eastAsia="楷体" w:hAnsi="楷体" w:hint="eastAsia"/>
                <w:color w:val="000000"/>
              </w:rPr>
            </w:pPr>
            <w:r w:rsidRPr="00853865">
              <w:rPr>
                <w:rFonts w:ascii="楷体" w:eastAsia="楷体" w:hAnsi="楷体" w:hint="eastAsia"/>
                <w:color w:val="000000"/>
              </w:rPr>
              <w:t>精炼</w:t>
            </w:r>
            <w:proofErr w:type="gramStart"/>
            <w:r w:rsidRPr="00853865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853865">
              <w:rPr>
                <w:rFonts w:ascii="楷体" w:eastAsia="楷体" w:hAnsi="楷体" w:hint="eastAsia"/>
                <w:color w:val="000000"/>
              </w:rPr>
              <w:t>冶炼</w:t>
            </w:r>
            <w:proofErr w:type="gramStart"/>
            <w:r w:rsidRPr="00853865">
              <w:rPr>
                <w:rFonts w:ascii="楷体" w:eastAsia="楷体" w:hAnsi="楷体" w:hint="eastAsia"/>
                <w:color w:val="000000"/>
              </w:rPr>
              <w:t>厂利润</w:t>
            </w:r>
            <w:proofErr w:type="gramEnd"/>
            <w:r w:rsidRPr="00853865">
              <w:rPr>
                <w:rFonts w:ascii="楷体" w:eastAsia="楷体" w:hAnsi="楷体" w:hint="eastAsia"/>
                <w:color w:val="000000"/>
              </w:rPr>
              <w:t>为556.67元/吨，较上月上涨337.76元/吨。2020年同期镀锌</w:t>
            </w:r>
            <w:proofErr w:type="gramStart"/>
            <w:r w:rsidRPr="00853865">
              <w:rPr>
                <w:rFonts w:ascii="楷体" w:eastAsia="楷体" w:hAnsi="楷体" w:hint="eastAsia"/>
                <w:color w:val="000000"/>
              </w:rPr>
              <w:t>厂利润</w:t>
            </w:r>
            <w:proofErr w:type="gramEnd"/>
            <w:r w:rsidRPr="00853865">
              <w:rPr>
                <w:rFonts w:ascii="楷体" w:eastAsia="楷体" w:hAnsi="楷体" w:hint="eastAsia"/>
                <w:color w:val="000000"/>
              </w:rPr>
              <w:t>均值为1205.00元/吨。</w:t>
            </w:r>
          </w:p>
          <w:p w:rsidR="00AC0AD7" w:rsidRDefault="00853865" w:rsidP="005C37AE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853865">
              <w:rPr>
                <w:rFonts w:ascii="楷体" w:eastAsia="楷体" w:hAnsi="楷体" w:hint="eastAsia"/>
                <w:color w:val="000000"/>
              </w:rPr>
              <w:t>4月，我国精炼</w:t>
            </w:r>
            <w:proofErr w:type="gramStart"/>
            <w:r w:rsidRPr="00853865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853865">
              <w:rPr>
                <w:rFonts w:ascii="楷体" w:eastAsia="楷体" w:hAnsi="楷体" w:hint="eastAsia"/>
                <w:color w:val="000000"/>
              </w:rPr>
              <w:t>产量为54.4万吨，环比减少1.10%。同比增加3.40%。同比增速比去年下降3.90个百分点。1-4月，我国精炼</w:t>
            </w:r>
            <w:proofErr w:type="gramStart"/>
            <w:r w:rsidRPr="00853865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853865">
              <w:rPr>
                <w:rFonts w:ascii="楷体" w:eastAsia="楷体" w:hAnsi="楷体" w:hint="eastAsia"/>
                <w:color w:val="000000"/>
              </w:rPr>
              <w:t>累计产量为218.8万吨，环比增加34.40%。同比增加8.69%。累计同比增速比去年同期下降5.39个百分点。</w:t>
            </w:r>
          </w:p>
          <w:p w:rsidR="007E4000" w:rsidRPr="008F5DF5" w:rsidRDefault="007E4000" w:rsidP="005C37AE">
            <w:pPr>
              <w:spacing w:line="360" w:lineRule="auto"/>
              <w:ind w:firstLineChars="200" w:firstLine="400"/>
              <w:rPr>
                <w:rFonts w:ascii="微软雅黑" w:eastAsia="微软雅黑" w:hAnsi="微软雅黑" w:cs="宋体" w:hint="eastAsia"/>
              </w:rPr>
            </w:pPr>
            <w:r w:rsidRPr="00B20A99">
              <w:rPr>
                <w:rFonts w:ascii="楷体" w:eastAsia="楷体" w:hAnsi="楷体" w:hint="eastAsia"/>
                <w:color w:val="000000"/>
              </w:rPr>
              <w:t>4月，我国精炼</w:t>
            </w:r>
            <w:proofErr w:type="gramStart"/>
            <w:r w:rsidRPr="00B20A9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B20A99">
              <w:rPr>
                <w:rFonts w:ascii="楷体" w:eastAsia="楷体" w:hAnsi="楷体" w:hint="eastAsia"/>
                <w:color w:val="000000"/>
              </w:rPr>
              <w:t>进口量为40738.734吨，环比减少11.60%，同比增加24.24%，同比增速比去年同期增加81.98个百分点。1-4月，我国精炼</w:t>
            </w:r>
            <w:proofErr w:type="gramStart"/>
            <w:r w:rsidRPr="00B20A99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B20A99">
              <w:rPr>
                <w:rFonts w:ascii="楷体" w:eastAsia="楷体" w:hAnsi="楷体" w:hint="eastAsia"/>
                <w:color w:val="000000"/>
              </w:rPr>
              <w:t>累计进口量为69197.219吨，同比增加111.03%，累计同比增速比去年同期增加124.54个百分点。</w:t>
            </w:r>
          </w:p>
        </w:tc>
      </w:tr>
      <w:tr w:rsidR="00A71A4E" w:rsidTr="00A701CB">
        <w:trPr>
          <w:jc w:val="center"/>
        </w:trPr>
        <w:tc>
          <w:tcPr>
            <w:tcW w:w="8278" w:type="dxa"/>
          </w:tcPr>
          <w:p w:rsidR="00A71A4E" w:rsidRPr="00907CF5" w:rsidRDefault="00A71A4E" w:rsidP="0077035E">
            <w:pPr>
              <w:pStyle w:val="aa"/>
            </w:pPr>
            <w:bookmarkStart w:id="14" w:name="_Toc44341004"/>
            <w:r w:rsidRPr="0077035E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77035E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77035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77035E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77035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77035E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77035E">
              <w:rPr>
                <w:rFonts w:ascii="楷体" w:eastAsia="楷体" w:hAnsi="楷体"/>
                <w:sz w:val="21"/>
                <w:szCs w:val="21"/>
              </w:rPr>
              <w:t>8</w:t>
            </w:r>
            <w:r w:rsidRPr="0077035E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77035E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77035E">
              <w:rPr>
                <w:rFonts w:ascii="楷体" w:eastAsia="楷体" w:hAnsi="楷体" w:hint="eastAsia"/>
                <w:sz w:val="21"/>
                <w:szCs w:val="21"/>
              </w:rPr>
              <w:t>锌合金价格走势</w:t>
            </w:r>
            <w:bookmarkEnd w:id="14"/>
          </w:p>
        </w:tc>
      </w:tr>
      <w:tr w:rsidR="00A71A4E" w:rsidTr="00A701CB">
        <w:trPr>
          <w:jc w:val="center"/>
        </w:trPr>
        <w:tc>
          <w:tcPr>
            <w:tcW w:w="8278" w:type="dxa"/>
          </w:tcPr>
          <w:p w:rsidR="00A71A4E" w:rsidRDefault="00925240" w:rsidP="00A701CB">
            <w:pPr>
              <w:widowControl/>
              <w:spacing w:line="36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noProof/>
              </w:rPr>
              <w:drawing>
                <wp:inline distT="0" distB="0" distL="0" distR="0" wp14:anchorId="63512594">
                  <wp:extent cx="4559935" cy="27495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A4E" w:rsidTr="00A701CB">
        <w:trPr>
          <w:jc w:val="center"/>
        </w:trPr>
        <w:tc>
          <w:tcPr>
            <w:tcW w:w="8278" w:type="dxa"/>
          </w:tcPr>
          <w:p w:rsidR="00A71A4E" w:rsidRPr="005711F1" w:rsidRDefault="00A71A4E" w:rsidP="00791922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5711F1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  <w:tr w:rsidR="00A71A4E" w:rsidTr="00A701CB">
        <w:trPr>
          <w:jc w:val="center"/>
        </w:trPr>
        <w:tc>
          <w:tcPr>
            <w:tcW w:w="8278" w:type="dxa"/>
          </w:tcPr>
          <w:p w:rsidR="0082267C" w:rsidRDefault="00925240" w:rsidP="005711F1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925240">
              <w:rPr>
                <w:rFonts w:ascii="楷体" w:eastAsia="楷体" w:hAnsi="楷体" w:hint="eastAsia"/>
                <w:color w:val="000000"/>
              </w:rPr>
              <w:t>5月，3#锌</w:t>
            </w:r>
            <w:proofErr w:type="gramStart"/>
            <w:r w:rsidRPr="00925240">
              <w:rPr>
                <w:rFonts w:ascii="楷体" w:eastAsia="楷体" w:hAnsi="楷体" w:hint="eastAsia"/>
                <w:color w:val="000000"/>
              </w:rPr>
              <w:t>合金月均价</w:t>
            </w:r>
            <w:proofErr w:type="gramEnd"/>
            <w:r w:rsidRPr="00925240">
              <w:rPr>
                <w:rFonts w:ascii="楷体" w:eastAsia="楷体" w:hAnsi="楷体" w:hint="eastAsia"/>
                <w:color w:val="000000"/>
              </w:rPr>
              <w:t>22918.13元/吨，较上月上涨712.89元/吨，或3.21%，波动范围：22260~23610。2020年同期3#锌合金均价为17146.11元/吨。本月3#锌合金均价处于5年同期的第3高位。</w:t>
            </w:r>
          </w:p>
          <w:p w:rsidR="00A71A4E" w:rsidRDefault="0082267C" w:rsidP="005711F1">
            <w:pPr>
              <w:spacing w:line="360" w:lineRule="auto"/>
              <w:ind w:firstLineChars="200" w:firstLine="400"/>
              <w:rPr>
                <w:rFonts w:asciiTheme="minorEastAsia" w:eastAsiaTheme="minorEastAsia" w:hAnsiTheme="minorEastAsia" w:cs="新宋体"/>
                <w:sz w:val="18"/>
                <w:szCs w:val="18"/>
              </w:rPr>
            </w:pPr>
            <w:r w:rsidRPr="0082267C">
              <w:rPr>
                <w:rFonts w:ascii="楷体" w:eastAsia="楷体" w:hAnsi="楷体" w:hint="eastAsia"/>
                <w:color w:val="000000"/>
              </w:rPr>
              <w:t>5月，5#锌</w:t>
            </w:r>
            <w:proofErr w:type="gramStart"/>
            <w:r w:rsidRPr="0082267C">
              <w:rPr>
                <w:rFonts w:ascii="楷体" w:eastAsia="楷体" w:hAnsi="楷体" w:hint="eastAsia"/>
                <w:color w:val="000000"/>
              </w:rPr>
              <w:t>合金月均价</w:t>
            </w:r>
            <w:proofErr w:type="gramEnd"/>
            <w:r w:rsidRPr="0082267C">
              <w:rPr>
                <w:rFonts w:ascii="楷体" w:eastAsia="楷体" w:hAnsi="楷体" w:hint="eastAsia"/>
                <w:color w:val="000000"/>
              </w:rPr>
              <w:t>23218.13元/吨，较上月上涨712.89元/吨，或3.17%，波动范围：22560~23910。2020年同期5#锌合金均价为17446.11元/吨。本月5#锌合金均价处于5年同期的第3高位。</w:t>
            </w:r>
          </w:p>
        </w:tc>
      </w:tr>
    </w:tbl>
    <w:p w:rsidR="00377A30" w:rsidRDefault="00377A30">
      <w:pPr>
        <w:rPr>
          <w:rFonts w:hint="eastAsia"/>
        </w:rPr>
      </w:pPr>
    </w:p>
    <w:p w:rsidR="00377A30" w:rsidRDefault="00377A30">
      <w:pPr>
        <w:rPr>
          <w:rFonts w:hint="eastAsi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352"/>
      </w:tblGrid>
      <w:tr w:rsidR="00791922" w:rsidRPr="00791922" w:rsidTr="00791922">
        <w:trPr>
          <w:jc w:val="center"/>
        </w:trPr>
        <w:tc>
          <w:tcPr>
            <w:tcW w:w="8352" w:type="dxa"/>
          </w:tcPr>
          <w:p w:rsidR="00791922" w:rsidRDefault="00791922" w:rsidP="00791922">
            <w:pPr>
              <w:pStyle w:val="aa"/>
              <w:rPr>
                <w:rFonts w:ascii="Tahoma" w:hAnsi="Tahoma" w:cs="Tahoma"/>
                <w:shd w:val="clear" w:color="auto" w:fill="FFFFFF"/>
              </w:rPr>
            </w:pPr>
            <w:bookmarkStart w:id="15" w:name="_Toc44341005"/>
            <w:r w:rsidRPr="00791922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791922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791922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791922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791922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791922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791922">
              <w:rPr>
                <w:rFonts w:ascii="楷体" w:eastAsia="楷体" w:hAnsi="楷体"/>
                <w:sz w:val="21"/>
                <w:szCs w:val="21"/>
              </w:rPr>
              <w:t>9</w:t>
            </w:r>
            <w:r w:rsidRPr="00791922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791922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proofErr w:type="gramStart"/>
            <w:r w:rsidRPr="00791922">
              <w:rPr>
                <w:rFonts w:ascii="楷体" w:eastAsia="楷体" w:hAnsi="楷体" w:hint="eastAsia"/>
                <w:sz w:val="21"/>
                <w:szCs w:val="21"/>
              </w:rPr>
              <w:t>上期所锌库存</w:t>
            </w:r>
            <w:proofErr w:type="gramEnd"/>
            <w:r w:rsidRPr="00791922">
              <w:rPr>
                <w:rFonts w:ascii="楷体" w:eastAsia="楷体" w:hAnsi="楷体" w:hint="eastAsia"/>
                <w:sz w:val="21"/>
                <w:szCs w:val="21"/>
              </w:rPr>
              <w:t>变化</w:t>
            </w:r>
            <w:bookmarkEnd w:id="15"/>
          </w:p>
        </w:tc>
      </w:tr>
      <w:tr w:rsidR="00791922" w:rsidTr="00791922">
        <w:trPr>
          <w:jc w:val="center"/>
        </w:trPr>
        <w:tc>
          <w:tcPr>
            <w:tcW w:w="8352" w:type="dxa"/>
          </w:tcPr>
          <w:p w:rsidR="00791922" w:rsidRDefault="00925240" w:rsidP="00925240">
            <w:pPr>
              <w:widowControl/>
              <w:spacing w:line="360" w:lineRule="auto"/>
              <w:jc w:val="center"/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shd w:val="clear" w:color="auto" w:fill="FFFFFF"/>
              </w:rPr>
              <w:drawing>
                <wp:inline distT="0" distB="0" distL="0" distR="0" wp14:anchorId="219DE721">
                  <wp:extent cx="4681855" cy="2749550"/>
                  <wp:effectExtent l="0" t="0" r="444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85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922" w:rsidTr="00A701CB">
        <w:trPr>
          <w:jc w:val="center"/>
        </w:trPr>
        <w:tc>
          <w:tcPr>
            <w:tcW w:w="8352" w:type="dxa"/>
          </w:tcPr>
          <w:p w:rsidR="00791922" w:rsidRPr="00791922" w:rsidRDefault="00791922" w:rsidP="00791922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791922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  <w:tr w:rsidR="00F662CC" w:rsidTr="00A701CB">
        <w:trPr>
          <w:jc w:val="center"/>
        </w:trPr>
        <w:tc>
          <w:tcPr>
            <w:tcW w:w="8352" w:type="dxa"/>
          </w:tcPr>
          <w:p w:rsidR="00F662CC" w:rsidRDefault="00F662CC" w:rsidP="00326DFA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D25F42">
              <w:rPr>
                <w:rFonts w:ascii="楷体" w:eastAsia="楷体" w:hAnsi="楷体" w:hint="eastAsia"/>
                <w:color w:val="000000"/>
              </w:rPr>
              <w:t>5月，上期所库存为22062吨，较上月减少11862吨，或-34.97%。2020年同期期货库存为43858吨。本月期货库存水平处于5年同期的第</w:t>
            </w:r>
            <w:r>
              <w:rPr>
                <w:rFonts w:ascii="楷体" w:eastAsia="楷体" w:hAnsi="楷体" w:hint="eastAsia"/>
                <w:color w:val="000000"/>
              </w:rPr>
              <w:t>2高</w:t>
            </w:r>
            <w:r w:rsidRPr="00D25F42">
              <w:rPr>
                <w:rFonts w:ascii="楷体" w:eastAsia="楷体" w:hAnsi="楷体" w:hint="eastAsia"/>
                <w:color w:val="000000"/>
              </w:rPr>
              <w:t>位。</w:t>
            </w:r>
            <w:r w:rsidRPr="00F662CC">
              <w:rPr>
                <w:rFonts w:ascii="楷体" w:eastAsia="楷体" w:hAnsi="楷体" w:hint="eastAsia"/>
                <w:color w:val="000000"/>
              </w:rPr>
              <w:t>库存小计为83052吨，较上月减少11375吨，或-12.05%。2020年同期库存小计为107445吨。本月库存小计水平处于5年同期的第</w:t>
            </w:r>
            <w:r>
              <w:rPr>
                <w:rFonts w:ascii="楷体" w:eastAsia="楷体" w:hAnsi="楷体" w:hint="eastAsia"/>
                <w:color w:val="000000"/>
              </w:rPr>
              <w:t>2高</w:t>
            </w:r>
            <w:r w:rsidRPr="00F662CC">
              <w:rPr>
                <w:rFonts w:ascii="楷体" w:eastAsia="楷体" w:hAnsi="楷体" w:hint="eastAsia"/>
                <w:color w:val="000000"/>
              </w:rPr>
              <w:t>位。</w:t>
            </w:r>
          </w:p>
          <w:p w:rsidR="00A3775B" w:rsidRDefault="00A3775B" w:rsidP="00A3775B">
            <w:pPr>
              <w:spacing w:line="360" w:lineRule="auto"/>
              <w:ind w:firstLineChars="200" w:firstLine="400"/>
              <w:rPr>
                <w:rFonts w:ascii="楷体" w:eastAsia="楷体" w:hAnsi="楷体"/>
                <w:color w:val="000000"/>
              </w:rPr>
            </w:pPr>
            <w:r w:rsidRPr="00EE4169">
              <w:rPr>
                <w:rFonts w:ascii="楷体" w:eastAsia="楷体" w:hAnsi="楷体" w:hint="eastAsia"/>
                <w:color w:val="000000"/>
              </w:rPr>
              <w:t>车市方面，4月，我国汽车产量为227.3万辆，月环比减少24.4万辆或-9.69%，同比增加6.80%，增速比去年同期增加1.7个百分点。1-4月我国汽车累计产量为865.8万辆，同比增加53.40%，累计同比增速比去年提高85.7个百分点。</w:t>
            </w:r>
          </w:p>
          <w:p w:rsidR="00F662CC" w:rsidRPr="00FE40EB" w:rsidRDefault="00A3775B" w:rsidP="00FE40EB">
            <w:pPr>
              <w:spacing w:line="360" w:lineRule="auto"/>
              <w:ind w:firstLineChars="200" w:firstLine="400"/>
              <w:rPr>
                <w:rFonts w:ascii="楷体" w:eastAsia="楷体" w:hAnsi="楷体" w:hint="eastAsia"/>
                <w:color w:val="000000"/>
              </w:rPr>
            </w:pPr>
            <w:r w:rsidRPr="00787EAE">
              <w:rPr>
                <w:rFonts w:ascii="楷体" w:eastAsia="楷体" w:hAnsi="楷体" w:hint="eastAsia"/>
                <w:color w:val="000000"/>
              </w:rPr>
              <w:t>1-4月，房屋竣工面积为50305.004万平方米，同比增加48.10%，同比增速比1-3月下降15.70个百分点。比去年同期同比增速提高67.4个百分点。</w:t>
            </w:r>
          </w:p>
        </w:tc>
      </w:tr>
    </w:tbl>
    <w:p w:rsidR="00791922" w:rsidRDefault="00791922"/>
    <w:p w:rsidR="00326DFA" w:rsidRDefault="00326DFA"/>
    <w:p w:rsidR="00AC0AD7" w:rsidRDefault="00AC0AD7" w:rsidP="00AC0AD7">
      <w:pPr>
        <w:spacing w:line="360" w:lineRule="auto"/>
        <w:rPr>
          <w:rFonts w:ascii="微软雅黑" w:eastAsia="微软雅黑" w:hAnsi="微软雅黑" w:cs="新宋体"/>
          <w:b/>
          <w:sz w:val="24"/>
        </w:rPr>
      </w:pPr>
    </w:p>
    <w:p w:rsidR="00672819" w:rsidRDefault="00672819" w:rsidP="00AC0AD7">
      <w:pPr>
        <w:spacing w:line="360" w:lineRule="auto"/>
        <w:rPr>
          <w:rFonts w:ascii="微软雅黑" w:eastAsia="微软雅黑" w:hAnsi="微软雅黑" w:cs="新宋体"/>
          <w:b/>
          <w:sz w:val="24"/>
        </w:rPr>
      </w:pPr>
    </w:p>
    <w:p w:rsidR="00672819" w:rsidRDefault="00672819" w:rsidP="00AC0AD7">
      <w:pPr>
        <w:spacing w:line="360" w:lineRule="auto"/>
        <w:rPr>
          <w:rFonts w:ascii="微软雅黑" w:eastAsia="微软雅黑" w:hAnsi="微软雅黑" w:cs="新宋体"/>
          <w:b/>
          <w:sz w:val="24"/>
        </w:rPr>
      </w:pPr>
    </w:p>
    <w:p w:rsidR="00672819" w:rsidRDefault="00672819" w:rsidP="00AC0AD7">
      <w:pPr>
        <w:spacing w:line="360" w:lineRule="auto"/>
        <w:rPr>
          <w:rFonts w:ascii="微软雅黑" w:eastAsia="微软雅黑" w:hAnsi="微软雅黑" w:cs="新宋体"/>
          <w:b/>
          <w:sz w:val="24"/>
        </w:rPr>
      </w:pPr>
    </w:p>
    <w:p w:rsidR="00672819" w:rsidRDefault="00672819" w:rsidP="00AC0AD7">
      <w:pPr>
        <w:spacing w:line="360" w:lineRule="auto"/>
        <w:rPr>
          <w:rFonts w:ascii="微软雅黑" w:eastAsia="微软雅黑" w:hAnsi="微软雅黑" w:cs="新宋体"/>
          <w:b/>
          <w:sz w:val="24"/>
        </w:rPr>
      </w:pPr>
    </w:p>
    <w:p w:rsidR="00672819" w:rsidRPr="005E503A" w:rsidRDefault="00672819" w:rsidP="00AC0AD7">
      <w:pPr>
        <w:spacing w:line="360" w:lineRule="auto"/>
        <w:rPr>
          <w:rFonts w:ascii="微软雅黑" w:eastAsia="微软雅黑" w:hAnsi="微软雅黑" w:cs="新宋体" w:hint="eastAsia"/>
          <w:b/>
          <w:sz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598"/>
      </w:tblGrid>
      <w:tr w:rsidR="00AC0AD7" w:rsidTr="00AF6AED">
        <w:trPr>
          <w:jc w:val="center"/>
        </w:trPr>
        <w:tc>
          <w:tcPr>
            <w:tcW w:w="8598" w:type="dxa"/>
          </w:tcPr>
          <w:p w:rsidR="00AC0AD7" w:rsidRPr="00CE555E" w:rsidRDefault="00672819" w:rsidP="00A701CB">
            <w:pPr>
              <w:pStyle w:val="2"/>
              <w:outlineLvl w:val="1"/>
              <w:rPr>
                <w:rFonts w:ascii="微软雅黑" w:eastAsia="微软雅黑" w:hAnsi="微软雅黑"/>
                <w:sz w:val="30"/>
                <w:szCs w:val="30"/>
              </w:rPr>
            </w:pPr>
            <w:bookmarkStart w:id="16" w:name="_Toc37335654"/>
            <w:bookmarkStart w:id="17" w:name="_Toc73111383"/>
            <w:r>
              <w:rPr>
                <w:rFonts w:ascii="楷体" w:eastAsia="楷体" w:hAnsi="楷体" w:cs="Times New Roman" w:hint="eastAsia"/>
                <w:sz w:val="28"/>
                <w:szCs w:val="28"/>
              </w:rPr>
              <w:lastRenderedPageBreak/>
              <w:t>2.2</w:t>
            </w:r>
            <w:r w:rsidR="00AC0AD7" w:rsidRPr="00672819">
              <w:rPr>
                <w:rFonts w:ascii="楷体" w:eastAsia="楷体" w:hAnsi="楷体" w:cs="Times New Roman" w:hint="eastAsia"/>
                <w:sz w:val="28"/>
                <w:szCs w:val="28"/>
              </w:rPr>
              <w:t>外盘基本面分析</w:t>
            </w:r>
            <w:bookmarkEnd w:id="16"/>
            <w:bookmarkEnd w:id="17"/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Default="00AC0AD7" w:rsidP="00A701CB">
            <w:pPr>
              <w:pStyle w:val="aa"/>
              <w:rPr>
                <w:rFonts w:ascii="宋体" w:hAnsi="宋体"/>
                <w:szCs w:val="22"/>
              </w:rPr>
            </w:pPr>
            <w:bookmarkStart w:id="18" w:name="_Toc44341006"/>
            <w:r w:rsidRPr="006134C4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6134C4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6134C4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6134C4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6134C4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6134C4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6134C4">
              <w:rPr>
                <w:rFonts w:ascii="楷体" w:eastAsia="楷体" w:hAnsi="楷体"/>
                <w:sz w:val="21"/>
                <w:szCs w:val="21"/>
              </w:rPr>
              <w:t>10</w:t>
            </w:r>
            <w:r w:rsidRPr="006134C4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6134C4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6134C4">
              <w:rPr>
                <w:rFonts w:ascii="楷体" w:eastAsia="楷体" w:hAnsi="楷体" w:hint="eastAsia"/>
                <w:sz w:val="21"/>
                <w:szCs w:val="21"/>
              </w:rPr>
              <w:t>LME</w:t>
            </w:r>
            <w:proofErr w:type="gramStart"/>
            <w:r w:rsidRPr="006134C4">
              <w:rPr>
                <w:rFonts w:ascii="楷体" w:eastAsia="楷体" w:hAnsi="楷体" w:hint="eastAsia"/>
                <w:sz w:val="21"/>
                <w:szCs w:val="21"/>
              </w:rPr>
              <w:t>锌</w:t>
            </w:r>
            <w:proofErr w:type="gramEnd"/>
            <w:r w:rsidRPr="006134C4">
              <w:rPr>
                <w:rFonts w:ascii="楷体" w:eastAsia="楷体" w:hAnsi="楷体" w:hint="eastAsia"/>
                <w:sz w:val="21"/>
                <w:szCs w:val="21"/>
              </w:rPr>
              <w:t>现货升贴水走势</w:t>
            </w:r>
            <w:bookmarkEnd w:id="18"/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Pr="00CF06FE" w:rsidRDefault="00C52450" w:rsidP="00A701CB">
            <w:pPr>
              <w:tabs>
                <w:tab w:val="left" w:pos="2556"/>
              </w:tabs>
              <w:spacing w:line="360" w:lineRule="auto"/>
              <w:jc w:val="center"/>
              <w:rPr>
                <w:rFonts w:ascii="宋体" w:hAnsi="宋体"/>
                <w:szCs w:val="22"/>
              </w:rPr>
            </w:pPr>
            <w:r>
              <w:rPr>
                <w:rFonts w:ascii="宋体" w:hAnsi="宋体"/>
                <w:noProof/>
                <w:szCs w:val="22"/>
              </w:rPr>
              <w:drawing>
                <wp:inline distT="0" distB="0" distL="0" distR="0" wp14:anchorId="5A704C73">
                  <wp:extent cx="5322570" cy="27495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Pr="006134C4" w:rsidRDefault="00AC0AD7" w:rsidP="006134C4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6134C4">
              <w:rPr>
                <w:rFonts w:ascii="楷体" w:eastAsia="楷体" w:hAnsi="楷体" w:hint="eastAsia"/>
                <w:sz w:val="21"/>
                <w:szCs w:val="21"/>
              </w:rPr>
              <w:t>数据来源：Wind,广州期货</w:t>
            </w:r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Pr="00C004C7" w:rsidRDefault="00C52450" w:rsidP="006134C4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C52450">
              <w:rPr>
                <w:rFonts w:ascii="楷体" w:eastAsia="楷体" w:hAnsi="楷体" w:hint="eastAsia"/>
                <w:color w:val="000000"/>
              </w:rPr>
              <w:t>5月，外盘现货升贴水均值为-15.71美元/吨，较上月上涨3.11美元/吨，或16.52%，波动范围：-20~-10.5。2020年同期升贴水均值为0.35美元/吨。本月外盘升贴水均值处于5年同期的最低位。</w:t>
            </w:r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Default="00AC0AD7" w:rsidP="00A701CB">
            <w:pPr>
              <w:pStyle w:val="aa"/>
              <w:rPr>
                <w:rFonts w:ascii="宋体" w:hAnsi="宋体"/>
                <w:szCs w:val="22"/>
              </w:rPr>
            </w:pPr>
            <w:bookmarkStart w:id="19" w:name="_Toc44341007"/>
            <w:r w:rsidRPr="00E9444E">
              <w:rPr>
                <w:rFonts w:ascii="楷体" w:eastAsia="楷体" w:hAnsi="楷体" w:hint="eastAsia"/>
                <w:sz w:val="21"/>
                <w:szCs w:val="21"/>
              </w:rPr>
              <w:t xml:space="preserve">图表 </w:t>
            </w:r>
            <w:r w:rsidRPr="00E9444E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E9444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E9444E">
              <w:rPr>
                <w:rFonts w:ascii="楷体" w:eastAsia="楷体" w:hAnsi="楷体" w:hint="eastAsia"/>
                <w:sz w:val="21"/>
                <w:szCs w:val="21"/>
              </w:rPr>
              <w:instrText>SEQ 图表 \* ARABIC</w:instrText>
            </w:r>
            <w:r w:rsidRPr="00E9444E">
              <w:rPr>
                <w:rFonts w:ascii="楷体" w:eastAsia="楷体" w:hAnsi="楷体"/>
                <w:sz w:val="21"/>
                <w:szCs w:val="21"/>
              </w:rPr>
              <w:instrText xml:space="preserve"> </w:instrText>
            </w:r>
            <w:r w:rsidRPr="00E9444E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Pr="00E9444E">
              <w:rPr>
                <w:rFonts w:ascii="楷体" w:eastAsia="楷体" w:hAnsi="楷体"/>
                <w:sz w:val="21"/>
                <w:szCs w:val="21"/>
              </w:rPr>
              <w:t>11</w:t>
            </w:r>
            <w:r w:rsidRPr="00E9444E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E9444E">
              <w:rPr>
                <w:rFonts w:ascii="楷体" w:eastAsia="楷体" w:hAnsi="楷体"/>
                <w:sz w:val="21"/>
                <w:szCs w:val="21"/>
              </w:rPr>
              <w:t xml:space="preserve"> </w:t>
            </w:r>
            <w:r w:rsidRPr="00E9444E">
              <w:rPr>
                <w:rFonts w:ascii="楷体" w:eastAsia="楷体" w:hAnsi="楷体" w:hint="eastAsia"/>
                <w:sz w:val="21"/>
                <w:szCs w:val="21"/>
              </w:rPr>
              <w:t>LME库存走势</w:t>
            </w:r>
            <w:bookmarkEnd w:id="19"/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Default="00311B5C" w:rsidP="00A701CB">
            <w:pPr>
              <w:tabs>
                <w:tab w:val="left" w:pos="2556"/>
              </w:tabs>
              <w:spacing w:line="360" w:lineRule="auto"/>
              <w:jc w:val="center"/>
              <w:rPr>
                <w:rFonts w:ascii="宋体" w:hAnsi="宋体"/>
                <w:szCs w:val="22"/>
              </w:rPr>
            </w:pPr>
            <w:r>
              <w:rPr>
                <w:rFonts w:ascii="宋体" w:hAnsi="宋体"/>
                <w:noProof/>
                <w:szCs w:val="22"/>
              </w:rPr>
              <w:drawing>
                <wp:inline distT="0" distB="0" distL="0" distR="0" wp14:anchorId="072502D5">
                  <wp:extent cx="5212715" cy="2798445"/>
                  <wp:effectExtent l="0" t="0" r="6985" b="190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71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7" w:rsidTr="00AF6AED">
        <w:trPr>
          <w:jc w:val="center"/>
        </w:trPr>
        <w:tc>
          <w:tcPr>
            <w:tcW w:w="8598" w:type="dxa"/>
          </w:tcPr>
          <w:p w:rsidR="00AC0AD7" w:rsidRPr="00E9444E" w:rsidRDefault="006134C4" w:rsidP="00E9444E">
            <w:pPr>
              <w:pStyle w:val="Default"/>
              <w:spacing w:line="360" w:lineRule="auto"/>
              <w:rPr>
                <w:rFonts w:ascii="楷体" w:eastAsia="楷体" w:hAnsi="楷体"/>
                <w:sz w:val="21"/>
                <w:szCs w:val="21"/>
              </w:rPr>
            </w:pPr>
            <w:r w:rsidRPr="00E9444E">
              <w:rPr>
                <w:rFonts w:ascii="楷体" w:eastAsia="楷体" w:hAnsi="楷体" w:hint="eastAsia"/>
                <w:sz w:val="21"/>
                <w:szCs w:val="21"/>
              </w:rPr>
              <w:t>数据来源：Wind</w:t>
            </w:r>
          </w:p>
        </w:tc>
      </w:tr>
    </w:tbl>
    <w:p w:rsidR="00AF6AED" w:rsidRDefault="00AF6AED"/>
    <w:p w:rsidR="00AF6AED" w:rsidRDefault="00AF6AED"/>
    <w:p w:rsidR="00AF6AED" w:rsidRDefault="00AF6AED">
      <w:pPr>
        <w:rPr>
          <w:rFonts w:hint="eastAsia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589"/>
      </w:tblGrid>
      <w:tr w:rsidR="00311B5C" w:rsidTr="00AF6AED">
        <w:trPr>
          <w:jc w:val="center"/>
        </w:trPr>
        <w:tc>
          <w:tcPr>
            <w:tcW w:w="8589" w:type="dxa"/>
          </w:tcPr>
          <w:p w:rsidR="00311B5C" w:rsidRPr="006E612A" w:rsidRDefault="00311B5C" w:rsidP="006134C4">
            <w:pPr>
              <w:spacing w:line="360" w:lineRule="auto"/>
              <w:ind w:firstLineChars="200" w:firstLine="400"/>
            </w:pPr>
            <w:r w:rsidRPr="00311B5C">
              <w:rPr>
                <w:rFonts w:ascii="楷体" w:eastAsia="楷体" w:hAnsi="楷体" w:hint="eastAsia"/>
                <w:color w:val="000000"/>
              </w:rPr>
              <w:lastRenderedPageBreak/>
              <w:t>截至2021年5月27日,LME</w:t>
            </w:r>
            <w:proofErr w:type="gramStart"/>
            <w:r w:rsidRPr="00311B5C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311B5C">
              <w:rPr>
                <w:rFonts w:ascii="楷体" w:eastAsia="楷体" w:hAnsi="楷体" w:hint="eastAsia"/>
                <w:color w:val="000000"/>
              </w:rPr>
              <w:t>库存286425吨，较上月增加17775吨，或6.62%。2020年同期库存为101350吨。本月库存水平处于5年同期的第4低位。LME</w:t>
            </w:r>
            <w:proofErr w:type="gramStart"/>
            <w:r w:rsidRPr="00311B5C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Pr="00311B5C">
              <w:rPr>
                <w:rFonts w:ascii="楷体" w:eastAsia="楷体" w:hAnsi="楷体" w:hint="eastAsia"/>
                <w:color w:val="000000"/>
              </w:rPr>
              <w:t>注销仓单52650吨，较上月增加17975吨，或51.84%。2020年同期注销仓单为20500吨。本月注销仓单水平处于5年同期的第4低位。注销仓单占比为18.38%，较上月提高5.47个百分点，2020年同期注销仓单占比为20.23%，本月注销仓单占比水平处于近5年同期的第3低位。</w:t>
            </w:r>
          </w:p>
        </w:tc>
      </w:tr>
    </w:tbl>
    <w:p w:rsidR="00AC0AD7" w:rsidRDefault="00AC0AD7" w:rsidP="00AC0AD7">
      <w:pPr>
        <w:tabs>
          <w:tab w:val="left" w:pos="2556"/>
        </w:tabs>
        <w:spacing w:line="360" w:lineRule="auto"/>
        <w:rPr>
          <w:rFonts w:ascii="宋体" w:hAnsi="宋体" w:hint="eastAsia"/>
          <w:szCs w:val="2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366"/>
      </w:tblGrid>
      <w:tr w:rsidR="00AC0AD7" w:rsidTr="00A701CB">
        <w:trPr>
          <w:jc w:val="center"/>
        </w:trPr>
        <w:tc>
          <w:tcPr>
            <w:tcW w:w="8366" w:type="dxa"/>
          </w:tcPr>
          <w:p w:rsidR="00AC0AD7" w:rsidRPr="002070E6" w:rsidRDefault="00AC0AD7" w:rsidP="00A701CB">
            <w:pPr>
              <w:pStyle w:val="1"/>
              <w:outlineLvl w:val="0"/>
              <w:rPr>
                <w:rFonts w:ascii="微软雅黑" w:eastAsia="微软雅黑" w:hAnsi="微软雅黑"/>
                <w:sz w:val="28"/>
                <w:szCs w:val="28"/>
              </w:rPr>
            </w:pPr>
            <w:bookmarkStart w:id="20" w:name="_Toc37335655"/>
            <w:bookmarkStart w:id="21" w:name="_Toc73111384"/>
            <w:r w:rsidRPr="00742D7F">
              <w:rPr>
                <w:rFonts w:ascii="楷体" w:eastAsia="楷体" w:hAnsi="楷体" w:cs="宋体" w:hint="eastAsia"/>
                <w:sz w:val="30"/>
                <w:szCs w:val="30"/>
              </w:rPr>
              <w:t>三、后市展望</w:t>
            </w:r>
            <w:bookmarkEnd w:id="20"/>
            <w:bookmarkEnd w:id="21"/>
            <w:r w:rsidRPr="00742D7F">
              <w:rPr>
                <w:rFonts w:ascii="楷体" w:eastAsia="楷体" w:hAnsi="楷体" w:cs="宋体" w:hint="eastAsia"/>
                <w:sz w:val="30"/>
                <w:szCs w:val="30"/>
              </w:rPr>
              <w:tab/>
            </w:r>
          </w:p>
        </w:tc>
      </w:tr>
      <w:tr w:rsidR="00AC0AD7" w:rsidTr="00A701CB">
        <w:trPr>
          <w:jc w:val="center"/>
        </w:trPr>
        <w:tc>
          <w:tcPr>
            <w:tcW w:w="8366" w:type="dxa"/>
          </w:tcPr>
          <w:p w:rsidR="00AC0AD7" w:rsidRPr="008D0D25" w:rsidRDefault="00AC0AD7" w:rsidP="00DC75E3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DC75E3">
              <w:rPr>
                <w:rFonts w:ascii="楷体" w:eastAsia="楷体" w:hAnsi="楷体" w:hint="eastAsia"/>
                <w:color w:val="000000"/>
              </w:rPr>
              <w:t>外盘方面，</w:t>
            </w:r>
            <w:proofErr w:type="gramStart"/>
            <w:r w:rsidR="00AF6AED" w:rsidRPr="00DC75E3">
              <w:rPr>
                <w:rFonts w:ascii="楷体" w:eastAsia="楷体" w:hAnsi="楷体" w:hint="eastAsia"/>
                <w:color w:val="000000"/>
              </w:rPr>
              <w:t>拜登宣布</w:t>
            </w:r>
            <w:proofErr w:type="gramEnd"/>
            <w:r w:rsidR="00AF6AED" w:rsidRPr="00DC75E3">
              <w:rPr>
                <w:rFonts w:ascii="楷体" w:eastAsia="楷体" w:hAnsi="楷体" w:hint="eastAsia"/>
                <w:color w:val="000000"/>
              </w:rPr>
              <w:t>6</w:t>
            </w:r>
            <w:proofErr w:type="gramStart"/>
            <w:r w:rsidR="00AF6AED" w:rsidRPr="00DC75E3">
              <w:rPr>
                <w:rFonts w:ascii="楷体" w:eastAsia="楷体" w:hAnsi="楷体" w:hint="eastAsia"/>
                <w:color w:val="000000"/>
              </w:rPr>
              <w:t>万亿</w:t>
            </w:r>
            <w:proofErr w:type="gramEnd"/>
            <w:r w:rsidR="00AF6AED" w:rsidRPr="00DC75E3">
              <w:rPr>
                <w:rFonts w:ascii="楷体" w:eastAsia="楷体" w:hAnsi="楷体" w:hint="eastAsia"/>
                <w:color w:val="000000"/>
              </w:rPr>
              <w:t>新的经济刺激计划提</w:t>
            </w:r>
            <w:proofErr w:type="gramStart"/>
            <w:r w:rsidR="00AF6AED" w:rsidRPr="00DC75E3">
              <w:rPr>
                <w:rFonts w:ascii="楷体" w:eastAsia="楷体" w:hAnsi="楷体" w:hint="eastAsia"/>
                <w:color w:val="000000"/>
              </w:rPr>
              <w:t>振市场</w:t>
            </w:r>
            <w:proofErr w:type="gramEnd"/>
            <w:r w:rsidR="00AF6AED" w:rsidRPr="00DC75E3">
              <w:rPr>
                <w:rFonts w:ascii="楷体" w:eastAsia="楷体" w:hAnsi="楷体" w:hint="eastAsia"/>
                <w:color w:val="000000"/>
              </w:rPr>
              <w:t>情绪，利好锌价，但库存有所回升，表明境外消费依然一般。</w:t>
            </w:r>
            <w:r w:rsidR="00067CC9" w:rsidRPr="00DC75E3">
              <w:rPr>
                <w:rFonts w:ascii="楷体" w:eastAsia="楷体" w:hAnsi="楷体" w:hint="eastAsia"/>
                <w:color w:val="000000"/>
              </w:rPr>
              <w:t>技术上看，</w:t>
            </w:r>
            <w:proofErr w:type="gramStart"/>
            <w:r w:rsidR="006720C7" w:rsidRPr="00DC75E3">
              <w:rPr>
                <w:rFonts w:ascii="楷体" w:eastAsia="楷体" w:hAnsi="楷体" w:hint="eastAsia"/>
                <w:color w:val="000000"/>
              </w:rPr>
              <w:t>伦锌</w:t>
            </w:r>
            <w:r w:rsidR="00067CC9" w:rsidRPr="00DC75E3">
              <w:rPr>
                <w:rFonts w:ascii="楷体" w:eastAsia="楷体" w:hAnsi="楷体" w:hint="eastAsia"/>
                <w:color w:val="000000"/>
              </w:rPr>
              <w:t>月</w:t>
            </w:r>
            <w:proofErr w:type="gramEnd"/>
            <w:r w:rsidR="00067CC9" w:rsidRPr="00DC75E3">
              <w:rPr>
                <w:rFonts w:ascii="楷体" w:eastAsia="楷体" w:hAnsi="楷体" w:hint="eastAsia"/>
                <w:color w:val="000000"/>
              </w:rPr>
              <w:t>K线依然处于上行通道中，但</w:t>
            </w:r>
            <w:proofErr w:type="gramStart"/>
            <w:r w:rsidR="00067CC9" w:rsidRPr="00DC75E3">
              <w:rPr>
                <w:rFonts w:ascii="楷体" w:eastAsia="楷体" w:hAnsi="楷体" w:hint="eastAsia"/>
                <w:color w:val="000000"/>
              </w:rPr>
              <w:t>月度布</w:t>
            </w:r>
            <w:proofErr w:type="gramEnd"/>
            <w:r w:rsidR="00067CC9" w:rsidRPr="00DC75E3">
              <w:rPr>
                <w:rFonts w:ascii="楷体" w:eastAsia="楷体" w:hAnsi="楷体" w:hint="eastAsia"/>
                <w:color w:val="000000"/>
              </w:rPr>
              <w:t>林带上轨将对锌价造成一定能够阻力，预计</w:t>
            </w:r>
            <w:proofErr w:type="gramStart"/>
            <w:r w:rsidR="00067CC9" w:rsidRPr="00DC75E3">
              <w:rPr>
                <w:rFonts w:ascii="楷体" w:eastAsia="楷体" w:hAnsi="楷体" w:hint="eastAsia"/>
                <w:color w:val="000000"/>
              </w:rPr>
              <w:t>6月</w:t>
            </w:r>
            <w:r w:rsidR="009A6A84" w:rsidRPr="00DC75E3">
              <w:rPr>
                <w:rFonts w:ascii="楷体" w:eastAsia="楷体" w:hAnsi="楷体" w:hint="eastAsia"/>
                <w:color w:val="000000"/>
              </w:rPr>
              <w:t>伦</w:t>
            </w:r>
            <w:r w:rsidR="00067CC9" w:rsidRPr="00DC75E3">
              <w:rPr>
                <w:rFonts w:ascii="楷体" w:eastAsia="楷体" w:hAnsi="楷体" w:hint="eastAsia"/>
                <w:color w:val="000000"/>
              </w:rPr>
              <w:t>锌高位</w:t>
            </w:r>
            <w:proofErr w:type="gramEnd"/>
            <w:r w:rsidR="00067CC9" w:rsidRPr="00DC75E3">
              <w:rPr>
                <w:rFonts w:ascii="楷体" w:eastAsia="楷体" w:hAnsi="楷体" w:hint="eastAsia"/>
                <w:color w:val="000000"/>
              </w:rPr>
              <w:t>震荡，运行区间</w:t>
            </w:r>
            <w:r w:rsidR="00732684" w:rsidRPr="00DC75E3">
              <w:rPr>
                <w:rFonts w:ascii="楷体" w:eastAsia="楷体" w:hAnsi="楷体" w:hint="eastAsia"/>
                <w:color w:val="000000"/>
              </w:rPr>
              <w:t>3050-3150。</w:t>
            </w:r>
          </w:p>
        </w:tc>
      </w:tr>
      <w:tr w:rsidR="00AC0AD7" w:rsidTr="00A701CB">
        <w:trPr>
          <w:jc w:val="center"/>
        </w:trPr>
        <w:tc>
          <w:tcPr>
            <w:tcW w:w="8366" w:type="dxa"/>
          </w:tcPr>
          <w:p w:rsidR="00AC0AD7" w:rsidRPr="00395CE6" w:rsidRDefault="00AC0AD7" w:rsidP="00DC75E3">
            <w:pPr>
              <w:spacing w:line="360" w:lineRule="auto"/>
              <w:ind w:firstLineChars="200" w:firstLine="400"/>
              <w:rPr>
                <w:rFonts w:ascii="微软雅黑" w:eastAsia="微软雅黑" w:hAnsi="微软雅黑" w:cs="宋体"/>
              </w:rPr>
            </w:pPr>
            <w:r w:rsidRPr="00DC75E3">
              <w:rPr>
                <w:rFonts w:ascii="楷体" w:eastAsia="楷体" w:hAnsi="楷体" w:hint="eastAsia"/>
                <w:color w:val="000000"/>
              </w:rPr>
              <w:t>国内方面，</w:t>
            </w:r>
            <w:r w:rsidR="001F2460" w:rsidRPr="00DC75E3">
              <w:rPr>
                <w:rFonts w:ascii="楷体" w:eastAsia="楷体" w:hAnsi="楷体" w:hint="eastAsia"/>
                <w:color w:val="000000"/>
              </w:rPr>
              <w:t>全球市场流动性充足，利好锌价，而且5月中下旬云南地区施行错峰用电，当地精炼</w:t>
            </w:r>
            <w:proofErr w:type="gramStart"/>
            <w:r w:rsidR="001F2460" w:rsidRPr="00DC75E3">
              <w:rPr>
                <w:rFonts w:ascii="楷体" w:eastAsia="楷体" w:hAnsi="楷体" w:hint="eastAsia"/>
                <w:color w:val="000000"/>
              </w:rPr>
              <w:t>锌</w:t>
            </w:r>
            <w:proofErr w:type="gramEnd"/>
            <w:r w:rsidR="001F2460" w:rsidRPr="00DC75E3">
              <w:rPr>
                <w:rFonts w:ascii="楷体" w:eastAsia="楷体" w:hAnsi="楷体" w:hint="eastAsia"/>
                <w:color w:val="000000"/>
              </w:rPr>
              <w:t>冶炼企业生产收到影响，但大宗商品价格大涨已经引发监管层注意</w:t>
            </w:r>
            <w:r w:rsidR="008977C0" w:rsidRPr="00DC75E3">
              <w:rPr>
                <w:rFonts w:ascii="楷体" w:eastAsia="楷体" w:hAnsi="楷体" w:hint="eastAsia"/>
                <w:color w:val="000000"/>
              </w:rPr>
              <w:t>，多头收到一定打击。技术上看，</w:t>
            </w:r>
            <w:proofErr w:type="gramStart"/>
            <w:r w:rsidR="009A6A84" w:rsidRPr="00DC75E3">
              <w:rPr>
                <w:rFonts w:ascii="楷体" w:eastAsia="楷体" w:hAnsi="楷体" w:hint="eastAsia"/>
                <w:color w:val="000000"/>
              </w:rPr>
              <w:t>沪</w:t>
            </w:r>
            <w:r w:rsidR="009A6A84" w:rsidRPr="00DC75E3">
              <w:rPr>
                <w:rFonts w:ascii="楷体" w:eastAsia="楷体" w:hAnsi="楷体" w:hint="eastAsia"/>
                <w:color w:val="000000"/>
              </w:rPr>
              <w:t>锌月</w:t>
            </w:r>
            <w:proofErr w:type="gramEnd"/>
            <w:r w:rsidR="009A6A84" w:rsidRPr="00DC75E3">
              <w:rPr>
                <w:rFonts w:ascii="楷体" w:eastAsia="楷体" w:hAnsi="楷体" w:hint="eastAsia"/>
                <w:color w:val="000000"/>
              </w:rPr>
              <w:t>K线依然处于上行通道中，但</w:t>
            </w:r>
            <w:proofErr w:type="gramStart"/>
            <w:r w:rsidR="009A6A84" w:rsidRPr="00DC75E3">
              <w:rPr>
                <w:rFonts w:ascii="楷体" w:eastAsia="楷体" w:hAnsi="楷体" w:hint="eastAsia"/>
                <w:color w:val="000000"/>
              </w:rPr>
              <w:t>月度布</w:t>
            </w:r>
            <w:proofErr w:type="gramEnd"/>
            <w:r w:rsidR="009A6A84" w:rsidRPr="00DC75E3">
              <w:rPr>
                <w:rFonts w:ascii="楷体" w:eastAsia="楷体" w:hAnsi="楷体" w:hint="eastAsia"/>
                <w:color w:val="000000"/>
              </w:rPr>
              <w:t>林带上轨将对锌价造成一定能够阻力，预计</w:t>
            </w:r>
            <w:proofErr w:type="gramStart"/>
            <w:r w:rsidR="009A6A84" w:rsidRPr="00DC75E3">
              <w:rPr>
                <w:rFonts w:ascii="楷体" w:eastAsia="楷体" w:hAnsi="楷体" w:hint="eastAsia"/>
                <w:color w:val="000000"/>
              </w:rPr>
              <w:t>6月</w:t>
            </w:r>
            <w:r w:rsidR="009A6A84" w:rsidRPr="00DC75E3">
              <w:rPr>
                <w:rFonts w:ascii="楷体" w:eastAsia="楷体" w:hAnsi="楷体" w:hint="eastAsia"/>
                <w:color w:val="000000"/>
              </w:rPr>
              <w:t>沪</w:t>
            </w:r>
            <w:r w:rsidR="009A6A84" w:rsidRPr="00DC75E3">
              <w:rPr>
                <w:rFonts w:ascii="楷体" w:eastAsia="楷体" w:hAnsi="楷体" w:hint="eastAsia"/>
                <w:color w:val="000000"/>
              </w:rPr>
              <w:t>锌高位</w:t>
            </w:r>
            <w:proofErr w:type="gramEnd"/>
            <w:r w:rsidR="009A6A84" w:rsidRPr="00DC75E3">
              <w:rPr>
                <w:rFonts w:ascii="楷体" w:eastAsia="楷体" w:hAnsi="楷体" w:hint="eastAsia"/>
                <w:color w:val="000000"/>
              </w:rPr>
              <w:t>震荡，</w:t>
            </w:r>
            <w:r w:rsidR="009A6A84" w:rsidRPr="00DC75E3">
              <w:rPr>
                <w:rFonts w:ascii="楷体" w:eastAsia="楷体" w:hAnsi="楷体" w:hint="eastAsia"/>
                <w:color w:val="000000"/>
              </w:rPr>
              <w:t>运行区间22000-23000</w:t>
            </w:r>
            <w:r w:rsidRPr="00DC75E3">
              <w:rPr>
                <w:rFonts w:ascii="楷体" w:eastAsia="楷体" w:hAnsi="楷体" w:hint="eastAsia"/>
                <w:color w:val="000000"/>
              </w:rPr>
              <w:t>。</w:t>
            </w:r>
          </w:p>
        </w:tc>
      </w:tr>
    </w:tbl>
    <w:p w:rsidR="00C22BFC" w:rsidRDefault="00C22BFC">
      <w:pPr>
        <w:widowControl/>
        <w:jc w:val="left"/>
        <w:rPr>
          <w:rFonts w:eastAsia="楷体"/>
          <w:b/>
          <w:color w:val="411D05"/>
          <w:kern w:val="0"/>
          <w:sz w:val="30"/>
          <w:szCs w:val="30"/>
        </w:rPr>
      </w:pPr>
      <w:bookmarkStart w:id="22" w:name="_Toc71212556"/>
      <w:bookmarkStart w:id="23" w:name="_Toc71276722"/>
      <w:r>
        <w:rPr>
          <w:rFonts w:eastAsia="楷体"/>
          <w:b/>
          <w:color w:val="411D05"/>
          <w:kern w:val="0"/>
          <w:sz w:val="30"/>
          <w:szCs w:val="30"/>
        </w:rPr>
        <w:br w:type="page"/>
      </w:r>
    </w:p>
    <w:p w:rsidR="007B3354" w:rsidRPr="0035275D" w:rsidRDefault="007B3354" w:rsidP="007B3354">
      <w:pPr>
        <w:spacing w:line="360" w:lineRule="auto"/>
        <w:jc w:val="center"/>
        <w:outlineLvl w:val="0"/>
        <w:rPr>
          <w:rFonts w:eastAsia="楷体"/>
          <w:b/>
          <w:color w:val="411D05"/>
          <w:kern w:val="0"/>
          <w:sz w:val="30"/>
          <w:szCs w:val="30"/>
        </w:rPr>
      </w:pPr>
      <w:bookmarkStart w:id="24" w:name="_Toc73111385"/>
      <w:r w:rsidRPr="0035275D">
        <w:rPr>
          <w:rFonts w:eastAsia="楷体"/>
          <w:b/>
          <w:color w:val="411D05"/>
          <w:kern w:val="0"/>
          <w:sz w:val="30"/>
          <w:szCs w:val="30"/>
        </w:rPr>
        <w:lastRenderedPageBreak/>
        <w:t>免责声明</w:t>
      </w:r>
      <w:bookmarkEnd w:id="22"/>
      <w:bookmarkEnd w:id="23"/>
      <w:bookmarkEnd w:id="24"/>
    </w:p>
    <w:p w:rsidR="007B3354" w:rsidRPr="0035275D" w:rsidRDefault="007B3354" w:rsidP="007B3354">
      <w:pPr>
        <w:widowControl/>
        <w:spacing w:line="360" w:lineRule="auto"/>
        <w:ind w:firstLineChars="200" w:firstLine="422"/>
        <w:jc w:val="left"/>
        <w:rPr>
          <w:rFonts w:eastAsia="楷体"/>
          <w:b/>
          <w:bCs/>
          <w:color w:val="C00000"/>
          <w:szCs w:val="21"/>
        </w:rPr>
      </w:pPr>
      <w:r w:rsidRPr="0035275D">
        <w:rPr>
          <w:rFonts w:eastAsia="楷体"/>
          <w:b/>
          <w:bCs/>
          <w:color w:val="C00000"/>
          <w:szCs w:val="21"/>
        </w:rPr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7B3354" w:rsidRPr="0035275D" w:rsidRDefault="007B3354" w:rsidP="007B3354">
      <w:pPr>
        <w:autoSpaceDE w:val="0"/>
        <w:autoSpaceDN w:val="0"/>
        <w:adjustRightInd w:val="0"/>
        <w:jc w:val="left"/>
        <w:rPr>
          <w:rFonts w:eastAsia="楷体"/>
          <w:kern w:val="0"/>
          <w:szCs w:val="21"/>
        </w:rPr>
      </w:pPr>
    </w:p>
    <w:p w:rsidR="007B3354" w:rsidRPr="0035275D" w:rsidRDefault="007B3354" w:rsidP="007B3354">
      <w:pPr>
        <w:autoSpaceDE w:val="0"/>
        <w:autoSpaceDN w:val="0"/>
        <w:adjustRightInd w:val="0"/>
        <w:jc w:val="left"/>
        <w:rPr>
          <w:rFonts w:eastAsia="楷体"/>
          <w:kern w:val="0"/>
          <w:szCs w:val="21"/>
        </w:rPr>
      </w:pPr>
    </w:p>
    <w:p w:rsidR="007B3354" w:rsidRPr="0035275D" w:rsidRDefault="007B3354" w:rsidP="007B3354">
      <w:pPr>
        <w:autoSpaceDE w:val="0"/>
        <w:autoSpaceDN w:val="0"/>
        <w:adjustRightInd w:val="0"/>
        <w:jc w:val="left"/>
        <w:rPr>
          <w:rFonts w:eastAsia="楷体"/>
          <w:kern w:val="0"/>
          <w:szCs w:val="21"/>
        </w:rPr>
      </w:pPr>
    </w:p>
    <w:p w:rsidR="007B3354" w:rsidRPr="0035275D" w:rsidRDefault="007B3354" w:rsidP="007B3354">
      <w:pPr>
        <w:autoSpaceDE w:val="0"/>
        <w:autoSpaceDN w:val="0"/>
        <w:adjustRightInd w:val="0"/>
        <w:jc w:val="left"/>
        <w:rPr>
          <w:rFonts w:eastAsia="楷体"/>
          <w:kern w:val="0"/>
          <w:szCs w:val="21"/>
        </w:rPr>
      </w:pPr>
    </w:p>
    <w:p w:rsidR="007B3354" w:rsidRPr="0035275D" w:rsidRDefault="007B3354" w:rsidP="007B3354">
      <w:pPr>
        <w:spacing w:line="360" w:lineRule="auto"/>
        <w:jc w:val="center"/>
        <w:outlineLvl w:val="0"/>
        <w:rPr>
          <w:rFonts w:eastAsia="楷体"/>
          <w:b/>
          <w:color w:val="411D05"/>
          <w:kern w:val="0"/>
          <w:sz w:val="30"/>
          <w:szCs w:val="30"/>
        </w:rPr>
      </w:pPr>
      <w:bookmarkStart w:id="25" w:name="_Toc71212557"/>
      <w:bookmarkStart w:id="26" w:name="_Toc71276723"/>
      <w:bookmarkStart w:id="27" w:name="_Toc73111386"/>
      <w:r w:rsidRPr="0035275D">
        <w:rPr>
          <w:rFonts w:eastAsia="楷体"/>
          <w:b/>
          <w:color w:val="411D05"/>
          <w:kern w:val="0"/>
          <w:sz w:val="30"/>
          <w:szCs w:val="30"/>
        </w:rPr>
        <w:t>研究中心简介</w:t>
      </w:r>
      <w:bookmarkEnd w:id="25"/>
      <w:bookmarkEnd w:id="26"/>
      <w:bookmarkEnd w:id="27"/>
    </w:p>
    <w:p w:rsidR="007B3354" w:rsidRPr="0035275D" w:rsidRDefault="007B3354" w:rsidP="007B3354">
      <w:pPr>
        <w:pStyle w:val="p17"/>
        <w:spacing w:line="360" w:lineRule="auto"/>
        <w:ind w:firstLineChars="200" w:firstLine="420"/>
        <w:rPr>
          <w:rFonts w:eastAsia="楷体"/>
          <w:color w:val="411D05"/>
          <w:kern w:val="2"/>
        </w:rPr>
      </w:pPr>
      <w:r w:rsidRPr="0035275D">
        <w:rPr>
          <w:rFonts w:eastAsia="楷体"/>
          <w:color w:val="411D05"/>
          <w:kern w:val="2"/>
        </w:rPr>
        <w:t>广州期货研究中心具有一批资深优秀的产业服务、策略实战经验的分析师，具有齐全的期货投询、金属能化、农林产业研究、宏观研究、衍生品及专一品种等一体化研究职能。</w:t>
      </w:r>
    </w:p>
    <w:p w:rsidR="007B3354" w:rsidRPr="0035275D" w:rsidRDefault="007B3354" w:rsidP="007B3354">
      <w:pPr>
        <w:pStyle w:val="p17"/>
        <w:spacing w:line="360" w:lineRule="auto"/>
        <w:ind w:firstLineChars="200" w:firstLine="420"/>
        <w:rPr>
          <w:rFonts w:eastAsia="楷体"/>
          <w:color w:val="411D05"/>
          <w:kern w:val="2"/>
        </w:rPr>
      </w:pPr>
      <w:r w:rsidRPr="0035275D">
        <w:rPr>
          <w:rFonts w:eastAsia="楷体"/>
          <w:color w:val="411D05"/>
          <w:kern w:val="2"/>
        </w:rPr>
        <w:t>研究致力于为客户提供中国资本市场前瞻性、可操作性的投资方案及各类型市场的研究报告，通过对市场进行深度挖掘，提示投资机会和市场风险，完成对资本市场现象、规律的研究探索，为辖区乃至全国的实体经营和机构运作保驾护航。</w:t>
      </w:r>
    </w:p>
    <w:p w:rsidR="007B3354" w:rsidRPr="0035275D" w:rsidRDefault="007B3354" w:rsidP="007B3354">
      <w:pPr>
        <w:pStyle w:val="p17"/>
        <w:spacing w:line="360" w:lineRule="auto"/>
        <w:ind w:firstLineChars="200" w:firstLine="420"/>
        <w:rPr>
          <w:rFonts w:eastAsia="楷体"/>
          <w:color w:val="411D05"/>
          <w:kern w:val="2"/>
        </w:rPr>
      </w:pPr>
      <w:r w:rsidRPr="0035275D">
        <w:rPr>
          <w:rFonts w:eastAsia="楷体"/>
          <w:color w:val="411D05"/>
          <w:kern w:val="2"/>
        </w:rPr>
        <w:t>研究范围涉及目前所有商品期货以及金融衍生品；我们推崇产业链的研究；我们看重数量分析法；我们提倡研究的独立性，鼓励分析师在纷繁复杂的环境下保持清醒，保持市场观点的一致顺延。</w:t>
      </w:r>
    </w:p>
    <w:p w:rsidR="007B3354" w:rsidRPr="0035275D" w:rsidRDefault="007B3354" w:rsidP="007B3354">
      <w:pPr>
        <w:pStyle w:val="p17"/>
        <w:spacing w:line="360" w:lineRule="auto"/>
        <w:ind w:firstLineChars="200" w:firstLine="420"/>
        <w:rPr>
          <w:rFonts w:eastAsia="楷体"/>
          <w:color w:val="411D05"/>
          <w:kern w:val="2"/>
        </w:rPr>
      </w:pPr>
      <w:r w:rsidRPr="0035275D">
        <w:rPr>
          <w:rFonts w:eastAsia="楷体"/>
          <w:color w:val="411D05"/>
          <w:kern w:val="2"/>
        </w:rPr>
        <w:t>我们将积极依托越</w:t>
      </w:r>
      <w:proofErr w:type="gramStart"/>
      <w:r w:rsidRPr="0035275D">
        <w:rPr>
          <w:rFonts w:eastAsia="楷体"/>
          <w:color w:val="411D05"/>
          <w:kern w:val="2"/>
        </w:rPr>
        <w:t>秀金控</w:t>
      </w:r>
      <w:proofErr w:type="gramEnd"/>
      <w:r w:rsidRPr="0035275D">
        <w:rPr>
          <w:rFonts w:eastAsia="楷体"/>
          <w:color w:val="411D05"/>
          <w:kern w:val="2"/>
        </w:rPr>
        <w:t>在宏观经济、产业领域的高</w:t>
      </w:r>
      <w:proofErr w:type="gramStart"/>
      <w:r w:rsidRPr="0035275D">
        <w:rPr>
          <w:rFonts w:eastAsia="楷体"/>
          <w:color w:val="411D05"/>
          <w:kern w:val="2"/>
        </w:rPr>
        <w:t>端研究</w:t>
      </w:r>
      <w:proofErr w:type="gramEnd"/>
      <w:r w:rsidRPr="0035275D">
        <w:rPr>
          <w:rFonts w:eastAsia="楷体"/>
          <w:color w:val="411D05"/>
          <w:kern w:val="2"/>
        </w:rPr>
        <w:t>资源优势，以</w:t>
      </w:r>
      <w:r w:rsidRPr="0035275D">
        <w:rPr>
          <w:rFonts w:eastAsia="楷体"/>
          <w:color w:val="411D05"/>
          <w:kern w:val="2"/>
        </w:rPr>
        <w:t>“</w:t>
      </w:r>
      <w:r w:rsidRPr="0035275D">
        <w:rPr>
          <w:rFonts w:eastAsia="楷体"/>
          <w:color w:val="411D05"/>
          <w:kern w:val="2"/>
        </w:rPr>
        <w:t>宏观、产业和行情策略分析</w:t>
      </w:r>
      <w:r w:rsidRPr="0035275D">
        <w:rPr>
          <w:rFonts w:eastAsia="楷体"/>
          <w:color w:val="411D05"/>
          <w:kern w:val="2"/>
        </w:rPr>
        <w:t>”</w:t>
      </w:r>
      <w:r w:rsidRPr="0035275D">
        <w:rPr>
          <w:rFonts w:eastAsia="楷体"/>
          <w:color w:val="411D05"/>
          <w:kern w:val="2"/>
        </w:rPr>
        <w:t>为主要核心，大力推进研究市场化和标准化运作，逐步完善研究产品体系，打造具有特色品牌影响力的现代产业与金融行业的资深研究中心。</w:t>
      </w:r>
    </w:p>
    <w:p w:rsidR="007B3354" w:rsidRPr="0035275D" w:rsidRDefault="007B3354" w:rsidP="007B3354">
      <w:pPr>
        <w:spacing w:line="360" w:lineRule="auto"/>
        <w:ind w:firstLineChars="200" w:firstLine="420"/>
        <w:rPr>
          <w:rFonts w:eastAsia="楷体"/>
          <w:color w:val="411D05"/>
        </w:rPr>
      </w:pPr>
      <w:r w:rsidRPr="0035275D">
        <w:rPr>
          <w:rFonts w:eastAsia="楷体"/>
          <w:color w:val="411D05"/>
        </w:rPr>
        <w:t>核心理念：</w:t>
      </w:r>
      <w:r w:rsidRPr="0035275D">
        <w:rPr>
          <w:rFonts w:eastAsia="楷体"/>
          <w:b/>
          <w:bCs/>
          <w:color w:val="411D05"/>
        </w:rPr>
        <w:t>研究创造价值，深入带来远见！</w:t>
      </w:r>
      <w:r w:rsidRPr="0035275D">
        <w:rPr>
          <w:rFonts w:eastAsia="楷体"/>
          <w:color w:val="411D05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7B3354" w:rsidRPr="0035275D" w:rsidTr="00316D0C">
        <w:trPr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color w:val="C89D00"/>
                <w:sz w:val="18"/>
              </w:rPr>
            </w:pPr>
          </w:p>
        </w:tc>
      </w:tr>
      <w:tr w:rsidR="007B3354" w:rsidRPr="0035275D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sz w:val="18"/>
              </w:rPr>
            </w:pPr>
            <w:r w:rsidRPr="00975E5A">
              <w:rPr>
                <w:rFonts w:eastAsia="楷体"/>
                <w:b/>
                <w:noProof/>
                <w:sz w:val="18"/>
              </w:rPr>
              <w:drawing>
                <wp:inline distT="0" distB="0" distL="0" distR="0" wp14:anchorId="098DDBBE" wp14:editId="2233B189">
                  <wp:extent cx="1181100" cy="869950"/>
                  <wp:effectExtent l="0" t="0" r="0" b="6350"/>
                  <wp:docPr id="15" name="图片 15" descr="图片包含 游戏机, 城市, 标志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图片包含 游戏机, 城市, 标志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sz w:val="18"/>
              </w:rPr>
            </w:pPr>
            <w:r w:rsidRPr="00975E5A">
              <w:rPr>
                <w:rFonts w:eastAsia="楷体"/>
                <w:b/>
                <w:noProof/>
                <w:sz w:val="18"/>
              </w:rPr>
              <w:drawing>
                <wp:inline distT="0" distB="0" distL="0" distR="0" wp14:anchorId="342EA060" wp14:editId="7BCB40EA">
                  <wp:extent cx="1181100" cy="876300"/>
                  <wp:effectExtent l="0" t="0" r="0" b="0"/>
                  <wp:docPr id="14" name="图片 14" descr="沙滩上有许多植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沙滩上有许多植物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sz w:val="18"/>
              </w:rPr>
            </w:pPr>
            <w:r w:rsidRPr="00975E5A">
              <w:rPr>
                <w:rFonts w:eastAsia="楷体"/>
                <w:b/>
                <w:noProof/>
                <w:sz w:val="18"/>
              </w:rPr>
              <w:drawing>
                <wp:inline distT="0" distB="0" distL="0" distR="0" wp14:anchorId="3F863A22" wp14:editId="1B70FE33">
                  <wp:extent cx="1181100" cy="914400"/>
                  <wp:effectExtent l="0" t="0" r="0" b="0"/>
                  <wp:docPr id="13" name="图片 13" descr="图片包含 游戏机, 水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图片包含 游戏机, 水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sz w:val="18"/>
              </w:rPr>
            </w:pPr>
            <w:r w:rsidRPr="00975E5A">
              <w:rPr>
                <w:rFonts w:eastAsia="楷体"/>
                <w:b/>
                <w:noProof/>
                <w:sz w:val="18"/>
              </w:rPr>
              <w:drawing>
                <wp:inline distT="0" distB="0" distL="0" distR="0" wp14:anchorId="58D4A7D1" wp14:editId="7136ED17">
                  <wp:extent cx="1181100" cy="933450"/>
                  <wp:effectExtent l="0" t="0" r="0" b="0"/>
                  <wp:docPr id="12" name="图片 12" descr="图片包含 建筑, 户外, 飞机, 圆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图片包含 建筑, 户外, 飞机, 圆顶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54" w:rsidRPr="0035275D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金融研究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农产品研究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金属研究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能源化工</w:t>
            </w:r>
          </w:p>
        </w:tc>
      </w:tr>
      <w:tr w:rsidR="007B3354" w:rsidRPr="0035275D" w:rsidTr="00316D0C">
        <w:trPr>
          <w:jc w:val="center"/>
        </w:trPr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020-22139858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020-22139813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020-22139817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020-23382623</w:t>
            </w:r>
          </w:p>
        </w:tc>
      </w:tr>
      <w:tr w:rsidR="007B3354" w:rsidRPr="0035275D" w:rsidTr="00316D0C">
        <w:trPr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B3354" w:rsidRPr="00975E5A" w:rsidRDefault="007B3354" w:rsidP="00316D0C">
            <w:pPr>
              <w:spacing w:line="360" w:lineRule="auto"/>
              <w:jc w:val="left"/>
              <w:rPr>
                <w:rFonts w:eastAsia="楷体"/>
                <w:bCs/>
                <w:color w:val="411D05"/>
                <w:sz w:val="18"/>
              </w:rPr>
            </w:pPr>
            <w:r w:rsidRPr="00975E5A">
              <w:rPr>
                <w:rFonts w:eastAsia="楷体"/>
                <w:bCs/>
                <w:color w:val="411D05"/>
                <w:szCs w:val="21"/>
              </w:rPr>
              <w:t>地址：广东省广州市南沙区海滨路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171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号南沙金融大厦第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8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层自编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 xml:space="preserve">803A           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邮编：</w:t>
            </w:r>
            <w:r w:rsidRPr="00975E5A">
              <w:rPr>
                <w:rFonts w:eastAsia="楷体"/>
                <w:bCs/>
                <w:color w:val="411D05"/>
                <w:szCs w:val="21"/>
              </w:rPr>
              <w:t>510000</w:t>
            </w:r>
          </w:p>
        </w:tc>
      </w:tr>
    </w:tbl>
    <w:p w:rsidR="007B3354" w:rsidRPr="0035275D" w:rsidRDefault="007B3354" w:rsidP="007B3354">
      <w:pPr>
        <w:spacing w:line="360" w:lineRule="auto"/>
        <w:rPr>
          <w:rFonts w:eastAsia="楷体"/>
          <w:b/>
          <w:bCs/>
        </w:rPr>
      </w:pPr>
    </w:p>
    <w:p w:rsidR="007B3354" w:rsidRPr="0035275D" w:rsidRDefault="007B3354" w:rsidP="007B3354">
      <w:pPr>
        <w:autoSpaceDE w:val="0"/>
        <w:autoSpaceDN w:val="0"/>
        <w:adjustRightInd w:val="0"/>
        <w:rPr>
          <w:rFonts w:eastAsia="新宋体"/>
          <w:b/>
          <w:bCs/>
          <w:color w:val="E36C0A"/>
          <w:sz w:val="28"/>
          <w:szCs w:val="28"/>
        </w:rPr>
      </w:pPr>
    </w:p>
    <w:p w:rsidR="007B3354" w:rsidRPr="0035275D" w:rsidRDefault="007B3354" w:rsidP="007B3354">
      <w:pPr>
        <w:spacing w:line="360" w:lineRule="auto"/>
        <w:jc w:val="center"/>
        <w:outlineLvl w:val="0"/>
        <w:rPr>
          <w:rFonts w:eastAsia="楷体"/>
          <w:b/>
          <w:color w:val="411D05"/>
          <w:kern w:val="0"/>
          <w:sz w:val="30"/>
          <w:szCs w:val="30"/>
        </w:rPr>
      </w:pPr>
      <w:bookmarkStart w:id="28" w:name="_Toc71212558"/>
      <w:bookmarkStart w:id="29" w:name="_Toc71276724"/>
      <w:bookmarkStart w:id="30" w:name="_Toc73111387"/>
      <w:r>
        <w:rPr>
          <w:rFonts w:eastAsia="楷体"/>
          <w:b/>
          <w:color w:val="411D05"/>
          <w:kern w:val="0"/>
          <w:sz w:val="30"/>
          <w:szCs w:val="30"/>
        </w:rPr>
        <w:lastRenderedPageBreak/>
        <w:t>广州期货</w:t>
      </w:r>
      <w:r>
        <w:rPr>
          <w:rFonts w:eastAsia="楷体" w:hint="eastAsia"/>
          <w:b/>
          <w:color w:val="411D05"/>
          <w:kern w:val="0"/>
          <w:sz w:val="30"/>
          <w:szCs w:val="30"/>
        </w:rPr>
        <w:t>业务</w:t>
      </w:r>
      <w:r w:rsidRPr="0035275D">
        <w:rPr>
          <w:rFonts w:eastAsia="楷体"/>
          <w:b/>
          <w:color w:val="411D05"/>
          <w:kern w:val="0"/>
          <w:sz w:val="30"/>
          <w:szCs w:val="30"/>
        </w:rPr>
        <w:t>网点一览</w:t>
      </w:r>
      <w:bookmarkEnd w:id="28"/>
      <w:bookmarkEnd w:id="29"/>
      <w:bookmarkEnd w:id="30"/>
    </w:p>
    <w:p w:rsidR="007B3354" w:rsidRPr="00CB2DD7" w:rsidRDefault="007B3354" w:rsidP="007B3354">
      <w:pPr>
        <w:pStyle w:val="p17"/>
        <w:ind w:firstLineChars="200" w:firstLine="420"/>
        <w:rPr>
          <w:rFonts w:eastAsia="楷体"/>
          <w:color w:val="411D05"/>
          <w:kern w:val="2"/>
        </w:rPr>
      </w:pPr>
      <w:r w:rsidRPr="00CB2DD7">
        <w:rPr>
          <w:rFonts w:eastAsia="楷体"/>
          <w:color w:val="411D05"/>
          <w:kern w:val="2"/>
        </w:rPr>
        <w:t>广州期货是大连商品交易所（会员号：</w:t>
      </w:r>
      <w:r w:rsidRPr="00CB2DD7">
        <w:rPr>
          <w:rFonts w:eastAsia="楷体"/>
          <w:color w:val="411D05"/>
          <w:kern w:val="2"/>
        </w:rPr>
        <w:t>0225</w:t>
      </w:r>
      <w:r w:rsidRPr="00CB2DD7">
        <w:rPr>
          <w:rFonts w:eastAsia="楷体"/>
          <w:color w:val="411D05"/>
          <w:kern w:val="2"/>
        </w:rPr>
        <w:t>）、郑州商品交易所（会员号：</w:t>
      </w:r>
      <w:r w:rsidRPr="00CB2DD7">
        <w:rPr>
          <w:rFonts w:eastAsia="楷体"/>
          <w:color w:val="411D05"/>
          <w:kern w:val="2"/>
        </w:rPr>
        <w:t>0225</w:t>
      </w:r>
      <w:r w:rsidRPr="00CB2DD7">
        <w:rPr>
          <w:rFonts w:eastAsia="楷体"/>
          <w:color w:val="411D05"/>
          <w:kern w:val="2"/>
        </w:rPr>
        <w:t>）、上海期货交易所（会员号：</w:t>
      </w:r>
      <w:r w:rsidRPr="00CB2DD7">
        <w:rPr>
          <w:rFonts w:eastAsia="楷体"/>
          <w:color w:val="411D05"/>
          <w:kern w:val="2"/>
        </w:rPr>
        <w:t>0338</w:t>
      </w:r>
      <w:r w:rsidRPr="00CB2DD7">
        <w:rPr>
          <w:rFonts w:eastAsia="楷体"/>
          <w:color w:val="411D05"/>
          <w:kern w:val="2"/>
        </w:rPr>
        <w:t>）、上海国际能源交易中心（会员号：</w:t>
      </w:r>
      <w:r w:rsidRPr="00CB2DD7">
        <w:rPr>
          <w:rFonts w:eastAsia="楷体"/>
          <w:color w:val="411D05"/>
          <w:kern w:val="2"/>
        </w:rPr>
        <w:t>8338</w:t>
      </w:r>
      <w:r w:rsidRPr="00CB2DD7">
        <w:rPr>
          <w:rFonts w:eastAsia="楷体"/>
          <w:color w:val="411D05"/>
          <w:kern w:val="2"/>
        </w:rPr>
        <w:t>）会员单位，中国金融期货交易所（会员号：</w:t>
      </w:r>
      <w:r w:rsidRPr="00CB2DD7">
        <w:rPr>
          <w:rFonts w:eastAsia="楷体"/>
          <w:color w:val="411D05"/>
          <w:kern w:val="2"/>
        </w:rPr>
        <w:t>0196</w:t>
      </w:r>
      <w:r w:rsidRPr="00CB2DD7">
        <w:rPr>
          <w:rFonts w:eastAsia="楷体"/>
          <w:color w:val="411D05"/>
          <w:kern w:val="2"/>
        </w:rPr>
        <w:t>）交易结算会员单位，可代理国内所有商品期货和期权、金融期货品种交易。除从事传统期货经纪业务外，公司可开展期货投资咨询、资产管理、银行间债券市场交易以及风险管理子公司业务。公司总部位于广州，目前共设立</w:t>
      </w:r>
      <w:r w:rsidRPr="00CB2DD7">
        <w:rPr>
          <w:rFonts w:eastAsia="楷体"/>
          <w:color w:val="411D05"/>
          <w:kern w:val="2"/>
        </w:rPr>
        <w:t>21</w:t>
      </w:r>
      <w:r w:rsidRPr="00CB2DD7">
        <w:rPr>
          <w:rFonts w:eastAsia="楷体"/>
          <w:color w:val="411D05"/>
          <w:kern w:val="2"/>
        </w:rPr>
        <w:t>家分支机构和</w:t>
      </w:r>
      <w:r w:rsidRPr="00CB2DD7">
        <w:rPr>
          <w:rFonts w:eastAsia="楷体"/>
          <w:color w:val="411D05"/>
          <w:kern w:val="2"/>
        </w:rPr>
        <w:t>1</w:t>
      </w:r>
      <w:r w:rsidRPr="00CB2DD7">
        <w:rPr>
          <w:rFonts w:eastAsia="楷体"/>
          <w:color w:val="411D05"/>
          <w:kern w:val="2"/>
        </w:rPr>
        <w:t>家风险管理子公司，业务范围覆盖全国，可为投资者提供一站式的金融服务。</w:t>
      </w:r>
      <w:r w:rsidRPr="00CB2DD7">
        <w:rPr>
          <w:rFonts w:eastAsia="楷体"/>
          <w:color w:val="411D05"/>
          <w:kern w:val="2"/>
        </w:rPr>
        <w:t xml:space="preserve">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7B3354" w:rsidRPr="00975E5A" w:rsidTr="00316D0C">
        <w:trPr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rPr>
                <w:rFonts w:eastAsia="楷体"/>
                <w:b/>
                <w:bCs/>
                <w:color w:val="411D05"/>
                <w:sz w:val="18"/>
              </w:rPr>
            </w:pPr>
            <w:r>
              <w:rPr>
                <w:rFonts w:eastAsia="楷体" w:hint="eastAsia"/>
                <w:b/>
                <w:bCs/>
                <w:color w:val="411D05"/>
                <w:sz w:val="18"/>
              </w:rPr>
              <w:t>分支机构联系方式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成都营业部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佛山南海营业部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清远营业部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上海陆家嘴营业部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联系方式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028-86528580</w:t>
            </w:r>
          </w:p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地址：成都市高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新区交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子大道</w:t>
            </w:r>
            <w:r w:rsidRPr="00975E5A">
              <w:rPr>
                <w:rFonts w:eastAsia="楷体"/>
                <w:color w:val="411D05"/>
                <w:sz w:val="18"/>
              </w:rPr>
              <w:t>88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栋</w:t>
            </w:r>
            <w:r w:rsidRPr="00975E5A">
              <w:rPr>
                <w:rFonts w:eastAsia="楷体"/>
                <w:color w:val="411D05"/>
                <w:sz w:val="18"/>
              </w:rPr>
              <w:t>5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507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0757-88772888</w:t>
            </w:r>
          </w:p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地址：佛山市南海区桂城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街道海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五路</w:t>
            </w:r>
            <w:r w:rsidRPr="00975E5A">
              <w:rPr>
                <w:rFonts w:eastAsia="楷体"/>
                <w:color w:val="411D05"/>
                <w:sz w:val="18"/>
              </w:rPr>
              <w:t>28</w:t>
            </w:r>
            <w:r w:rsidRPr="00975E5A">
              <w:rPr>
                <w:rFonts w:eastAsia="楷体"/>
                <w:color w:val="411D05"/>
                <w:sz w:val="18"/>
              </w:rPr>
              <w:t>号华南国际金融中心</w:t>
            </w:r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幢</w:t>
            </w:r>
            <w:r w:rsidRPr="00975E5A">
              <w:rPr>
                <w:rFonts w:eastAsia="楷体"/>
                <w:color w:val="411D05"/>
                <w:sz w:val="18"/>
              </w:rPr>
              <w:t>2301</w:t>
            </w:r>
            <w:r w:rsidRPr="00975E5A">
              <w:rPr>
                <w:rFonts w:eastAsia="楷体"/>
                <w:color w:val="411D05"/>
                <w:sz w:val="18"/>
              </w:rPr>
              <w:t>房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0763-3882201</w:t>
            </w:r>
          </w:p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地址：清远市清城区人民四路</w:t>
            </w:r>
            <w:r w:rsidRPr="00975E5A">
              <w:rPr>
                <w:rFonts w:eastAsia="楷体"/>
                <w:color w:val="411D05"/>
                <w:sz w:val="18"/>
              </w:rPr>
              <w:t>36</w:t>
            </w:r>
            <w:r w:rsidRPr="00975E5A">
              <w:rPr>
                <w:rFonts w:eastAsia="楷体"/>
                <w:color w:val="411D05"/>
                <w:sz w:val="18"/>
              </w:rPr>
              <w:t>号美吉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特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华南装饰商贸中心永泰中心</w:t>
            </w:r>
            <w:r w:rsidRPr="00975E5A">
              <w:rPr>
                <w:rFonts w:eastAsia="楷体"/>
                <w:color w:val="411D05"/>
                <w:sz w:val="18"/>
              </w:rPr>
              <w:t>5</w:t>
            </w:r>
            <w:r w:rsidRPr="00975E5A">
              <w:rPr>
                <w:rFonts w:eastAsia="楷体"/>
                <w:color w:val="411D05"/>
                <w:sz w:val="18"/>
              </w:rPr>
              <w:t>层（</w:t>
            </w:r>
            <w:r w:rsidRPr="00975E5A">
              <w:rPr>
                <w:rFonts w:eastAsia="楷体"/>
                <w:color w:val="411D05"/>
                <w:sz w:val="18"/>
              </w:rPr>
              <w:t>19-23A</w:t>
            </w:r>
            <w:r w:rsidRPr="00975E5A">
              <w:rPr>
                <w:rFonts w:eastAsia="楷体"/>
                <w:color w:val="411D05"/>
                <w:sz w:val="18"/>
              </w:rPr>
              <w:t>号）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</w:tcPr>
          <w:p w:rsidR="007B3354" w:rsidRPr="00975E5A" w:rsidRDefault="007B3354" w:rsidP="00316D0C">
            <w:pPr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021-50568018</w:t>
            </w:r>
          </w:p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地址：中国（上海）自由贸易试验区东方路</w:t>
            </w:r>
            <w:r w:rsidRPr="00975E5A">
              <w:rPr>
                <w:rFonts w:eastAsia="楷体"/>
                <w:color w:val="411D05"/>
                <w:sz w:val="18"/>
              </w:rPr>
              <w:t>899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1201- 1202</w:t>
            </w:r>
            <w:r w:rsidRPr="00975E5A">
              <w:rPr>
                <w:rFonts w:eastAsia="楷体"/>
                <w:color w:val="411D05"/>
                <w:sz w:val="18"/>
              </w:rPr>
              <w:t>室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北京分公司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深圳营业部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长沙营业部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东莞营业部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010-68525389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0755-83533302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 xml:space="preserve">0731-82898516 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 xml:space="preserve">0769-22900598 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</w:t>
            </w:r>
            <w:r w:rsidRPr="00975E5A">
              <w:rPr>
                <w:rFonts w:eastAsia="楷体"/>
                <w:color w:val="411D05"/>
                <w:sz w:val="18"/>
              </w:rPr>
              <w:t xml:space="preserve"> </w:t>
            </w:r>
            <w:r w:rsidRPr="00975E5A">
              <w:rPr>
                <w:rFonts w:eastAsia="楷体"/>
                <w:color w:val="411D05"/>
                <w:sz w:val="18"/>
              </w:rPr>
              <w:t>北京市西城区月坛南街</w:t>
            </w:r>
            <w:r w:rsidRPr="00975E5A">
              <w:rPr>
                <w:rFonts w:eastAsia="楷体"/>
                <w:color w:val="411D05"/>
                <w:sz w:val="18"/>
              </w:rPr>
              <w:t>59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5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501-1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>501-26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 xml:space="preserve"> 501-27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地址：广东省深圳市福田区梅林街道梅林路卓越梅林中心广场（南区）</w:t>
            </w:r>
            <w:r w:rsidRPr="00975E5A">
              <w:rPr>
                <w:rFonts w:eastAsia="楷体"/>
                <w:color w:val="411D05"/>
                <w:sz w:val="18"/>
              </w:rPr>
              <w:t>A</w:t>
            </w:r>
            <w:r w:rsidRPr="00975E5A">
              <w:rPr>
                <w:rFonts w:eastAsia="楷体"/>
                <w:color w:val="411D05"/>
                <w:sz w:val="18"/>
              </w:rPr>
              <w:t>座</w:t>
            </w:r>
            <w:r w:rsidRPr="00975E5A">
              <w:rPr>
                <w:rFonts w:eastAsia="楷体"/>
                <w:color w:val="411D05"/>
                <w:sz w:val="18"/>
              </w:rPr>
              <w:t>704A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>705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地址：湖南省长沙市芙蓉区五一大道</w:t>
            </w:r>
            <w:r w:rsidRPr="00975E5A">
              <w:rPr>
                <w:rFonts w:eastAsia="楷体"/>
                <w:color w:val="411D05"/>
                <w:sz w:val="18"/>
              </w:rPr>
              <w:t>618</w:t>
            </w:r>
            <w:r w:rsidRPr="00975E5A">
              <w:rPr>
                <w:rFonts w:eastAsia="楷体"/>
                <w:color w:val="411D05"/>
                <w:sz w:val="18"/>
              </w:rPr>
              <w:t>号银华大酒店</w:t>
            </w:r>
            <w:r w:rsidRPr="00975E5A">
              <w:rPr>
                <w:rFonts w:eastAsia="楷体"/>
                <w:color w:val="411D05"/>
                <w:sz w:val="18"/>
              </w:rPr>
              <w:t>18</w:t>
            </w:r>
            <w:r w:rsidRPr="00975E5A">
              <w:rPr>
                <w:rFonts w:eastAsia="楷体"/>
                <w:color w:val="411D05"/>
                <w:sz w:val="18"/>
              </w:rPr>
              <w:t>楼</w:t>
            </w:r>
            <w:r w:rsidRPr="00975E5A">
              <w:rPr>
                <w:rFonts w:eastAsia="楷体"/>
                <w:color w:val="411D05"/>
                <w:sz w:val="18"/>
              </w:rPr>
              <w:t>1801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地址：广东省东莞市南城街道三元路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号粤丰大厦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办公</w:t>
            </w:r>
            <w:r w:rsidRPr="00975E5A">
              <w:rPr>
                <w:rFonts w:eastAsia="楷体"/>
                <w:color w:val="411D05"/>
                <w:sz w:val="18"/>
              </w:rPr>
              <w:t>1501B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广州体育中心营业部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杭州城星路营业部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天津营业部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郑州营业部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020-28180338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0571-89809632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022-87560710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0371-86533821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地址：广州市天河区体育东路</w:t>
            </w:r>
            <w:r w:rsidRPr="00975E5A">
              <w:rPr>
                <w:rFonts w:eastAsia="楷体"/>
                <w:color w:val="411D05"/>
                <w:sz w:val="18"/>
              </w:rPr>
              <w:t>136,138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17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02</w:t>
            </w:r>
            <w:r w:rsidRPr="00975E5A">
              <w:rPr>
                <w:rFonts w:eastAsia="楷体"/>
                <w:color w:val="411D05"/>
                <w:sz w:val="18"/>
              </w:rPr>
              <w:t>房、</w:t>
            </w:r>
            <w:r w:rsidRPr="00975E5A">
              <w:rPr>
                <w:rFonts w:eastAsia="楷体"/>
                <w:color w:val="411D05"/>
                <w:sz w:val="18"/>
              </w:rPr>
              <w:t>17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03</w:t>
            </w:r>
            <w:r w:rsidRPr="00975E5A">
              <w:rPr>
                <w:rFonts w:eastAsia="楷体"/>
                <w:color w:val="411D05"/>
                <w:sz w:val="18"/>
              </w:rPr>
              <w:t>房自编</w:t>
            </w:r>
            <w:r w:rsidRPr="00975E5A">
              <w:rPr>
                <w:rFonts w:eastAsia="楷体"/>
                <w:color w:val="411D05"/>
                <w:sz w:val="18"/>
              </w:rPr>
              <w:t>A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地址：浙江省杭州市江干区城星路</w:t>
            </w:r>
            <w:r w:rsidRPr="00975E5A">
              <w:rPr>
                <w:rFonts w:eastAsia="楷体"/>
                <w:color w:val="411D05"/>
                <w:sz w:val="18"/>
              </w:rPr>
              <w:t>111</w:t>
            </w:r>
            <w:r w:rsidRPr="00975E5A">
              <w:rPr>
                <w:rFonts w:eastAsia="楷体"/>
                <w:color w:val="411D05"/>
                <w:sz w:val="18"/>
              </w:rPr>
              <w:t>号钱江国际时代广场</w:t>
            </w:r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幢</w:t>
            </w:r>
            <w:r w:rsidRPr="00975E5A">
              <w:rPr>
                <w:rFonts w:eastAsia="楷体"/>
                <w:color w:val="411D05"/>
                <w:sz w:val="18"/>
              </w:rPr>
              <w:t>1301</w:t>
            </w:r>
            <w:r w:rsidRPr="00975E5A">
              <w:rPr>
                <w:rFonts w:eastAsia="楷体"/>
                <w:color w:val="411D05"/>
                <w:sz w:val="18"/>
              </w:rPr>
              <w:t>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地址：天津市南开区长江道与南开三马路交口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融汇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广场</w:t>
            </w:r>
            <w:r w:rsidRPr="00975E5A">
              <w:rPr>
                <w:rFonts w:eastAsia="楷体"/>
                <w:color w:val="411D05"/>
                <w:sz w:val="18"/>
              </w:rPr>
              <w:t>2-1-1604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>1605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>1606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地址：河南自贸试验区郑州片区（郑东）普惠路</w:t>
            </w:r>
            <w:r w:rsidRPr="00975E5A">
              <w:rPr>
                <w:rFonts w:eastAsia="楷体"/>
                <w:color w:val="411D05"/>
                <w:sz w:val="18"/>
              </w:rPr>
              <w:t>80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1</w:t>
            </w:r>
            <w:r w:rsidRPr="00975E5A">
              <w:rPr>
                <w:rFonts w:eastAsia="楷体"/>
                <w:color w:val="411D05"/>
                <w:sz w:val="18"/>
              </w:rPr>
              <w:t>号楼</w:t>
            </w:r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单元</w:t>
            </w:r>
            <w:r w:rsidRPr="00975E5A">
              <w:rPr>
                <w:rFonts w:eastAsia="楷体"/>
                <w:color w:val="411D05"/>
                <w:sz w:val="18"/>
              </w:rPr>
              <w:t>23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2301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厦门营业部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苏州营业部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山东分公司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肇庆营业部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0592-5205075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0512-69883586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0531-85181099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0758-2270760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地址：福建省厦门市思明区环岛东路</w:t>
            </w:r>
            <w:r w:rsidRPr="00975E5A">
              <w:rPr>
                <w:rFonts w:eastAsia="楷体"/>
                <w:color w:val="411D05"/>
                <w:sz w:val="18"/>
              </w:rPr>
              <w:t>1801</w:t>
            </w:r>
            <w:r w:rsidRPr="00975E5A">
              <w:rPr>
                <w:rFonts w:eastAsia="楷体"/>
                <w:color w:val="411D05"/>
                <w:sz w:val="18"/>
              </w:rPr>
              <w:t>号中航紫金广场</w:t>
            </w:r>
            <w:r w:rsidRPr="00975E5A">
              <w:rPr>
                <w:rFonts w:eastAsia="楷体"/>
                <w:color w:val="411D05"/>
                <w:sz w:val="18"/>
              </w:rPr>
              <w:t>A</w:t>
            </w:r>
            <w:r w:rsidRPr="00975E5A">
              <w:rPr>
                <w:rFonts w:eastAsia="楷体"/>
                <w:color w:val="411D05"/>
                <w:sz w:val="18"/>
              </w:rPr>
              <w:t>栋办公塔楼</w:t>
            </w:r>
            <w:r w:rsidRPr="00975E5A">
              <w:rPr>
                <w:rFonts w:eastAsia="楷体"/>
                <w:color w:val="411D05"/>
                <w:sz w:val="18"/>
              </w:rPr>
              <w:t>13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1301</w:t>
            </w:r>
            <w:r w:rsidRPr="00975E5A">
              <w:rPr>
                <w:rFonts w:eastAsia="楷体"/>
                <w:color w:val="411D05"/>
                <w:sz w:val="18"/>
              </w:rPr>
              <w:t>单元（之二）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地址：中国（江苏）自由贸易试验区苏州片区苏州工业园区苏州中心广场</w:t>
            </w:r>
            <w:r w:rsidRPr="00975E5A">
              <w:rPr>
                <w:rFonts w:eastAsia="楷体"/>
                <w:color w:val="411D05"/>
                <w:sz w:val="18"/>
              </w:rPr>
              <w:t>58</w:t>
            </w:r>
            <w:r w:rsidRPr="00975E5A">
              <w:rPr>
                <w:rFonts w:eastAsia="楷体"/>
                <w:color w:val="411D05"/>
                <w:sz w:val="18"/>
              </w:rPr>
              <w:t>幢苏州中心广场办公楼</w:t>
            </w:r>
            <w:r w:rsidRPr="00975E5A">
              <w:rPr>
                <w:rFonts w:eastAsia="楷体"/>
                <w:color w:val="411D05"/>
                <w:sz w:val="18"/>
              </w:rPr>
              <w:t>A</w:t>
            </w:r>
            <w:r w:rsidRPr="00975E5A">
              <w:rPr>
                <w:rFonts w:eastAsia="楷体"/>
                <w:color w:val="411D05"/>
                <w:sz w:val="18"/>
              </w:rPr>
              <w:t>座</w:t>
            </w:r>
            <w:r w:rsidRPr="00975E5A">
              <w:rPr>
                <w:rFonts w:eastAsia="楷体"/>
                <w:color w:val="411D05"/>
                <w:sz w:val="18"/>
              </w:rPr>
              <w:t>07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07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地址：山东省济南市历下区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泺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源大街</w:t>
            </w:r>
            <w:r w:rsidRPr="00975E5A">
              <w:rPr>
                <w:rFonts w:eastAsia="楷体"/>
                <w:color w:val="411D05"/>
                <w:sz w:val="18"/>
              </w:rPr>
              <w:t>150</w:t>
            </w:r>
            <w:r w:rsidRPr="00975E5A">
              <w:rPr>
                <w:rFonts w:eastAsia="楷体"/>
                <w:color w:val="411D05"/>
                <w:sz w:val="18"/>
              </w:rPr>
              <w:t>号中信广场主楼七层</w:t>
            </w:r>
            <w:r w:rsidRPr="00975E5A">
              <w:rPr>
                <w:rFonts w:eastAsia="楷体"/>
                <w:color w:val="411D05"/>
                <w:sz w:val="18"/>
              </w:rPr>
              <w:t>703</w:t>
            </w:r>
            <w:r w:rsidRPr="00975E5A">
              <w:rPr>
                <w:rFonts w:eastAsia="楷体"/>
                <w:color w:val="411D05"/>
                <w:sz w:val="18"/>
              </w:rPr>
              <w:t>、</w:t>
            </w:r>
            <w:r w:rsidRPr="00975E5A">
              <w:rPr>
                <w:rFonts w:eastAsia="楷体"/>
                <w:color w:val="411D05"/>
                <w:sz w:val="18"/>
              </w:rPr>
              <w:t>705</w:t>
            </w:r>
            <w:r w:rsidRPr="00975E5A">
              <w:rPr>
                <w:rFonts w:eastAsia="楷体"/>
                <w:color w:val="411D05"/>
                <w:sz w:val="18"/>
              </w:rPr>
              <w:t>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地址：广东省肇庆市端州区星湖大道六路</w:t>
            </w:r>
            <w:r w:rsidRPr="00975E5A">
              <w:rPr>
                <w:rFonts w:eastAsia="楷体"/>
                <w:color w:val="411D05"/>
                <w:sz w:val="18"/>
              </w:rPr>
              <w:t>36</w:t>
            </w:r>
            <w:r w:rsidRPr="00975E5A">
              <w:rPr>
                <w:rFonts w:eastAsia="楷体"/>
                <w:color w:val="411D05"/>
                <w:sz w:val="18"/>
              </w:rPr>
              <w:t>号大唐盛世第一幢首层</w:t>
            </w:r>
            <w:r w:rsidRPr="00975E5A">
              <w:rPr>
                <w:rFonts w:eastAsia="楷体"/>
                <w:color w:val="411D05"/>
                <w:sz w:val="18"/>
              </w:rPr>
              <w:t>04A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重庆营业部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青岛分公司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四川分公司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广东金融高新区分公司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023-67826822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0532-88697836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028-86282772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0757-88772666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地址：重庆市江北区桂花街支路</w:t>
            </w:r>
            <w:r w:rsidRPr="00975E5A">
              <w:rPr>
                <w:rFonts w:eastAsia="楷体"/>
                <w:color w:val="411D05"/>
                <w:sz w:val="18"/>
              </w:rPr>
              <w:t>10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07</w:t>
            </w:r>
            <w:r w:rsidRPr="00975E5A">
              <w:rPr>
                <w:rFonts w:eastAsia="楷体"/>
                <w:color w:val="411D05"/>
                <w:sz w:val="18"/>
              </w:rPr>
              <w:t>楼</w:t>
            </w:r>
            <w:r w:rsidRPr="00975E5A">
              <w:rPr>
                <w:rFonts w:eastAsia="楷体"/>
                <w:color w:val="411D05"/>
                <w:sz w:val="18"/>
              </w:rPr>
              <w:t>09</w:t>
            </w:r>
            <w:r w:rsidRPr="00975E5A">
              <w:rPr>
                <w:rFonts w:eastAsia="楷体"/>
                <w:color w:val="411D05"/>
                <w:sz w:val="18"/>
              </w:rPr>
              <w:t>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地址：山东省青岛市崂山区秦岭路</w:t>
            </w:r>
            <w:r w:rsidRPr="00975E5A">
              <w:rPr>
                <w:rFonts w:eastAsia="楷体"/>
                <w:color w:val="411D05"/>
                <w:sz w:val="18"/>
              </w:rPr>
              <w:t>6</w:t>
            </w:r>
            <w:r w:rsidRPr="00975E5A">
              <w:rPr>
                <w:rFonts w:eastAsia="楷体"/>
                <w:color w:val="411D05"/>
                <w:sz w:val="18"/>
              </w:rPr>
              <w:t>号农商财富大厦</w:t>
            </w:r>
            <w:r w:rsidRPr="00975E5A">
              <w:rPr>
                <w:rFonts w:eastAsia="楷体"/>
                <w:color w:val="411D05"/>
                <w:sz w:val="18"/>
              </w:rPr>
              <w:t>8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801</w:t>
            </w:r>
            <w:r w:rsidRPr="00975E5A">
              <w:rPr>
                <w:rFonts w:eastAsia="楷体"/>
                <w:color w:val="411D05"/>
                <w:sz w:val="18"/>
              </w:rPr>
              <w:t>室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地址：四川省成都市武侯区人民南路</w:t>
            </w:r>
            <w:r w:rsidRPr="00975E5A">
              <w:rPr>
                <w:rFonts w:eastAsia="楷体"/>
                <w:color w:val="411D05"/>
                <w:sz w:val="18"/>
              </w:rPr>
              <w:t>4</w:t>
            </w:r>
            <w:r w:rsidRPr="00975E5A">
              <w:rPr>
                <w:rFonts w:eastAsia="楷体"/>
                <w:color w:val="411D05"/>
                <w:sz w:val="18"/>
              </w:rPr>
              <w:t>段</w:t>
            </w:r>
            <w:r w:rsidRPr="00975E5A">
              <w:rPr>
                <w:rFonts w:eastAsia="楷体"/>
                <w:color w:val="411D05"/>
                <w:sz w:val="18"/>
              </w:rPr>
              <w:t>12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  <w:r w:rsidRPr="00975E5A">
              <w:rPr>
                <w:rFonts w:eastAsia="楷体"/>
                <w:color w:val="411D05"/>
                <w:sz w:val="18"/>
              </w:rPr>
              <w:t>6</w:t>
            </w:r>
            <w:r w:rsidRPr="00975E5A">
              <w:rPr>
                <w:rFonts w:eastAsia="楷体"/>
                <w:color w:val="411D05"/>
                <w:sz w:val="18"/>
              </w:rPr>
              <w:t>栋</w:t>
            </w:r>
            <w:r w:rsidRPr="00975E5A">
              <w:rPr>
                <w:rFonts w:eastAsia="楷体"/>
                <w:color w:val="411D05"/>
                <w:sz w:val="18"/>
              </w:rPr>
              <w:t>802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地址：广东省佛山市南海区桂城</w:t>
            </w:r>
            <w:proofErr w:type="gramStart"/>
            <w:r w:rsidRPr="00975E5A">
              <w:rPr>
                <w:rFonts w:eastAsia="楷体"/>
                <w:color w:val="411D05"/>
                <w:sz w:val="18"/>
              </w:rPr>
              <w:t>街道海</w:t>
            </w:r>
            <w:proofErr w:type="gramEnd"/>
            <w:r w:rsidRPr="00975E5A">
              <w:rPr>
                <w:rFonts w:eastAsia="楷体"/>
                <w:color w:val="411D05"/>
                <w:sz w:val="18"/>
              </w:rPr>
              <w:t>五路</w:t>
            </w:r>
            <w:r w:rsidRPr="00975E5A">
              <w:rPr>
                <w:rFonts w:eastAsia="楷体"/>
                <w:color w:val="411D05"/>
                <w:sz w:val="18"/>
              </w:rPr>
              <w:t>28</w:t>
            </w:r>
            <w:r w:rsidRPr="00975E5A">
              <w:rPr>
                <w:rFonts w:eastAsia="楷体"/>
                <w:color w:val="411D05"/>
                <w:sz w:val="18"/>
              </w:rPr>
              <w:t>号华南国际金融中心</w:t>
            </w:r>
            <w:r w:rsidRPr="00975E5A">
              <w:rPr>
                <w:rFonts w:eastAsia="楷体"/>
                <w:color w:val="411D05"/>
                <w:sz w:val="18"/>
              </w:rPr>
              <w:t>2</w:t>
            </w:r>
            <w:r w:rsidRPr="00975E5A">
              <w:rPr>
                <w:rFonts w:eastAsia="楷体"/>
                <w:color w:val="411D05"/>
                <w:sz w:val="18"/>
              </w:rPr>
              <w:t>幢</w:t>
            </w:r>
            <w:r w:rsidRPr="00975E5A">
              <w:rPr>
                <w:rFonts w:eastAsia="楷体"/>
                <w:color w:val="411D05"/>
                <w:sz w:val="18"/>
              </w:rPr>
              <w:t>2302</w:t>
            </w:r>
            <w:r w:rsidRPr="00975E5A">
              <w:rPr>
                <w:rFonts w:eastAsia="楷体"/>
                <w:color w:val="411D05"/>
                <w:sz w:val="18"/>
              </w:rPr>
              <w:t>房</w:t>
            </w: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  <w:r w:rsidRPr="00975E5A">
              <w:rPr>
                <w:rFonts w:eastAsia="楷体"/>
                <w:b/>
                <w:bCs/>
                <w:color w:val="411D05"/>
                <w:sz w:val="18"/>
              </w:rPr>
              <w:t>湖北分公司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pStyle w:val="3"/>
              <w:keepNext w:val="0"/>
              <w:keepLines w:val="0"/>
              <w:widowControl/>
              <w:spacing w:before="76" w:after="76" w:line="240" w:lineRule="auto"/>
              <w:ind w:left="226" w:right="226"/>
              <w:jc w:val="center"/>
              <w:rPr>
                <w:rFonts w:eastAsia="楷体"/>
                <w:color w:val="411D05"/>
                <w:sz w:val="18"/>
                <w:szCs w:val="22"/>
              </w:rPr>
            </w:pPr>
            <w:bookmarkStart w:id="31" w:name="_Toc73111388"/>
            <w:r w:rsidRPr="00975E5A">
              <w:rPr>
                <w:rFonts w:eastAsia="楷体"/>
                <w:color w:val="411D05"/>
                <w:sz w:val="18"/>
                <w:szCs w:val="22"/>
              </w:rPr>
              <w:t>总部金融发展部</w:t>
            </w:r>
            <w:bookmarkEnd w:id="31"/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pStyle w:val="3"/>
              <w:keepNext w:val="0"/>
              <w:keepLines w:val="0"/>
              <w:widowControl/>
              <w:spacing w:before="76" w:after="76" w:line="240" w:lineRule="auto"/>
              <w:ind w:left="226" w:right="226"/>
              <w:jc w:val="center"/>
              <w:rPr>
                <w:rFonts w:eastAsia="楷体"/>
                <w:color w:val="411D05"/>
                <w:sz w:val="18"/>
                <w:szCs w:val="22"/>
              </w:rPr>
            </w:pPr>
            <w:bookmarkStart w:id="32" w:name="_Toc73111389"/>
            <w:r w:rsidRPr="00975E5A">
              <w:rPr>
                <w:rFonts w:eastAsia="楷体"/>
                <w:color w:val="411D05"/>
                <w:sz w:val="18"/>
                <w:szCs w:val="22"/>
              </w:rPr>
              <w:t>总部机构发展部</w:t>
            </w:r>
            <w:bookmarkEnd w:id="32"/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topLinePunct/>
              <w:jc w:val="center"/>
              <w:rPr>
                <w:rFonts w:eastAsia="楷体"/>
                <w:b/>
                <w:bCs/>
                <w:color w:val="411D05"/>
                <w:sz w:val="18"/>
              </w:rPr>
            </w:pP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 w:hint="eastAsia"/>
                <w:color w:val="411D05"/>
                <w:sz w:val="18"/>
              </w:rPr>
              <w:t>联系电话</w:t>
            </w:r>
            <w:r w:rsidRPr="00975E5A">
              <w:rPr>
                <w:rFonts w:eastAsia="楷体"/>
                <w:color w:val="411D05"/>
                <w:sz w:val="18"/>
              </w:rPr>
              <w:t>：</w:t>
            </w:r>
            <w:r w:rsidRPr="00975E5A">
              <w:rPr>
                <w:rFonts w:eastAsia="楷体"/>
                <w:color w:val="411D05"/>
                <w:sz w:val="18"/>
              </w:rPr>
              <w:t>027-59219121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联系电话：</w:t>
            </w:r>
            <w:r w:rsidRPr="00975E5A">
              <w:rPr>
                <w:rFonts w:eastAsia="楷体"/>
                <w:color w:val="411D05"/>
                <w:sz w:val="18"/>
              </w:rPr>
              <w:t xml:space="preserve">020-22139814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联系电话：</w:t>
            </w:r>
            <w:r w:rsidRPr="00975E5A">
              <w:rPr>
                <w:rFonts w:eastAsia="楷体"/>
                <w:color w:val="411D05"/>
                <w:sz w:val="18"/>
              </w:rPr>
              <w:t>020-22139836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7B3354" w:rsidRPr="00975E5A" w:rsidRDefault="007B3354" w:rsidP="00316D0C">
            <w:pPr>
              <w:jc w:val="left"/>
              <w:rPr>
                <w:rFonts w:eastAsia="楷体"/>
                <w:color w:val="411D05"/>
                <w:sz w:val="18"/>
              </w:rPr>
            </w:pPr>
          </w:p>
        </w:tc>
      </w:tr>
      <w:tr w:rsidR="007B3354" w:rsidRPr="00975E5A" w:rsidTr="00316D0C">
        <w:trPr>
          <w:trHeight w:val="20"/>
          <w:jc w:val="center"/>
        </w:trPr>
        <w:tc>
          <w:tcPr>
            <w:tcW w:w="1250" w:type="pct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地址：湖北省武汉市江汉区香港路</w:t>
            </w:r>
            <w:r w:rsidRPr="00975E5A">
              <w:rPr>
                <w:rFonts w:eastAsia="楷体"/>
                <w:color w:val="411D05"/>
                <w:sz w:val="18"/>
              </w:rPr>
              <w:t>193</w:t>
            </w:r>
            <w:r w:rsidRPr="00975E5A">
              <w:rPr>
                <w:rFonts w:eastAsia="楷体"/>
                <w:color w:val="411D05"/>
                <w:sz w:val="18"/>
              </w:rPr>
              <w:t>号中华城</w:t>
            </w:r>
            <w:r w:rsidRPr="00975E5A">
              <w:rPr>
                <w:rFonts w:eastAsia="楷体"/>
                <w:color w:val="411D05"/>
                <w:sz w:val="18"/>
              </w:rPr>
              <w:t>A</w:t>
            </w:r>
            <w:r w:rsidRPr="00975E5A">
              <w:rPr>
                <w:rFonts w:eastAsia="楷体"/>
                <w:color w:val="411D05"/>
                <w:sz w:val="18"/>
              </w:rPr>
              <w:t>写字楼</w:t>
            </w:r>
            <w:r w:rsidRPr="00975E5A">
              <w:rPr>
                <w:rFonts w:eastAsia="楷体"/>
                <w:color w:val="411D05"/>
                <w:sz w:val="18"/>
              </w:rPr>
              <w:t>14</w:t>
            </w:r>
            <w:r w:rsidRPr="00975E5A">
              <w:rPr>
                <w:rFonts w:eastAsia="楷体"/>
                <w:color w:val="411D05"/>
                <w:sz w:val="18"/>
              </w:rPr>
              <w:t>层</w:t>
            </w:r>
            <w:r w:rsidRPr="00975E5A">
              <w:rPr>
                <w:rFonts w:eastAsia="楷体"/>
                <w:color w:val="411D05"/>
                <w:sz w:val="18"/>
              </w:rPr>
              <w:t>1401-9</w:t>
            </w:r>
            <w:r w:rsidRPr="00975E5A">
              <w:rPr>
                <w:rFonts w:eastAsia="楷体"/>
                <w:color w:val="411D05"/>
                <w:sz w:val="18"/>
              </w:rPr>
              <w:t>号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广州市天河区珠江西路</w:t>
            </w:r>
            <w:r w:rsidRPr="00975E5A">
              <w:rPr>
                <w:rFonts w:eastAsia="楷体"/>
                <w:color w:val="411D05"/>
                <w:sz w:val="18"/>
              </w:rPr>
              <w:t>5</w:t>
            </w:r>
            <w:r w:rsidRPr="00975E5A">
              <w:rPr>
                <w:rFonts w:eastAsia="楷体"/>
                <w:color w:val="411D05"/>
                <w:sz w:val="18"/>
              </w:rPr>
              <w:t>号，广州国际金融中心主塔写字楼</w:t>
            </w:r>
            <w:r w:rsidRPr="00975E5A">
              <w:rPr>
                <w:rFonts w:eastAsia="楷体"/>
                <w:color w:val="411D05"/>
                <w:sz w:val="18"/>
              </w:rPr>
              <w:t>1012</w:t>
            </w:r>
            <w:r w:rsidRPr="00975E5A">
              <w:rPr>
                <w:rFonts w:eastAsia="楷体"/>
                <w:color w:val="411D05"/>
                <w:sz w:val="18"/>
              </w:rPr>
              <w:t>房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  <w:r w:rsidRPr="00975E5A">
              <w:rPr>
                <w:rFonts w:eastAsia="楷体"/>
                <w:color w:val="411D05"/>
                <w:sz w:val="18"/>
              </w:rPr>
              <w:t>广州市天河区珠江西路</w:t>
            </w:r>
            <w:r w:rsidRPr="00975E5A">
              <w:rPr>
                <w:rFonts w:eastAsia="楷体"/>
                <w:color w:val="411D05"/>
                <w:sz w:val="18"/>
              </w:rPr>
              <w:t>5</w:t>
            </w:r>
            <w:r w:rsidRPr="00975E5A">
              <w:rPr>
                <w:rFonts w:eastAsia="楷体"/>
                <w:color w:val="411D05"/>
                <w:sz w:val="18"/>
              </w:rPr>
              <w:t>号，广州国际金融中心主塔写字楼</w:t>
            </w:r>
            <w:r w:rsidRPr="00975E5A">
              <w:rPr>
                <w:rFonts w:eastAsia="楷体"/>
                <w:color w:val="411D05"/>
                <w:sz w:val="18"/>
              </w:rPr>
              <w:t>1012</w:t>
            </w:r>
            <w:r w:rsidRPr="00975E5A">
              <w:rPr>
                <w:rFonts w:eastAsia="楷体"/>
                <w:color w:val="411D05"/>
                <w:sz w:val="18"/>
              </w:rPr>
              <w:t>房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354" w:rsidRPr="00975E5A" w:rsidRDefault="007B3354" w:rsidP="00316D0C">
            <w:pPr>
              <w:jc w:val="center"/>
              <w:rPr>
                <w:rFonts w:eastAsia="楷体"/>
                <w:color w:val="411D05"/>
                <w:sz w:val="18"/>
              </w:rPr>
            </w:pPr>
          </w:p>
        </w:tc>
      </w:tr>
    </w:tbl>
    <w:p w:rsidR="004102F2" w:rsidRPr="007B3354" w:rsidRDefault="004102F2" w:rsidP="007B3354"/>
    <w:sectPr w:rsidR="004102F2" w:rsidRPr="007B3354" w:rsidSect="00587659">
      <w:footerReference w:type="default" r:id="rId27"/>
      <w:pgSz w:w="11906" w:h="16838"/>
      <w:pgMar w:top="1134" w:right="1134" w:bottom="1134" w:left="1134" w:header="340" w:footer="851" w:gutter="0"/>
      <w:pgNumType w:start="1"/>
      <w:cols w:space="588" w:equalWidth="0">
        <w:col w:w="9354" w:space="588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1A1" w:rsidRDefault="008A41A1" w:rsidP="00D639FD">
      <w:r>
        <w:separator/>
      </w:r>
    </w:p>
  </w:endnote>
  <w:endnote w:type="continuationSeparator" w:id="0">
    <w:p w:rsidR="008A41A1" w:rsidRDefault="008A41A1" w:rsidP="00D6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CC0" w:rsidRPr="00030CC0" w:rsidRDefault="00030CC0" w:rsidP="00030CC0">
    <w:pPr>
      <w:pStyle w:val="a5"/>
    </w:pPr>
    <w:r w:rsidRPr="00316043">
      <w:rPr>
        <w:rFonts w:hint="eastAsia"/>
      </w:rPr>
      <w:t>本报告中所有观点仅供参考，请投资者务必阅读正文之后的免责声明。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924" w:rsidRPr="00F34924" w:rsidRDefault="004102F2" w:rsidP="004102F2">
    <w:pPr>
      <w:pBdr>
        <w:top w:val="single" w:sz="12" w:space="1" w:color="833C0B" w:themeColor="accent2" w:themeShade="80"/>
      </w:pBdr>
    </w:pPr>
    <w:r w:rsidRPr="00961228">
      <w:rPr>
        <w:rFonts w:ascii="楷体" w:eastAsia="楷体" w:hAnsi="楷体"/>
        <w:b/>
        <w:color w:val="833C0B"/>
        <w:szCs w:val="21"/>
      </w:rPr>
      <w:t>广</w:t>
    </w:r>
    <w:r w:rsidRPr="00961228">
      <w:rPr>
        <w:rFonts w:ascii="楷体" w:eastAsia="楷体" w:hAnsi="楷体" w:hint="eastAsia"/>
        <w:b/>
        <w:color w:val="833C0B"/>
        <w:szCs w:val="21"/>
      </w:rPr>
      <w:t>州期货股份</w:t>
    </w:r>
    <w:r w:rsidRPr="00961228">
      <w:rPr>
        <w:rFonts w:ascii="楷体" w:eastAsia="楷体" w:hAnsi="楷体"/>
        <w:b/>
        <w:color w:val="833C0B"/>
        <w:szCs w:val="21"/>
      </w:rPr>
      <w:t>有限公司提醒广大投资者：期市有风险 入市需谨慎</w:t>
    </w:r>
    <w:r w:rsidR="007B3354">
      <w:rPr>
        <w:rFonts w:ascii="楷体" w:eastAsia="楷体" w:hAnsi="楷体" w:hint="eastAsia"/>
        <w:b/>
        <w:color w:val="833C0B"/>
        <w:szCs w:val="21"/>
      </w:rPr>
      <w:t xml:space="preserve"> </w:t>
    </w:r>
    <w:r w:rsidR="007B3354">
      <w:rPr>
        <w:rFonts w:ascii="楷体" w:eastAsia="楷体" w:hAnsi="楷体"/>
        <w:b/>
        <w:color w:val="833C0B"/>
        <w:szCs w:val="21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888" w:rsidRPr="00961228" w:rsidRDefault="009D2AA0" w:rsidP="008F5441">
    <w:pPr>
      <w:pStyle w:val="a4"/>
      <w:pBdr>
        <w:top w:val="single" w:sz="12" w:space="1" w:color="833C0B"/>
      </w:pBdr>
      <w:jc w:val="both"/>
      <w:rPr>
        <w:rFonts w:ascii="楷体" w:eastAsia="楷体" w:hAnsi="楷体"/>
        <w:b/>
        <w:color w:val="833C0B"/>
      </w:rPr>
    </w:pPr>
    <w:r w:rsidRPr="00961228">
      <w:rPr>
        <w:rFonts w:ascii="楷体" w:eastAsia="楷体" w:hAnsi="楷体"/>
        <w:b/>
        <w:color w:val="833C0B"/>
        <w:sz w:val="21"/>
        <w:szCs w:val="21"/>
      </w:rPr>
      <w:t>广</w:t>
    </w:r>
    <w:r w:rsidRPr="00961228">
      <w:rPr>
        <w:rFonts w:ascii="楷体" w:eastAsia="楷体" w:hAnsi="楷体" w:hint="eastAsia"/>
        <w:b/>
        <w:color w:val="833C0B"/>
        <w:sz w:val="21"/>
        <w:szCs w:val="21"/>
      </w:rPr>
      <w:t>州期货股份</w:t>
    </w:r>
    <w:r w:rsidRPr="00961228">
      <w:rPr>
        <w:rFonts w:ascii="楷体" w:eastAsia="楷体" w:hAnsi="楷体"/>
        <w:b/>
        <w:color w:val="833C0B"/>
        <w:sz w:val="21"/>
        <w:szCs w:val="21"/>
      </w:rPr>
      <w:t>有限公司提醒广大投资者：期市有风险 入市需谨慎</w:t>
    </w:r>
    <w:r w:rsidRPr="00961228">
      <w:rPr>
        <w:rStyle w:val="a7"/>
        <w:rFonts w:ascii="楷体" w:eastAsia="楷体" w:hAnsi="楷体" w:cs="Arial" w:hint="eastAsia"/>
        <w:b/>
        <w:color w:val="833C0B"/>
      </w:rPr>
      <w:t xml:space="preserve">      </w:t>
    </w:r>
    <w:r w:rsidRPr="00961228">
      <w:rPr>
        <w:rStyle w:val="a7"/>
        <w:rFonts w:ascii="楷体" w:eastAsia="楷体" w:hAnsi="楷体" w:cs="Arial"/>
        <w:b/>
        <w:color w:val="833C0B"/>
      </w:rPr>
      <w:t xml:space="preserve">   </w:t>
    </w:r>
    <w:r>
      <w:rPr>
        <w:rStyle w:val="a7"/>
        <w:rFonts w:ascii="楷体" w:eastAsia="楷体" w:hAnsi="楷体" w:cs="Arial"/>
        <w:b/>
        <w:color w:val="833C0B"/>
      </w:rPr>
      <w:t xml:space="preserve">               </w:t>
    </w:r>
    <w:r w:rsidRPr="00961228">
      <w:rPr>
        <w:rStyle w:val="a7"/>
        <w:rFonts w:ascii="楷体" w:eastAsia="楷体" w:hAnsi="楷体" w:cs="Arial"/>
        <w:b/>
        <w:color w:val="833C0B"/>
      </w:rPr>
      <w:t xml:space="preserve">       </w:t>
    </w:r>
    <w:r w:rsidRPr="00961228">
      <w:rPr>
        <w:rStyle w:val="a7"/>
        <w:rFonts w:eastAsia="楷体"/>
        <w:b/>
        <w:color w:val="833C0B"/>
      </w:rPr>
      <w:t xml:space="preserve">Page </w:t>
    </w:r>
    <w:r w:rsidRPr="00961228">
      <w:rPr>
        <w:rStyle w:val="a7"/>
        <w:rFonts w:eastAsia="楷体"/>
        <w:b/>
        <w:color w:val="833C0B"/>
      </w:rPr>
      <w:fldChar w:fldCharType="begin"/>
    </w:r>
    <w:r w:rsidRPr="00961228">
      <w:rPr>
        <w:rStyle w:val="a7"/>
        <w:rFonts w:eastAsia="楷体"/>
        <w:b/>
        <w:color w:val="833C0B"/>
      </w:rPr>
      <w:instrText>PAGE   \* MERGEFORMAT</w:instrText>
    </w:r>
    <w:r w:rsidRPr="00961228">
      <w:rPr>
        <w:rStyle w:val="a7"/>
        <w:rFonts w:eastAsia="楷体"/>
        <w:b/>
        <w:color w:val="833C0B"/>
      </w:rPr>
      <w:fldChar w:fldCharType="separate"/>
    </w:r>
    <w:r w:rsidR="00677E60" w:rsidRPr="00677E60">
      <w:rPr>
        <w:rStyle w:val="a7"/>
        <w:rFonts w:eastAsia="楷体"/>
        <w:b/>
        <w:noProof/>
        <w:color w:val="833C0B"/>
        <w:lang w:val="zh-CN"/>
      </w:rPr>
      <w:t>10</w:t>
    </w:r>
    <w:r w:rsidRPr="00961228">
      <w:rPr>
        <w:rStyle w:val="a7"/>
        <w:rFonts w:eastAsia="楷体"/>
        <w:b/>
        <w:color w:val="833C0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1A1" w:rsidRDefault="008A41A1" w:rsidP="00D639FD">
      <w:r>
        <w:separator/>
      </w:r>
    </w:p>
  </w:footnote>
  <w:footnote w:type="continuationSeparator" w:id="0">
    <w:p w:rsidR="008A41A1" w:rsidRDefault="008A41A1" w:rsidP="00D63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AC9" w:rsidRDefault="00030CC0">
    <w:pPr>
      <w:pStyle w:val="a3"/>
    </w:pPr>
    <w:r w:rsidRPr="00E50CED">
      <w:rPr>
        <w:noProof/>
      </w:rPr>
      <w:drawing>
        <wp:inline distT="0" distB="0" distL="0" distR="0" wp14:anchorId="2D660C02" wp14:editId="3EE77335">
          <wp:extent cx="1771650" cy="469900"/>
          <wp:effectExtent l="0" t="0" r="0" b="635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  <w:r>
      <w:rPr>
        <w:noProof/>
      </w:rPr>
      <mc:AlternateContent>
        <mc:Choice Requires="wps">
          <w:drawing>
            <wp:inline distT="0" distB="0" distL="0" distR="0">
              <wp:extent cx="2057400" cy="461010"/>
              <wp:effectExtent l="0" t="0" r="0" b="0"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461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CC0" w:rsidRPr="003A4081" w:rsidRDefault="00030CC0" w:rsidP="00030CC0">
                          <w:pPr>
                            <w:ind w:right="105"/>
                            <w:jc w:val="right"/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</w:pPr>
                          <w:r>
                            <w:rPr>
                              <w:rFonts w:eastAsia="楷体" w:hint="eastAsia"/>
                              <w:b/>
                              <w:color w:val="833C0B"/>
                              <w:szCs w:val="21"/>
                            </w:rPr>
                            <w:t>研究中心</w: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t>研究</w:t>
                          </w:r>
                          <w:r>
                            <w:rPr>
                              <w:rFonts w:eastAsia="楷体" w:hint="eastAsia"/>
                              <w:b/>
                              <w:color w:val="833C0B"/>
                              <w:szCs w:val="21"/>
                            </w:rPr>
                            <w:t>报告</w:t>
                          </w:r>
                        </w:p>
                        <w:p w:rsidR="00030CC0" w:rsidRPr="003A4081" w:rsidRDefault="00030CC0" w:rsidP="00030CC0">
                          <w:pPr>
                            <w:ind w:right="105"/>
                            <w:jc w:val="right"/>
                            <w:rPr>
                              <w:rFonts w:eastAsia="楷体"/>
                              <w:b/>
                            </w:rPr>
                          </w:pP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begin"/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 xml:space="preserve"> TIME \@ "yyyy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年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M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月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d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>日星期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instrText xml:space="preserve">W" </w:instrTex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separate"/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2021</w:t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年</w:t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5</w:t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月</w:t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28</w:t>
                          </w:r>
                          <w:r w:rsidR="00980C3B">
                            <w:rPr>
                              <w:rFonts w:eastAsia="楷体" w:hint="eastAsia"/>
                              <w:b/>
                              <w:noProof/>
                              <w:color w:val="833C0B"/>
                              <w:szCs w:val="21"/>
                            </w:rPr>
                            <w:t>日星期五</w:t>
                          </w:r>
                          <w:r w:rsidRPr="003A4081">
                            <w:rPr>
                              <w:rFonts w:eastAsia="楷体"/>
                              <w:b/>
                              <w:color w:val="833C0B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width:162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" stroked="f">
              <v:textbox>
                <w:txbxContent>
                  <w:p w:rsidR="00030CC0" w:rsidRPr="003A4081" w:rsidRDefault="00030CC0" w:rsidP="00030CC0">
                    <w:pPr>
                      <w:ind w:right="105"/>
                      <w:jc w:val="right"/>
                      <w:rPr>
                        <w:rFonts w:eastAsia="楷体"/>
                        <w:b/>
                        <w:color w:val="833C0B"/>
                        <w:szCs w:val="21"/>
                      </w:rPr>
                    </w:pPr>
                    <w:r>
                      <w:rPr>
                        <w:rFonts w:eastAsia="楷体" w:hint="eastAsia"/>
                        <w:b/>
                        <w:color w:val="833C0B"/>
                        <w:szCs w:val="21"/>
                      </w:rPr>
                      <w:t>研究中心</w: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t>研究</w:t>
                    </w:r>
                    <w:r>
                      <w:rPr>
                        <w:rFonts w:eastAsia="楷体" w:hint="eastAsia"/>
                        <w:b/>
                        <w:color w:val="833C0B"/>
                        <w:szCs w:val="21"/>
                      </w:rPr>
                      <w:t>报告</w:t>
                    </w:r>
                  </w:p>
                  <w:p w:rsidR="00030CC0" w:rsidRPr="003A4081" w:rsidRDefault="00030CC0" w:rsidP="00030CC0">
                    <w:pPr>
                      <w:ind w:right="105"/>
                      <w:jc w:val="right"/>
                      <w:rPr>
                        <w:rFonts w:eastAsia="楷体"/>
                        <w:b/>
                      </w:rPr>
                    </w:pP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begin"/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 xml:space="preserve"> TIME \@ "yyyy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年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M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月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d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>日星期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instrText xml:space="preserve">W" </w:instrTex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separate"/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2021</w:t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年</w:t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5</w:t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月</w:t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28</w:t>
                    </w:r>
                    <w:r w:rsidR="00980C3B">
                      <w:rPr>
                        <w:rFonts w:eastAsia="楷体" w:hint="eastAsia"/>
                        <w:b/>
                        <w:noProof/>
                        <w:color w:val="833C0B"/>
                        <w:szCs w:val="21"/>
                      </w:rPr>
                      <w:t>日星期五</w:t>
                    </w:r>
                    <w:r w:rsidRPr="003A4081">
                      <w:rPr>
                        <w:rFonts w:eastAsia="楷体"/>
                        <w:b/>
                        <w:color w:val="833C0B"/>
                        <w:szCs w:val="21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 w:rsidR="00292AC9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924" w:rsidRPr="004102F2" w:rsidRDefault="004102F2" w:rsidP="004102F2">
    <w:pPr>
      <w:pBdr>
        <w:bottom w:val="single" w:sz="12" w:space="1" w:color="833C0B" w:themeColor="accent2" w:themeShade="80"/>
      </w:pBdr>
      <w:rPr>
        <w:rFonts w:eastAsia="楷体"/>
        <w:b/>
        <w:color w:val="833C0B"/>
        <w:szCs w:val="21"/>
      </w:rPr>
    </w:pPr>
    <w:r w:rsidRPr="00E50CED">
      <w:rPr>
        <w:noProof/>
      </w:rPr>
      <w:drawing>
        <wp:inline distT="0" distB="0" distL="0" distR="0" wp14:anchorId="771A9AA6" wp14:editId="52ABCF5C">
          <wp:extent cx="1771650" cy="469900"/>
          <wp:effectExtent l="0" t="0" r="0" b="635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924">
      <w:t xml:space="preserve">                </w:t>
    </w:r>
    <w:r>
      <w:t xml:space="preserve">                               </w:t>
    </w:r>
    <w:r>
      <w:rPr>
        <w:rFonts w:eastAsia="楷体" w:hint="eastAsia"/>
        <w:b/>
        <w:color w:val="833C0B"/>
        <w:szCs w:val="21"/>
      </w:rPr>
      <w:t>研究中心</w:t>
    </w:r>
    <w:r w:rsidRPr="004102F2">
      <w:rPr>
        <w:rFonts w:eastAsia="楷体" w:hint="eastAsia"/>
        <w:b/>
        <w:color w:val="833C0B"/>
        <w:szCs w:val="21"/>
      </w:rPr>
      <w:t>研究报告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ABD"/>
    <w:rsid w:val="00000962"/>
    <w:rsid w:val="00030CC0"/>
    <w:rsid w:val="00067CC9"/>
    <w:rsid w:val="000744A9"/>
    <w:rsid w:val="000A05AD"/>
    <w:rsid w:val="000B2DEF"/>
    <w:rsid w:val="001C7B4E"/>
    <w:rsid w:val="001F2460"/>
    <w:rsid w:val="00216DAB"/>
    <w:rsid w:val="0023390E"/>
    <w:rsid w:val="00251627"/>
    <w:rsid w:val="002544D8"/>
    <w:rsid w:val="00292AC9"/>
    <w:rsid w:val="00311B5C"/>
    <w:rsid w:val="003122C3"/>
    <w:rsid w:val="00326DFA"/>
    <w:rsid w:val="00374D7F"/>
    <w:rsid w:val="00377A30"/>
    <w:rsid w:val="004102F2"/>
    <w:rsid w:val="00441877"/>
    <w:rsid w:val="004674A2"/>
    <w:rsid w:val="004C0ABD"/>
    <w:rsid w:val="004F0B36"/>
    <w:rsid w:val="00546EE2"/>
    <w:rsid w:val="005711F1"/>
    <w:rsid w:val="005C37AE"/>
    <w:rsid w:val="006134C4"/>
    <w:rsid w:val="00646063"/>
    <w:rsid w:val="006720C7"/>
    <w:rsid w:val="00672819"/>
    <w:rsid w:val="00677E60"/>
    <w:rsid w:val="00686C66"/>
    <w:rsid w:val="00732684"/>
    <w:rsid w:val="00742D7F"/>
    <w:rsid w:val="0077035E"/>
    <w:rsid w:val="00785762"/>
    <w:rsid w:val="00791922"/>
    <w:rsid w:val="007A03CC"/>
    <w:rsid w:val="007B3354"/>
    <w:rsid w:val="007E4000"/>
    <w:rsid w:val="008144A0"/>
    <w:rsid w:val="0082267C"/>
    <w:rsid w:val="0082356C"/>
    <w:rsid w:val="00823D7E"/>
    <w:rsid w:val="00853865"/>
    <w:rsid w:val="0088107E"/>
    <w:rsid w:val="008977C0"/>
    <w:rsid w:val="008A41A1"/>
    <w:rsid w:val="008A54FA"/>
    <w:rsid w:val="00900F52"/>
    <w:rsid w:val="00925240"/>
    <w:rsid w:val="00980C3B"/>
    <w:rsid w:val="009A6A84"/>
    <w:rsid w:val="009B36C6"/>
    <w:rsid w:val="009D2AA0"/>
    <w:rsid w:val="009E5D0B"/>
    <w:rsid w:val="00A077AC"/>
    <w:rsid w:val="00A25C56"/>
    <w:rsid w:val="00A3775B"/>
    <w:rsid w:val="00A47F27"/>
    <w:rsid w:val="00A71A4E"/>
    <w:rsid w:val="00A873E1"/>
    <w:rsid w:val="00A97C8C"/>
    <w:rsid w:val="00AC0AD7"/>
    <w:rsid w:val="00AE38C0"/>
    <w:rsid w:val="00AF6AED"/>
    <w:rsid w:val="00B04468"/>
    <w:rsid w:val="00B20A99"/>
    <w:rsid w:val="00BF67BC"/>
    <w:rsid w:val="00C22BFC"/>
    <w:rsid w:val="00C34EDE"/>
    <w:rsid w:val="00C52450"/>
    <w:rsid w:val="00C7524A"/>
    <w:rsid w:val="00C93DE7"/>
    <w:rsid w:val="00CF375A"/>
    <w:rsid w:val="00D25F42"/>
    <w:rsid w:val="00D639FD"/>
    <w:rsid w:val="00D7434B"/>
    <w:rsid w:val="00DC75E3"/>
    <w:rsid w:val="00DD47E2"/>
    <w:rsid w:val="00DD7DEF"/>
    <w:rsid w:val="00E9444E"/>
    <w:rsid w:val="00EB7B11"/>
    <w:rsid w:val="00ED1064"/>
    <w:rsid w:val="00ED417C"/>
    <w:rsid w:val="00ED51CC"/>
    <w:rsid w:val="00ED558C"/>
    <w:rsid w:val="00F34924"/>
    <w:rsid w:val="00F35291"/>
    <w:rsid w:val="00F36E16"/>
    <w:rsid w:val="00F512A7"/>
    <w:rsid w:val="00F662CC"/>
    <w:rsid w:val="00F9775E"/>
    <w:rsid w:val="00FC2D21"/>
    <w:rsid w:val="00FC4AA5"/>
    <w:rsid w:val="00FD1590"/>
    <w:rsid w:val="00FE40EB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5E47BD-2F7D-4B72-B157-09313AC9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9F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0A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0A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B33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39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39FD"/>
    <w:rPr>
      <w:sz w:val="18"/>
      <w:szCs w:val="18"/>
    </w:rPr>
  </w:style>
  <w:style w:type="character" w:customStyle="1" w:styleId="Arial">
    <w:name w:val="样式 (符号) Arial 非加粗 深蓝 下划线"/>
    <w:qFormat/>
    <w:rsid w:val="00D639FD"/>
    <w:rPr>
      <w:rFonts w:eastAsia="楷体_GB2312"/>
      <w:b/>
      <w:color w:val="000080"/>
      <w:spacing w:val="1"/>
      <w:kern w:val="0"/>
      <w:u w:val="single"/>
    </w:rPr>
  </w:style>
  <w:style w:type="paragraph" w:styleId="a5">
    <w:name w:val="Intense Quote"/>
    <w:basedOn w:val="a"/>
    <w:next w:val="a"/>
    <w:link w:val="Char1"/>
    <w:uiPriority w:val="30"/>
    <w:qFormat/>
    <w:rsid w:val="00030CC0"/>
    <w:pPr>
      <w:pBdr>
        <w:top w:val="single" w:sz="4" w:space="10" w:color="833C0B" w:themeColor="accent2" w:themeShade="80"/>
        <w:bottom w:val="single" w:sz="4" w:space="10" w:color="833C0B" w:themeColor="accent2" w:themeShade="80"/>
      </w:pBdr>
      <w:spacing w:before="360" w:after="360"/>
      <w:ind w:left="864" w:right="864"/>
      <w:jc w:val="center"/>
    </w:pPr>
    <w:rPr>
      <w:i/>
      <w:iCs/>
      <w:color w:val="833C0B" w:themeColor="accent2" w:themeShade="80"/>
    </w:rPr>
  </w:style>
  <w:style w:type="character" w:customStyle="1" w:styleId="Char1">
    <w:name w:val="明显引用 Char"/>
    <w:basedOn w:val="a0"/>
    <w:link w:val="a5"/>
    <w:uiPriority w:val="30"/>
    <w:rsid w:val="00030CC0"/>
    <w:rPr>
      <w:rFonts w:ascii="Times New Roman" w:eastAsia="宋体" w:hAnsi="Times New Roman" w:cs="Times New Roman"/>
      <w:i/>
      <w:iCs/>
      <w:color w:val="833C0B" w:themeColor="accent2" w:themeShade="80"/>
      <w:szCs w:val="24"/>
    </w:rPr>
  </w:style>
  <w:style w:type="paragraph" w:styleId="20">
    <w:name w:val="toc 2"/>
    <w:basedOn w:val="a"/>
    <w:next w:val="a"/>
    <w:autoRedefine/>
    <w:uiPriority w:val="39"/>
    <w:rsid w:val="007B3354"/>
    <w:pPr>
      <w:widowControl/>
      <w:ind w:left="2693" w:firstLineChars="200" w:firstLine="200"/>
      <w:jc w:val="center"/>
    </w:pPr>
    <w:rPr>
      <w:rFonts w:eastAsia="楷体"/>
      <w:b/>
      <w:color w:val="000000"/>
      <w:kern w:val="0"/>
      <w:szCs w:val="21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a6">
    <w:name w:val="正文开始说明"/>
    <w:rsid w:val="004102F2"/>
    <w:rPr>
      <w:rFonts w:ascii="黑体" w:eastAsia="黑体" w:hAnsi="黑体" w:cs="黑体"/>
      <w:b/>
      <w:bCs/>
      <w:color w:val="FF0000"/>
      <w:sz w:val="40"/>
      <w:szCs w:val="40"/>
    </w:rPr>
  </w:style>
  <w:style w:type="character" w:customStyle="1" w:styleId="30">
    <w:name w:val="标题 3 字符"/>
    <w:basedOn w:val="a0"/>
    <w:uiPriority w:val="9"/>
    <w:semiHidden/>
    <w:rsid w:val="007B3354"/>
    <w:rPr>
      <w:rFonts w:ascii="Times New Roman" w:eastAsia="宋体" w:hAnsi="Times New Roman" w:cs="Times New Roman"/>
      <w:b/>
      <w:bCs/>
      <w:sz w:val="32"/>
      <w:szCs w:val="32"/>
    </w:rPr>
  </w:style>
  <w:style w:type="character" w:styleId="a7">
    <w:name w:val="page number"/>
    <w:basedOn w:val="a0"/>
    <w:rsid w:val="007B3354"/>
  </w:style>
  <w:style w:type="character" w:customStyle="1" w:styleId="3Char">
    <w:name w:val="标题 3 Char"/>
    <w:link w:val="3"/>
    <w:rsid w:val="007B3354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p17">
    <w:name w:val="p17"/>
    <w:basedOn w:val="a"/>
    <w:qFormat/>
    <w:rsid w:val="007B3354"/>
    <w:pPr>
      <w:widowControl/>
    </w:pPr>
    <w:rPr>
      <w:kern w:val="0"/>
      <w:szCs w:val="21"/>
    </w:rPr>
  </w:style>
  <w:style w:type="character" w:styleId="a8">
    <w:name w:val="Hyperlink"/>
    <w:basedOn w:val="a0"/>
    <w:uiPriority w:val="99"/>
    <w:unhideWhenUsed/>
    <w:rsid w:val="007B3354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7B3354"/>
    <w:pPr>
      <w:ind w:left="2693"/>
    </w:pPr>
    <w:rPr>
      <w:rFonts w:eastAsia="楷体"/>
      <w:b/>
      <w:sz w:val="24"/>
    </w:rPr>
  </w:style>
  <w:style w:type="character" w:customStyle="1" w:styleId="1Char">
    <w:name w:val="标题 1 Char"/>
    <w:basedOn w:val="a0"/>
    <w:link w:val="1"/>
    <w:uiPriority w:val="9"/>
    <w:qFormat/>
    <w:rsid w:val="00AC0AD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C0AD7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59"/>
    <w:qFormat/>
    <w:rsid w:val="00AC0AD7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5">
    <w:name w:val="p15"/>
    <w:basedOn w:val="a"/>
    <w:uiPriority w:val="99"/>
    <w:qFormat/>
    <w:rsid w:val="00AC0AD7"/>
    <w:pPr>
      <w:widowControl/>
    </w:pPr>
    <w:rPr>
      <w:kern w:val="0"/>
      <w:szCs w:val="21"/>
    </w:rPr>
  </w:style>
  <w:style w:type="paragraph" w:styleId="aa">
    <w:name w:val="caption"/>
    <w:basedOn w:val="a"/>
    <w:next w:val="a"/>
    <w:uiPriority w:val="35"/>
    <w:unhideWhenUsed/>
    <w:qFormat/>
    <w:rsid w:val="00AC0AD7"/>
    <w:rPr>
      <w:rFonts w:asciiTheme="majorHAnsi" w:eastAsia="黑体" w:hAnsiTheme="majorHAnsi" w:cstheme="majorBidi"/>
      <w:sz w:val="20"/>
      <w:szCs w:val="20"/>
    </w:rPr>
  </w:style>
  <w:style w:type="paragraph" w:customStyle="1" w:styleId="Default">
    <w:name w:val="Default"/>
    <w:qFormat/>
    <w:rsid w:val="00FD1590"/>
    <w:pPr>
      <w:widowControl w:val="0"/>
      <w:autoSpaceDE w:val="0"/>
      <w:autoSpaceDN w:val="0"/>
      <w:adjustRightInd w:val="0"/>
    </w:pPr>
    <w:rPr>
      <w:rFonts w:ascii="新宋体" w:eastAsia="新宋体" w:cs="新宋体"/>
      <w:color w:val="000000"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44187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44187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5041C-F47F-4687-B35B-3BE55B94C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1011</Words>
  <Characters>5767</Characters>
  <Application>Microsoft Office Word</Application>
  <DocSecurity>0</DocSecurity>
  <Lines>48</Lines>
  <Paragraphs>13</Paragraphs>
  <ScaleCrop>false</ScaleCrop>
  <Company/>
  <LinksUpToDate>false</LinksUpToDate>
  <CharactersWithSpaces>6765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GZQH＿WJJ</dc:creator>
  <cp:keywords/>
  <dc:description/>
  <cp:lastModifiedBy>研究所2</cp:lastModifiedBy>
  <cp:revision>88</cp:revision>
  <dcterms:created xsi:type="dcterms:W3CDTF">2021-05-07T01:25:00Z</dcterms:created>
  <dcterms:modified xsi:type="dcterms:W3CDTF">2021-05-28T08:37:00Z</dcterms:modified>
</cp:coreProperties>
</file>