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C1" w:rsidRDefault="00017BC1" w:rsidP="00BD73A5">
      <w:pPr>
        <w:widowControl w:val="0"/>
        <w:tabs>
          <w:tab w:val="left" w:pos="1830"/>
        </w:tabs>
        <w:spacing w:line="240" w:lineRule="auto"/>
        <w:ind w:firstLineChars="0" w:firstLine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  <w:r w:rsidR="00BD73A5">
        <w:rPr>
          <w:rFonts w:eastAsia="黑体"/>
        </w:rPr>
        <w:tab/>
      </w:r>
    </w:p>
    <w:p w:rsidR="00017BC1" w:rsidRDefault="00017BC1" w:rsidP="00017BC1">
      <w:pPr>
        <w:widowControl w:val="0"/>
        <w:spacing w:line="240" w:lineRule="auto"/>
        <w:ind w:firstLineChars="0" w:firstLine="0"/>
        <w:rPr>
          <w:rFonts w:eastAsia="黑体"/>
        </w:rPr>
      </w:pPr>
    </w:p>
    <w:p w:rsidR="00017BC1" w:rsidRDefault="00017BC1" w:rsidP="00017BC1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参与豆</w:t>
      </w:r>
      <w:proofErr w:type="gramStart"/>
      <w:r>
        <w:rPr>
          <w:rFonts w:ascii="Times New Roman" w:hAnsi="Times New Roman" w:cs="Times New Roman"/>
          <w:sz w:val="44"/>
          <w:szCs w:val="44"/>
        </w:rPr>
        <w:t>粕</w:t>
      </w:r>
      <w:proofErr w:type="gramEnd"/>
      <w:r>
        <w:rPr>
          <w:rFonts w:ascii="Times New Roman" w:hAnsi="Times New Roman" w:cs="Times New Roman"/>
          <w:sz w:val="44"/>
          <w:szCs w:val="44"/>
        </w:rPr>
        <w:t>仓单</w:t>
      </w:r>
      <w:proofErr w:type="gramStart"/>
      <w:r>
        <w:rPr>
          <w:rFonts w:ascii="Times New Roman" w:hAnsi="Times New Roman" w:cs="Times New Roman"/>
          <w:sz w:val="44"/>
          <w:szCs w:val="44"/>
        </w:rPr>
        <w:t>串换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试点</w:t>
      </w:r>
      <w:proofErr w:type="gramEnd"/>
      <w:r>
        <w:rPr>
          <w:rFonts w:ascii="Times New Roman" w:hAnsi="Times New Roman" w:cs="Times New Roman"/>
          <w:sz w:val="44"/>
          <w:szCs w:val="44"/>
        </w:rPr>
        <w:t>企业及串换限额</w:t>
      </w:r>
    </w:p>
    <w:tbl>
      <w:tblPr>
        <w:tblW w:w="9260" w:type="dxa"/>
        <w:tblInd w:w="-176" w:type="dxa"/>
        <w:tblLook w:val="04A0" w:firstRow="1" w:lastRow="0" w:firstColumn="1" w:lastColumn="0" w:noHBand="0" w:noVBand="1"/>
      </w:tblPr>
      <w:tblGrid>
        <w:gridCol w:w="1858"/>
        <w:gridCol w:w="3562"/>
        <w:gridCol w:w="1400"/>
        <w:gridCol w:w="1280"/>
        <w:gridCol w:w="1160"/>
      </w:tblGrid>
      <w:tr w:rsidR="00017BC1" w:rsidTr="00F7727E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试点集团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试点集团所属厂库和工厂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仓单最大量（吨）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串出限额</w:t>
            </w:r>
          </w:p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（吨）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串入限额</w:t>
            </w:r>
          </w:p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szCs w:val="20"/>
              </w:rPr>
              <w:t>（吨）</w:t>
            </w:r>
          </w:p>
        </w:tc>
      </w:tr>
      <w:tr w:rsidR="00017BC1" w:rsidTr="00F7727E">
        <w:trPr>
          <w:trHeight w:val="48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中粮四海丰（张家港）贸易有限公司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中粮东海粮油工业（张家港）有限公司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12000</w:t>
            </w:r>
          </w:p>
        </w:tc>
      </w:tr>
      <w:tr w:rsidR="00017BC1" w:rsidTr="00F7727E">
        <w:trPr>
          <w:trHeight w:val="9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中粮新沙粮油工业（东莞）有限公司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中粮黄海粮油工业（山东）有限公司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粮佳悦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（天津）有限公司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中粮油脂（钦州）有限公司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中纺粮油（湛江）工业有限公司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中纺粮油（日照）有限公司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中纺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粮油连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王（大连）工业有限公司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中纺粮油（四川）有限公司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82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嘉吉投资（中国）有限公司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东莞嘉吉饲料蛋白科技有限公司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东莞嘉吉粮油有限公司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嘉吉粮油（阳江）有限公司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河北嘉好粮油有限公司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嘉吉粮油（南通）有限公司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37500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7500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7500</w:t>
            </w:r>
          </w:p>
        </w:tc>
      </w:tr>
      <w:tr w:rsidR="00017BC1" w:rsidTr="00F7727E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中储粮油脂有限公司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中储粮镇江粮油有限公司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中储粮油脂工业东莞有限公司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京粮（天津）粮油公司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中储粮油脂（新郑）有限公司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中储粮油脂（唐山）有限公司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中储粮油脂（成都）有限公司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益海嘉里金龙鱼粮油食品股份有限公司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益海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连云港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粮油工业有限公司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9600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东莞市富之源饲料蛋白开发有限公司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益海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泰州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粮油工业有限公司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大海粮油工业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防城港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秦皇岛金海粮油工业有限公司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九三粮油工业集团有限公司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九三集团天津大豆科技有限公司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广西惠禹粮油工业有限公司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九三集团大连大豆科技有限公司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九三集团铁岭大豆科技有限公司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017BC1" w:rsidTr="00F7727E">
        <w:trPr>
          <w:trHeight w:val="48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黑龙江金泉粮油贸易集团长春金隆豆业股份有限公司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017BC1" w:rsidTr="00F7727E">
        <w:trPr>
          <w:trHeight w:val="49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路易达孚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贸易有限责任公司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东莞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路易达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孚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饲料蛋白有限公司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22500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017BC1" w:rsidTr="00F7727E">
        <w:trPr>
          <w:trHeight w:val="4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tabs>
                <w:tab w:val="left" w:pos="2271"/>
              </w:tabs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路易达孚（天津）食品科技有限责任公司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20250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4050</w:t>
            </w:r>
          </w:p>
        </w:tc>
      </w:tr>
      <w:tr w:rsidR="00017BC1" w:rsidTr="00F7727E">
        <w:trPr>
          <w:trHeight w:val="4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路易达孚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张家港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饲料蛋白有限公司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张家港江海粮油工业有限公司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27000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邦吉（上海）管理有限公司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邦基三维油脂有限公司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15000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邦基（泰兴）粮油有限公司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邦基正大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天津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粮油有限公司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017BC1" w:rsidTr="00F7727E">
        <w:trPr>
          <w:trHeight w:val="2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邦基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南京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粮油有限公司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C1" w:rsidRDefault="00017BC1" w:rsidP="00F7727E">
            <w:pPr>
              <w:spacing w:line="240" w:lineRule="auto"/>
              <w:ind w:leftChars="-1" w:left="-3" w:firstLineChars="18" w:firstLine="36"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3000</w:t>
            </w:r>
          </w:p>
        </w:tc>
      </w:tr>
    </w:tbl>
    <w:p w:rsidR="00017BC1" w:rsidRDefault="00017BC1" w:rsidP="00017BC1">
      <w:pPr>
        <w:ind w:firstLine="640"/>
        <w:rPr>
          <w:rFonts w:eastAsia="仿宋_GB2312"/>
        </w:rPr>
      </w:pPr>
    </w:p>
    <w:p w:rsidR="00017BC1" w:rsidRDefault="00017BC1" w:rsidP="00017BC1">
      <w:pPr>
        <w:widowControl w:val="0"/>
        <w:ind w:firstLineChars="0" w:firstLine="0"/>
        <w:rPr>
          <w:rFonts w:eastAsia="仿宋_GB2312"/>
          <w:sz w:val="22"/>
          <w:szCs w:val="20"/>
        </w:rPr>
      </w:pPr>
      <w:r>
        <w:rPr>
          <w:rFonts w:eastAsia="仿宋_GB2312"/>
          <w:sz w:val="22"/>
          <w:szCs w:val="20"/>
        </w:rPr>
        <w:t>注：客户通过交割买入张家港江海粮油工业有限公司的豆</w:t>
      </w:r>
      <w:proofErr w:type="gramStart"/>
      <w:r>
        <w:rPr>
          <w:rFonts w:eastAsia="仿宋_GB2312"/>
          <w:sz w:val="22"/>
          <w:szCs w:val="20"/>
        </w:rPr>
        <w:t>粕</w:t>
      </w:r>
      <w:proofErr w:type="gramEnd"/>
      <w:r>
        <w:rPr>
          <w:rFonts w:eastAsia="仿宋_GB2312"/>
          <w:sz w:val="22"/>
          <w:szCs w:val="20"/>
        </w:rPr>
        <w:t>厂</w:t>
      </w:r>
      <w:proofErr w:type="gramStart"/>
      <w:r>
        <w:rPr>
          <w:rFonts w:eastAsia="仿宋_GB2312"/>
          <w:sz w:val="22"/>
          <w:szCs w:val="20"/>
        </w:rPr>
        <w:t>库仓</w:t>
      </w:r>
      <w:proofErr w:type="gramEnd"/>
      <w:r>
        <w:rPr>
          <w:rFonts w:eastAsia="仿宋_GB2312"/>
          <w:sz w:val="22"/>
          <w:szCs w:val="20"/>
        </w:rPr>
        <w:t>单，可申请到路易达孚（中国）贸易有限责任公司相关的串换库提取豆</w:t>
      </w:r>
      <w:proofErr w:type="gramStart"/>
      <w:r>
        <w:rPr>
          <w:rFonts w:eastAsia="仿宋_GB2312"/>
          <w:sz w:val="22"/>
          <w:szCs w:val="20"/>
        </w:rPr>
        <w:t>粕</w:t>
      </w:r>
      <w:proofErr w:type="gramEnd"/>
      <w:r>
        <w:rPr>
          <w:rFonts w:eastAsia="仿宋_GB2312"/>
          <w:sz w:val="22"/>
          <w:szCs w:val="20"/>
        </w:rPr>
        <w:t>现货</w:t>
      </w:r>
    </w:p>
    <w:p w:rsidR="00017BC1" w:rsidRDefault="00017BC1" w:rsidP="00017BC1">
      <w:pPr>
        <w:ind w:firstLine="640"/>
        <w:rPr>
          <w:rFonts w:eastAsia="仿宋_GB2312"/>
        </w:rPr>
      </w:pPr>
    </w:p>
    <w:p w:rsidR="00586254" w:rsidRPr="00017BC1" w:rsidRDefault="00586254">
      <w:pPr>
        <w:ind w:firstLine="640"/>
      </w:pPr>
    </w:p>
    <w:sectPr w:rsidR="00586254" w:rsidRPr="00017BC1" w:rsidSect="00BD7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88" w:bottom="17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8C" w:rsidRDefault="0080178C" w:rsidP="0080178C">
      <w:pPr>
        <w:spacing w:line="240" w:lineRule="auto"/>
        <w:ind w:firstLine="640"/>
      </w:pPr>
      <w:r>
        <w:separator/>
      </w:r>
    </w:p>
  </w:endnote>
  <w:endnote w:type="continuationSeparator" w:id="0">
    <w:p w:rsidR="0080178C" w:rsidRDefault="0080178C" w:rsidP="0080178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8C" w:rsidRDefault="0080178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651053"/>
      <w:docPartObj>
        <w:docPartGallery w:val="Page Numbers (Bottom of Page)"/>
        <w:docPartUnique/>
      </w:docPartObj>
    </w:sdtPr>
    <w:sdtEndPr/>
    <w:sdtContent>
      <w:p w:rsidR="0080178C" w:rsidRDefault="0080178C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3A5" w:rsidRPr="00BD73A5">
          <w:rPr>
            <w:noProof/>
            <w:lang w:val="zh-CN"/>
          </w:rPr>
          <w:t>2</w:t>
        </w:r>
        <w:r>
          <w:fldChar w:fldCharType="end"/>
        </w:r>
      </w:p>
    </w:sdtContent>
  </w:sdt>
  <w:p w:rsidR="0080178C" w:rsidRDefault="0080178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8C" w:rsidRDefault="0080178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8C" w:rsidRDefault="0080178C" w:rsidP="0080178C">
      <w:pPr>
        <w:spacing w:line="240" w:lineRule="auto"/>
        <w:ind w:firstLine="640"/>
      </w:pPr>
      <w:r>
        <w:separator/>
      </w:r>
    </w:p>
  </w:footnote>
  <w:footnote w:type="continuationSeparator" w:id="0">
    <w:p w:rsidR="0080178C" w:rsidRDefault="0080178C" w:rsidP="0080178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8C" w:rsidRDefault="0080178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8C" w:rsidRDefault="0080178C" w:rsidP="00BD73A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78C" w:rsidRDefault="0080178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74"/>
    <w:rsid w:val="00017BC1"/>
    <w:rsid w:val="00586254"/>
    <w:rsid w:val="0080178C"/>
    <w:rsid w:val="00BD73A5"/>
    <w:rsid w:val="00D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A828-425E-4376-9FE8-D63B2FE6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C1"/>
    <w:pPr>
      <w:adjustRightInd w:val="0"/>
      <w:snapToGrid w:val="0"/>
      <w:spacing w:line="580" w:lineRule="exact"/>
      <w:ind w:firstLineChars="200" w:firstLine="200"/>
      <w:jc w:val="both"/>
    </w:pPr>
    <w:rPr>
      <w:rFonts w:ascii="Times New Roman" w:eastAsia="宋体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交易所标题"/>
    <w:basedOn w:val="a"/>
    <w:qFormat/>
    <w:rsid w:val="00017BC1"/>
    <w:pPr>
      <w:widowControl w:val="0"/>
      <w:spacing w:line="240" w:lineRule="auto"/>
      <w:ind w:firstLineChars="0" w:firstLine="0"/>
      <w:jc w:val="center"/>
      <w:outlineLvl w:val="0"/>
    </w:pPr>
    <w:rPr>
      <w:rFonts w:ascii="宋体" w:hAnsi="宋体" w:cs="黑体"/>
      <w:b/>
      <w:sz w:val="40"/>
      <w:szCs w:val="40"/>
    </w:rPr>
  </w:style>
  <w:style w:type="paragraph" w:styleId="a4">
    <w:name w:val="header"/>
    <w:basedOn w:val="a"/>
    <w:link w:val="a5"/>
    <w:uiPriority w:val="99"/>
    <w:unhideWhenUsed/>
    <w:rsid w:val="0080178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178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178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17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700</Characters>
  <Application>Microsoft Office Word</Application>
  <DocSecurity>0</DocSecurity>
  <Lines>63</Lines>
  <Paragraphs>56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谭健</dc:creator>
  <cp:keywords/>
  <dc:description/>
  <cp:lastModifiedBy>王皓如</cp:lastModifiedBy>
  <cp:revision>4</cp:revision>
  <dcterms:created xsi:type="dcterms:W3CDTF">2020-10-30T07:53:00Z</dcterms:created>
  <dcterms:modified xsi:type="dcterms:W3CDTF">2020-10-30T08:58:00Z</dcterms:modified>
</cp:coreProperties>
</file>