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914"/>
      </w:tblGrid>
      <w:tr w:rsidR="00FC3510">
        <w:tc>
          <w:tcPr>
            <w:tcW w:w="5382" w:type="dxa"/>
            <w:vMerge w:val="restart"/>
            <w:shd w:val="clear" w:color="auto" w:fill="DBDBDB" w:themeFill="accent3" w:themeFillTint="66"/>
            <w:vAlign w:val="bottom"/>
          </w:tcPr>
          <w:p w:rsidR="00FC3510" w:rsidRDefault="001030C8">
            <w:pPr>
              <w:widowControl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56"/>
                <w:szCs w:val="72"/>
              </w:rPr>
              <w:t>期市博览</w:t>
            </w:r>
            <w:r>
              <w:rPr>
                <w:rFonts w:ascii="黑体" w:eastAsia="黑体" w:hAnsi="黑体" w:hint="eastAsia"/>
                <w:sz w:val="56"/>
                <w:szCs w:val="72"/>
              </w:rPr>
              <w:t>-</w:t>
            </w:r>
            <w:r>
              <w:rPr>
                <w:rFonts w:ascii="黑体" w:eastAsia="黑体" w:hAnsi="黑体" w:hint="eastAsia"/>
                <w:sz w:val="56"/>
                <w:szCs w:val="72"/>
              </w:rPr>
              <w:t>沪铜</w:t>
            </w:r>
          </w:p>
        </w:tc>
        <w:tc>
          <w:tcPr>
            <w:tcW w:w="2914" w:type="dxa"/>
            <w:shd w:val="clear" w:color="auto" w:fill="323E4F" w:themeFill="text2" w:themeFillShade="BF"/>
          </w:tcPr>
          <w:p w:rsidR="00FC3510" w:rsidRDefault="001030C8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</w:rPr>
              <w:t>广州期货研究所</w:t>
            </w:r>
          </w:p>
        </w:tc>
      </w:tr>
      <w:tr w:rsidR="00FC3510">
        <w:tc>
          <w:tcPr>
            <w:tcW w:w="5382" w:type="dxa"/>
            <w:vMerge/>
            <w:shd w:val="clear" w:color="auto" w:fill="DBDBDB" w:themeFill="accent3" w:themeFillTint="66"/>
          </w:tcPr>
          <w:p w:rsidR="00FC3510" w:rsidRDefault="00FC3510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914" w:type="dxa"/>
            <w:shd w:val="clear" w:color="auto" w:fill="8496B0" w:themeFill="text2" w:themeFillTint="99"/>
          </w:tcPr>
          <w:p w:rsidR="00FC3510" w:rsidRDefault="001030C8">
            <w:pPr>
              <w:widowControl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有色金属组</w:t>
            </w:r>
          </w:p>
        </w:tc>
      </w:tr>
      <w:tr w:rsidR="00FC3510">
        <w:trPr>
          <w:trHeight w:val="292"/>
        </w:trPr>
        <w:tc>
          <w:tcPr>
            <w:tcW w:w="5382" w:type="dxa"/>
          </w:tcPr>
          <w:p w:rsidR="00FC3510" w:rsidRDefault="00FC3510">
            <w:pPr>
              <w:widowControl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14" w:type="dxa"/>
          </w:tcPr>
          <w:p w:rsidR="00FC3510" w:rsidRDefault="00FC351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C3510">
        <w:tc>
          <w:tcPr>
            <w:tcW w:w="5382" w:type="dxa"/>
          </w:tcPr>
          <w:p w:rsidR="00FC3510" w:rsidRDefault="00886C2E">
            <w:pPr>
              <w:widowControl/>
              <w:spacing w:line="200" w:lineRule="atLeast"/>
              <w:jc w:val="left"/>
              <w:rPr>
                <w:rFonts w:ascii="微软雅黑" w:eastAsia="微软雅黑" w:hAnsi="微软雅黑"/>
                <w:b/>
                <w:bCs/>
                <w:color w:val="ED7D31" w:themeColor="accent2"/>
                <w:sz w:val="36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ED7D31" w:themeColor="accent2"/>
                <w:sz w:val="36"/>
                <w:szCs w:val="40"/>
              </w:rPr>
              <w:t>9</w:t>
            </w:r>
            <w:r w:rsidR="001030C8">
              <w:rPr>
                <w:rFonts w:ascii="微软雅黑" w:eastAsia="微软雅黑" w:hAnsi="微软雅黑" w:hint="eastAsia"/>
                <w:b/>
                <w:bCs/>
                <w:color w:val="ED7D31" w:themeColor="accent2"/>
                <w:sz w:val="36"/>
                <w:szCs w:val="40"/>
              </w:rPr>
              <w:t>月铜价</w:t>
            </w:r>
            <w:r>
              <w:rPr>
                <w:rFonts w:ascii="微软雅黑" w:eastAsia="微软雅黑" w:hAnsi="微软雅黑" w:hint="eastAsia"/>
                <w:b/>
                <w:bCs/>
                <w:color w:val="ED7D31" w:themeColor="accent2"/>
                <w:sz w:val="36"/>
                <w:szCs w:val="40"/>
              </w:rPr>
              <w:t>大概率重回上行通道</w:t>
            </w:r>
          </w:p>
          <w:p w:rsidR="00FC3510" w:rsidRDefault="00FC3510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FC3510" w:rsidRDefault="001030C8" w:rsidP="0065612B">
            <w:pPr>
              <w:spacing w:afterLines="50" w:after="156" w:line="360" w:lineRule="auto"/>
              <w:ind w:firstLineChars="200" w:firstLine="420"/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宏观面，根据公布的经济数据看，全球主要经济体复苏态势较好，中国</w:t>
            </w:r>
            <w:r w:rsidR="00CB6F9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8</w:t>
            </w:r>
            <w:r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月官方制造业</w:t>
            </w:r>
            <w:r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PMI</w:t>
            </w:r>
            <w:r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录得</w:t>
            </w:r>
            <w:r w:rsidR="00CB6F9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51.0</w:t>
            </w:r>
            <w:r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，</w:t>
            </w:r>
            <w:r w:rsidR="00CB6F9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连续六个月处于荣枯线上方；</w:t>
            </w:r>
            <w:proofErr w:type="gramStart"/>
            <w:r w:rsidR="00CB6F9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8月财新制造业</w:t>
            </w:r>
            <w:proofErr w:type="gramEnd"/>
            <w:r w:rsidR="00CB6F9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PMI为53.1，高于预期及前值。</w:t>
            </w:r>
            <w:r w:rsidR="0065612B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美元指数维持弱势，对整体</w:t>
            </w:r>
            <w:proofErr w:type="gramStart"/>
            <w:r w:rsidR="0065612B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有色形成</w:t>
            </w:r>
            <w:proofErr w:type="gramEnd"/>
            <w:r w:rsidR="0065612B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支撑。</w:t>
            </w:r>
            <w:r w:rsidR="008E7871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美国大选前，中美关系及地缘政治或持续成为宏观情绪调整的较大隐患，</w:t>
            </w:r>
            <w:r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后期的发展态势仍值得关注。</w:t>
            </w:r>
          </w:p>
          <w:p w:rsidR="007A0CC2" w:rsidRDefault="007A0CC2">
            <w:pPr>
              <w:widowControl/>
              <w:ind w:firstLineChars="200" w:firstLine="420"/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产业面</w:t>
            </w:r>
            <w:r w:rsidRPr="007A0CC2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，铜矿</w:t>
            </w:r>
            <w:proofErr w:type="gramStart"/>
            <w:r w:rsidRPr="007A0CC2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供应端短中期</w:t>
            </w:r>
            <w:proofErr w:type="gramEnd"/>
            <w:r w:rsidRPr="007A0CC2">
              <w:rPr>
                <w:rFonts w:ascii="微软雅黑" w:eastAsia="微软雅黑" w:hAnsi="微软雅黑" w:cs="Tahoma" w:hint="eastAsia"/>
                <w:szCs w:val="21"/>
                <w:shd w:val="clear" w:color="auto" w:fill="FFFFFF"/>
              </w:rPr>
              <w:t>仍将维持偏紧，近一个多月均在</w:t>
            </w:r>
            <w:r w:rsidRPr="007A0CC2"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  <w:t>49-50</w:t>
            </w:r>
            <w:r w:rsidR="0065612B"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  <w:t>美元区间波动。需求方面，国内淡季因素仍在</w:t>
            </w:r>
            <w:r w:rsidRPr="007A0CC2">
              <w:rPr>
                <w:rFonts w:ascii="微软雅黑" w:eastAsia="微软雅黑" w:hAnsi="微软雅黑" w:cs="Tahoma"/>
                <w:szCs w:val="21"/>
                <w:shd w:val="clear" w:color="auto" w:fill="FFFFFF"/>
              </w:rPr>
              <w:t>，旺季预期仍需进一步得到证实；而海外需求则继续修复，LME欧洲库存下降明显，已回到3月初的水平，全球库存整体仍在下降，目前LME库存已经处于十四年以来低位。</w:t>
            </w:r>
          </w:p>
          <w:p w:rsidR="00FC3510" w:rsidRDefault="001030C8" w:rsidP="00A942F0">
            <w:pPr>
              <w:widowControl/>
              <w:ind w:firstLineChars="200" w:firstLine="420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整体看</w:t>
            </w:r>
            <w:r>
              <w:rPr>
                <w:rFonts w:ascii="微软雅黑" w:eastAsia="微软雅黑" w:hAnsi="微软雅黑" w:cs="Arial"/>
              </w:rPr>
              <w:t>，</w:t>
            </w:r>
            <w:r w:rsidR="00A942F0">
              <w:rPr>
                <w:rFonts w:ascii="微软雅黑" w:eastAsia="微软雅黑" w:hAnsi="微软雅黑" w:cs="Arial" w:hint="eastAsia"/>
              </w:rPr>
              <w:t>美元指数维持弱势，叠加需求旺季预期下，铜价有望在9月重回上涨通道。操作上，7月底时建议在50000附近</w:t>
            </w:r>
            <w:proofErr w:type="gramStart"/>
            <w:r w:rsidR="00A942F0">
              <w:rPr>
                <w:rFonts w:ascii="微软雅黑" w:eastAsia="微软雅黑" w:hAnsi="微软雅黑" w:cs="Arial" w:hint="eastAsia"/>
              </w:rPr>
              <w:t>轻仓试多</w:t>
            </w:r>
            <w:proofErr w:type="gramEnd"/>
            <w:r w:rsidR="00A942F0">
              <w:rPr>
                <w:rFonts w:ascii="微软雅黑" w:eastAsia="微软雅黑" w:hAnsi="微软雅黑" w:cs="Arial" w:hint="eastAsia"/>
              </w:rPr>
              <w:t>，建议前期多单继续持续。</w:t>
            </w:r>
            <w:r>
              <w:rPr>
                <w:rFonts w:ascii="微软雅黑" w:eastAsia="微软雅黑" w:hAnsi="微软雅黑" w:cs="Arial" w:hint="eastAsia"/>
              </w:rPr>
              <w:t>套利方面，</w:t>
            </w:r>
            <w:r w:rsidR="00A942F0">
              <w:rPr>
                <w:rFonts w:ascii="微软雅黑" w:eastAsia="微软雅黑" w:hAnsi="微软雅黑" w:cs="Arial" w:hint="eastAsia"/>
              </w:rPr>
              <w:t>继续持有</w:t>
            </w:r>
            <w:r>
              <w:rPr>
                <w:rFonts w:ascii="微软雅黑" w:eastAsia="微软雅黑" w:hAnsi="微软雅黑" w:cs="Arial" w:hint="eastAsia"/>
              </w:rPr>
              <w:t>多</w:t>
            </w:r>
            <w:r w:rsidR="00A942F0">
              <w:rPr>
                <w:rFonts w:ascii="微软雅黑" w:eastAsia="微软雅黑" w:hAnsi="微软雅黑" w:cs="Arial" w:hint="eastAsia"/>
              </w:rPr>
              <w:t>CU2010</w:t>
            </w:r>
            <w:r>
              <w:rPr>
                <w:rFonts w:ascii="微软雅黑" w:eastAsia="微软雅黑" w:hAnsi="微软雅黑" w:cs="Arial" w:hint="eastAsia"/>
              </w:rPr>
              <w:t>空</w:t>
            </w:r>
            <w:r w:rsidR="00A942F0">
              <w:rPr>
                <w:rFonts w:ascii="微软雅黑" w:eastAsia="微软雅黑" w:hAnsi="微软雅黑" w:cs="Arial" w:hint="eastAsia"/>
              </w:rPr>
              <w:t>CU2012套利头寸，至目标位</w:t>
            </w:r>
            <w:proofErr w:type="gramStart"/>
            <w:r w:rsidR="00A942F0">
              <w:rPr>
                <w:rFonts w:ascii="微软雅黑" w:eastAsia="微软雅黑" w:hAnsi="微软雅黑" w:cs="Arial"/>
              </w:rPr>
              <w:t>”</w:t>
            </w:r>
            <w:proofErr w:type="gramEnd"/>
            <w:r w:rsidR="00A942F0">
              <w:rPr>
                <w:rFonts w:ascii="微软雅黑" w:eastAsia="微软雅黑" w:hAnsi="微软雅黑" w:cs="Arial"/>
              </w:rPr>
              <w:t>250“</w:t>
            </w:r>
            <w:r>
              <w:rPr>
                <w:rFonts w:ascii="微软雅黑" w:eastAsia="微软雅黑" w:hAnsi="微软雅黑" w:cs="Arial" w:hint="eastAsia"/>
              </w:rPr>
              <w:t>。</w:t>
            </w:r>
          </w:p>
          <w:p w:rsidR="001A2D36" w:rsidRPr="001A2D36" w:rsidRDefault="001A2D36" w:rsidP="00A942F0">
            <w:pPr>
              <w:widowControl/>
              <w:ind w:firstLineChars="200" w:firstLine="420"/>
              <w:rPr>
                <w:rFonts w:ascii="微软雅黑" w:eastAsia="微软雅黑" w:hAnsi="微软雅黑" w:cs="Arial" w:hint="eastAsia"/>
              </w:rPr>
            </w:pPr>
          </w:p>
        </w:tc>
        <w:tc>
          <w:tcPr>
            <w:tcW w:w="2914" w:type="dxa"/>
          </w:tcPr>
          <w:p w:rsidR="00FC3510" w:rsidRDefault="001030C8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44546A" w:themeColor="text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546A" w:themeColor="text2"/>
              </w:rPr>
              <w:t>投</w:t>
            </w:r>
            <w:r>
              <w:rPr>
                <w:rFonts w:ascii="微软雅黑" w:eastAsia="微软雅黑" w:hAnsi="微软雅黑" w:hint="eastAsia"/>
                <w:b/>
                <w:bCs/>
                <w:color w:val="44546A" w:themeColor="text2"/>
              </w:rPr>
              <w:t>资咨询业务资格</w:t>
            </w:r>
          </w:p>
          <w:p w:rsidR="00FC3510" w:rsidRDefault="001030C8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44546A" w:themeColor="text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546A" w:themeColor="text2"/>
              </w:rPr>
              <w:t>证监许可【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2012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】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1497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号</w:t>
            </w:r>
          </w:p>
          <w:p w:rsidR="00FC3510" w:rsidRDefault="00FC3510">
            <w:pPr>
              <w:widowControl/>
              <w:jc w:val="right"/>
              <w:rPr>
                <w:rFonts w:eastAsiaTheme="minorHAnsi"/>
              </w:rPr>
            </w:pPr>
          </w:p>
          <w:p w:rsidR="00FC3510" w:rsidRDefault="001030C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许克元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FC3510" w:rsidRDefault="001030C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从业资格号：</w:t>
            </w:r>
            <w:r>
              <w:rPr>
                <w:rFonts w:asciiTheme="minorEastAsia" w:hAnsiTheme="minorEastAsia"/>
              </w:rPr>
              <w:t xml:space="preserve">F3022666  </w:t>
            </w:r>
          </w:p>
          <w:p w:rsidR="00FC3510" w:rsidRDefault="001030C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投资咨询号：</w:t>
            </w:r>
            <w:r>
              <w:rPr>
                <w:rFonts w:asciiTheme="minorEastAsia" w:hAnsiTheme="minorEastAsia"/>
              </w:rPr>
              <w:t>Z0013612</w:t>
            </w:r>
          </w:p>
          <w:p w:rsidR="00FC3510" w:rsidRPr="00F61470" w:rsidRDefault="00D3536D">
            <w:pPr>
              <w:widowControl/>
              <w:jc w:val="right"/>
              <w:rPr>
                <w:rFonts w:asciiTheme="minorEastAsia" w:hAnsiTheme="minorEastAsia" w:hint="eastAsia"/>
                <w:b/>
              </w:rPr>
            </w:pPr>
            <w:r w:rsidRPr="00F61470">
              <w:rPr>
                <w:rFonts w:asciiTheme="minorEastAsia" w:hAnsiTheme="minorEastAsia"/>
                <w:b/>
              </w:rPr>
              <w:t>2020年9月1日</w:t>
            </w:r>
          </w:p>
          <w:p w:rsidR="00FC3510" w:rsidRDefault="00FC3510">
            <w:pPr>
              <w:widowControl/>
              <w:jc w:val="right"/>
              <w:rPr>
                <w:rFonts w:ascii="黑体" w:eastAsia="黑体" w:hAnsi="黑体"/>
              </w:rPr>
            </w:pPr>
          </w:p>
          <w:p w:rsidR="00F61470" w:rsidRDefault="00F61470">
            <w:pPr>
              <w:widowControl/>
              <w:jc w:val="right"/>
              <w:rPr>
                <w:rFonts w:ascii="黑体" w:eastAsia="黑体" w:hAnsi="黑体" w:hint="eastAsia"/>
              </w:rPr>
            </w:pPr>
          </w:p>
          <w:p w:rsidR="00FC3510" w:rsidRDefault="001030C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</w:t>
            </w:r>
          </w:p>
          <w:p w:rsidR="00FC3510" w:rsidRDefault="001030C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广东省广州市天河区珠江西路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/>
              </w:rPr>
              <w:t>号广州国际金融中心</w:t>
            </w:r>
            <w:r w:rsidR="00A942F0"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主塔写字楼第</w:t>
            </w:r>
            <w:r>
              <w:rPr>
                <w:rFonts w:asciiTheme="minorEastAsia" w:hAnsiTheme="minorEastAsia"/>
              </w:rPr>
              <w:t>1007-1012</w:t>
            </w:r>
            <w:r>
              <w:rPr>
                <w:rFonts w:asciiTheme="minorEastAsia" w:hAnsiTheme="minorEastAsia"/>
              </w:rPr>
              <w:t>房</w:t>
            </w:r>
          </w:p>
          <w:p w:rsidR="00FC3510" w:rsidRDefault="001030C8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(8620)22139800</w:t>
            </w:r>
          </w:p>
          <w:p w:rsidR="00FC3510" w:rsidRDefault="001030C8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hyperlink r:id="rId8" w:history="1">
              <w:r>
                <w:rPr>
                  <w:rStyle w:val="a7"/>
                  <w:rFonts w:asciiTheme="majorEastAsia" w:eastAsiaTheme="majorEastAsia" w:hAnsiTheme="majorEastAsia"/>
                  <w:b/>
                  <w:bCs/>
                </w:rPr>
                <w:t>www.gzf2010.com.cn</w:t>
              </w:r>
            </w:hyperlink>
          </w:p>
          <w:p w:rsidR="00FC3510" w:rsidRDefault="001030C8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</w:rPr>
              <w:drawing>
                <wp:inline distT="0" distB="0" distL="0" distR="0">
                  <wp:extent cx="460375" cy="452120"/>
                  <wp:effectExtent l="0" t="0" r="0" b="5080"/>
                  <wp:docPr id="5" name="图片 5" descr="文字图案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文字图案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65" cy="4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510" w:rsidRDefault="00FC3510">
      <w:pPr>
        <w:widowControl/>
        <w:jc w:val="left"/>
      </w:pPr>
    </w:p>
    <w:p w:rsidR="00FC3510" w:rsidRDefault="001030C8">
      <w:pPr>
        <w:spacing w:afterLines="50" w:after="156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一、行情回顾</w:t>
      </w:r>
    </w:p>
    <w:p w:rsidR="00FC3510" w:rsidRPr="00C7605D" w:rsidRDefault="004D0CC7" w:rsidP="00DC637E">
      <w:pPr>
        <w:spacing w:afterLines="50" w:after="156"/>
        <w:ind w:firstLineChars="200" w:firstLine="420"/>
        <w:rPr>
          <w:rFonts w:ascii="微软雅黑" w:eastAsia="微软雅黑" w:hAnsi="微软雅黑" w:cs="Tahoma"/>
          <w:color w:val="4472C4" w:themeColor="accent1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如7月底的预期，8月铜价呈现先抑后扬</w:t>
      </w:r>
      <w:r w:rsidR="005E257F">
        <w:rPr>
          <w:rFonts w:ascii="微软雅黑" w:eastAsia="微软雅黑" w:hAnsi="微软雅黑" w:cs="Tahoma" w:hint="eastAsia"/>
          <w:shd w:val="clear" w:color="auto" w:fill="FFFFFF"/>
        </w:rPr>
        <w:t>走势。</w:t>
      </w:r>
      <w:r w:rsidR="00EA6716">
        <w:rPr>
          <w:rFonts w:ascii="微软雅黑" w:eastAsia="微软雅黑" w:hAnsi="微软雅黑" w:cs="Tahoma" w:hint="eastAsia"/>
          <w:shd w:val="clear" w:color="auto" w:fill="FFFFFF"/>
        </w:rPr>
        <w:t>进入8月，国内淡季因素仍在，国内库存维持升势，不过节奏</w:t>
      </w:r>
      <w:r w:rsidR="00C00409">
        <w:rPr>
          <w:rFonts w:ascii="微软雅黑" w:eastAsia="微软雅黑" w:hAnsi="微软雅黑" w:cs="Tahoma" w:hint="eastAsia"/>
          <w:shd w:val="clear" w:color="auto" w:fill="FFFFFF"/>
        </w:rPr>
        <w:t>在月</w:t>
      </w:r>
      <w:proofErr w:type="gramStart"/>
      <w:r w:rsidR="00C00409">
        <w:rPr>
          <w:rFonts w:ascii="微软雅黑" w:eastAsia="微软雅黑" w:hAnsi="微软雅黑" w:cs="Tahoma" w:hint="eastAsia"/>
          <w:shd w:val="clear" w:color="auto" w:fill="FFFFFF"/>
        </w:rPr>
        <w:t>下旬</w:t>
      </w:r>
      <w:r w:rsidR="00EA6716">
        <w:rPr>
          <w:rFonts w:ascii="微软雅黑" w:eastAsia="微软雅黑" w:hAnsi="微软雅黑" w:cs="Tahoma" w:hint="eastAsia"/>
          <w:shd w:val="clear" w:color="auto" w:fill="FFFFFF"/>
        </w:rPr>
        <w:t>有</w:t>
      </w:r>
      <w:proofErr w:type="gramEnd"/>
      <w:r w:rsidR="00EA6716">
        <w:rPr>
          <w:rFonts w:ascii="微软雅黑" w:eastAsia="微软雅黑" w:hAnsi="微软雅黑" w:cs="Tahoma" w:hint="eastAsia"/>
          <w:shd w:val="clear" w:color="auto" w:fill="FFFFFF"/>
        </w:rPr>
        <w:t>所放缓，铜矿供应端干扰边际减弱，但短中期仍存偏紧预期，近一个月均在49-50美元区间波动。海外需求则继续修复，</w:t>
      </w:r>
      <w:r w:rsidR="00EA6716" w:rsidRPr="00EA6716">
        <w:rPr>
          <w:rFonts w:ascii="微软雅黑" w:eastAsia="微软雅黑" w:hAnsi="微软雅黑" w:cs="Tahoma"/>
          <w:shd w:val="clear" w:color="auto" w:fill="FFFFFF"/>
        </w:rPr>
        <w:t>LME欧洲库存下降明显，已回到3月初的水平，全球库存整体仍在下降，目前LME库存已经处于十四年以来低位</w:t>
      </w:r>
      <w:r w:rsidR="00EA6716">
        <w:rPr>
          <w:rFonts w:ascii="微软雅黑" w:eastAsia="微软雅黑" w:hAnsi="微软雅黑" w:cs="Tahoma" w:hint="eastAsia"/>
          <w:shd w:val="clear" w:color="auto" w:fill="FFFFFF"/>
        </w:rPr>
        <w:t>，</w:t>
      </w:r>
      <w:proofErr w:type="gramStart"/>
      <w:r w:rsidR="00EA6716">
        <w:rPr>
          <w:rFonts w:ascii="微软雅黑" w:eastAsia="微软雅黑" w:hAnsi="微软雅黑" w:cs="Tahoma" w:hint="eastAsia"/>
          <w:shd w:val="clear" w:color="auto" w:fill="FFFFFF"/>
        </w:rPr>
        <w:t>伦铜价格</w:t>
      </w:r>
      <w:proofErr w:type="gramEnd"/>
      <w:r w:rsidR="00EA6716">
        <w:rPr>
          <w:rFonts w:ascii="微软雅黑" w:eastAsia="微软雅黑" w:hAnsi="微软雅黑" w:cs="Tahoma" w:hint="eastAsia"/>
          <w:shd w:val="clear" w:color="auto" w:fill="FFFFFF"/>
        </w:rPr>
        <w:t>走势仍偏强。</w:t>
      </w:r>
      <w:r w:rsidR="00C7605D">
        <w:rPr>
          <w:rFonts w:ascii="微软雅黑" w:eastAsia="微软雅黑" w:hAnsi="微软雅黑" w:cs="Tahoma" w:hint="eastAsia"/>
          <w:shd w:val="clear" w:color="auto" w:fill="FFFFFF"/>
        </w:rPr>
        <w:t>此外，本月美元指数继续走弱，对</w:t>
      </w:r>
      <w:r w:rsidR="00150EBE">
        <w:rPr>
          <w:rFonts w:ascii="微软雅黑" w:eastAsia="微软雅黑" w:hAnsi="微软雅黑" w:cs="Tahoma" w:hint="eastAsia"/>
          <w:shd w:val="clear" w:color="auto" w:fill="FFFFFF"/>
        </w:rPr>
        <w:t>外盘铜价形成较明显支撑</w:t>
      </w:r>
      <w:r w:rsidR="00C7605D" w:rsidRPr="005B5F93">
        <w:rPr>
          <w:rFonts w:ascii="微软雅黑" w:eastAsia="微软雅黑" w:hAnsi="微软雅黑" w:cs="Tahoma" w:hint="eastAsia"/>
          <w:shd w:val="clear" w:color="auto" w:fill="FFFFFF"/>
        </w:rPr>
        <w:t>。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月</w:t>
      </w:r>
      <w:proofErr w:type="gramStart"/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内伦铜最高</w:t>
      </w:r>
      <w:proofErr w:type="gramEnd"/>
      <w:r w:rsidR="00BF0A17" w:rsidRPr="005B5F93">
        <w:rPr>
          <w:rFonts w:ascii="微软雅黑" w:eastAsia="微软雅黑" w:hAnsi="微软雅黑" w:cs="Tahoma" w:hint="eastAsia"/>
          <w:shd w:val="clear" w:color="auto" w:fill="FFFFFF"/>
        </w:rPr>
        <w:t>6709.5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美元，最低</w:t>
      </w:r>
      <w:r w:rsidR="00BF0A17" w:rsidRPr="005B5F93">
        <w:rPr>
          <w:rFonts w:ascii="微软雅黑" w:eastAsia="微软雅黑" w:hAnsi="微软雅黑" w:cs="Tahoma" w:hint="eastAsia"/>
          <w:shd w:val="clear" w:color="auto" w:fill="FFFFFF"/>
        </w:rPr>
        <w:t>6226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美元，收盘</w:t>
      </w:r>
      <w:r w:rsidR="00BF0A17" w:rsidRPr="005B5F93">
        <w:rPr>
          <w:rFonts w:ascii="微软雅黑" w:eastAsia="微软雅黑" w:hAnsi="微软雅黑" w:cs="Tahoma" w:hint="eastAsia"/>
          <w:shd w:val="clear" w:color="auto" w:fill="FFFFFF"/>
        </w:rPr>
        <w:t>6674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美元，涨幅</w:t>
      </w:r>
      <w:r w:rsidR="00BF0A17" w:rsidRPr="005B5F93">
        <w:rPr>
          <w:rFonts w:ascii="微软雅黑" w:eastAsia="微软雅黑" w:hAnsi="微软雅黑" w:cs="Tahoma" w:hint="eastAsia"/>
          <w:shd w:val="clear" w:color="auto" w:fill="FFFFFF"/>
        </w:rPr>
        <w:t>4.67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%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。沪铜主力</w:t>
      </w:r>
      <w:r w:rsidR="005B5F93" w:rsidRPr="005B5F93">
        <w:rPr>
          <w:rFonts w:ascii="微软雅黑" w:eastAsia="微软雅黑" w:hAnsi="微软雅黑" w:cs="Tahoma" w:hint="eastAsia"/>
          <w:shd w:val="clear" w:color="auto" w:fill="FFFFFF"/>
        </w:rPr>
        <w:t>2010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合约最高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5</w:t>
      </w:r>
      <w:r w:rsidR="005B5F93" w:rsidRPr="005B5F93">
        <w:rPr>
          <w:rFonts w:ascii="微软雅黑" w:eastAsia="微软雅黑" w:hAnsi="微软雅黑" w:cs="Tahoma" w:hint="eastAsia"/>
          <w:shd w:val="clear" w:color="auto" w:fill="FFFFFF"/>
        </w:rPr>
        <w:t>2740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元，最低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4</w:t>
      </w:r>
      <w:r w:rsidR="005B5F93" w:rsidRPr="005B5F93">
        <w:rPr>
          <w:rFonts w:ascii="微软雅黑" w:eastAsia="微软雅黑" w:hAnsi="微软雅黑" w:cs="Tahoma" w:hint="eastAsia"/>
          <w:shd w:val="clear" w:color="auto" w:fill="FFFFFF"/>
        </w:rPr>
        <w:t>9490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元，收盘</w:t>
      </w:r>
      <w:r w:rsidR="005B5F93" w:rsidRPr="005B5F93">
        <w:rPr>
          <w:rFonts w:ascii="微软雅黑" w:eastAsia="微软雅黑" w:hAnsi="微软雅黑" w:cs="Tahoma" w:hint="eastAsia"/>
          <w:shd w:val="clear" w:color="auto" w:fill="FFFFFF"/>
        </w:rPr>
        <w:t>51980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元，涨幅</w:t>
      </w:r>
      <w:r w:rsidR="005B5F93" w:rsidRPr="005B5F93">
        <w:rPr>
          <w:rFonts w:ascii="微软雅黑" w:eastAsia="微软雅黑" w:hAnsi="微软雅黑" w:cs="Tahoma" w:hint="eastAsia"/>
          <w:shd w:val="clear" w:color="auto" w:fill="FFFFFF"/>
        </w:rPr>
        <w:t>0.35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%</w:t>
      </w:r>
      <w:r w:rsidR="001030C8" w:rsidRPr="005B5F93">
        <w:rPr>
          <w:rFonts w:ascii="微软雅黑" w:eastAsia="微软雅黑" w:hAnsi="微软雅黑" w:cs="Tahoma" w:hint="eastAsia"/>
          <w:shd w:val="clear" w:color="auto" w:fill="FFFFFF"/>
        </w:rPr>
        <w:t>。</w:t>
      </w:r>
      <w:r w:rsidR="001030C8" w:rsidRPr="005B5F93">
        <w:rPr>
          <w:rFonts w:ascii="微软雅黑" w:eastAsia="微软雅黑" w:hAnsi="微软雅黑"/>
          <w:szCs w:val="21"/>
          <w:shd w:val="clear" w:color="auto" w:fill="FFFFFF"/>
        </w:rPr>
        <w:t>沪</w:t>
      </w:r>
      <w:proofErr w:type="gramStart"/>
      <w:r w:rsidR="001030C8" w:rsidRPr="005B5F93">
        <w:rPr>
          <w:rFonts w:ascii="微软雅黑" w:eastAsia="微软雅黑" w:hAnsi="微软雅黑"/>
          <w:szCs w:val="21"/>
          <w:shd w:val="clear" w:color="auto" w:fill="FFFFFF"/>
        </w:rPr>
        <w:t>铜指数</w:t>
      </w:r>
      <w:proofErr w:type="gramEnd"/>
      <w:r w:rsidR="001030C8" w:rsidRPr="005B5F93">
        <w:rPr>
          <w:rFonts w:ascii="微软雅黑" w:eastAsia="微软雅黑" w:hAnsi="微软雅黑" w:hint="eastAsia"/>
          <w:szCs w:val="21"/>
          <w:shd w:val="clear" w:color="auto" w:fill="FFFFFF"/>
        </w:rPr>
        <w:t>月</w:t>
      </w:r>
      <w:r w:rsidR="001030C8" w:rsidRPr="005B5F93">
        <w:rPr>
          <w:rFonts w:ascii="微软雅黑" w:eastAsia="微软雅黑" w:hAnsi="微软雅黑"/>
          <w:szCs w:val="21"/>
          <w:shd w:val="clear" w:color="auto" w:fill="FFFFFF"/>
        </w:rPr>
        <w:t>度持仓量</w:t>
      </w:r>
      <w:r w:rsidR="001030C8" w:rsidRPr="005B5F93">
        <w:rPr>
          <w:rFonts w:ascii="微软雅黑" w:eastAsia="微软雅黑" w:hAnsi="微软雅黑" w:hint="eastAsia"/>
          <w:szCs w:val="21"/>
          <w:shd w:val="clear" w:color="auto" w:fill="FFFFFF"/>
        </w:rPr>
        <w:t>减少</w:t>
      </w:r>
      <w:r w:rsidR="005B5F93" w:rsidRPr="005B5F93">
        <w:rPr>
          <w:rFonts w:ascii="微软雅黑" w:eastAsia="微软雅黑" w:hAnsi="微软雅黑" w:hint="eastAsia"/>
          <w:szCs w:val="21"/>
          <w:shd w:val="clear" w:color="auto" w:fill="FFFFFF"/>
        </w:rPr>
        <w:t>3347</w:t>
      </w:r>
      <w:r w:rsidR="001030C8" w:rsidRPr="005B5F93">
        <w:rPr>
          <w:rFonts w:ascii="微软雅黑" w:eastAsia="微软雅黑" w:hAnsi="微软雅黑"/>
          <w:szCs w:val="21"/>
          <w:shd w:val="clear" w:color="auto" w:fill="FFFFFF"/>
        </w:rPr>
        <w:t>手至</w:t>
      </w:r>
      <w:r w:rsidR="005B5F93" w:rsidRPr="005B5F93">
        <w:rPr>
          <w:rFonts w:ascii="微软雅黑" w:eastAsia="微软雅黑" w:hAnsi="微软雅黑"/>
          <w:szCs w:val="21"/>
          <w:shd w:val="clear" w:color="auto" w:fill="FFFFFF"/>
        </w:rPr>
        <w:t>31.3</w:t>
      </w:r>
      <w:r w:rsidR="001030C8" w:rsidRPr="005B5F93">
        <w:rPr>
          <w:rFonts w:ascii="微软雅黑" w:eastAsia="微软雅黑" w:hAnsi="微软雅黑"/>
          <w:szCs w:val="21"/>
          <w:shd w:val="clear" w:color="auto" w:fill="FFFFFF"/>
        </w:rPr>
        <w:t>万手，</w:t>
      </w:r>
      <w:r w:rsidR="005B5F93" w:rsidRPr="005B5F93">
        <w:rPr>
          <w:rFonts w:ascii="微软雅黑" w:eastAsia="微软雅黑" w:hAnsi="微软雅黑" w:hint="eastAsia"/>
          <w:szCs w:val="21"/>
          <w:shd w:val="clear" w:color="auto" w:fill="FFFFFF"/>
        </w:rPr>
        <w:t>成交量减少155</w:t>
      </w:r>
      <w:r w:rsidR="001030C8" w:rsidRPr="005B5F93">
        <w:rPr>
          <w:rFonts w:ascii="微软雅黑" w:eastAsia="微软雅黑" w:hAnsi="微软雅黑" w:hint="eastAsia"/>
          <w:szCs w:val="21"/>
          <w:shd w:val="clear" w:color="auto" w:fill="FFFFFF"/>
        </w:rPr>
        <w:t>.6</w:t>
      </w:r>
      <w:r w:rsidR="001030C8" w:rsidRPr="005B5F93">
        <w:rPr>
          <w:rFonts w:ascii="微软雅黑" w:eastAsia="微软雅黑" w:hAnsi="微软雅黑" w:hint="eastAsia"/>
          <w:szCs w:val="21"/>
          <w:shd w:val="clear" w:color="auto" w:fill="FFFFFF"/>
        </w:rPr>
        <w:t>万手至</w:t>
      </w:r>
      <w:r w:rsidR="005B5F93" w:rsidRPr="005B5F93">
        <w:rPr>
          <w:rFonts w:ascii="微软雅黑" w:eastAsia="微软雅黑" w:hAnsi="微软雅黑" w:hint="eastAsia"/>
          <w:szCs w:val="21"/>
          <w:shd w:val="clear" w:color="auto" w:fill="FFFFFF"/>
        </w:rPr>
        <w:t>539.1</w:t>
      </w:r>
      <w:r w:rsidR="001030C8" w:rsidRPr="005B5F93">
        <w:rPr>
          <w:rFonts w:ascii="微软雅黑" w:eastAsia="微软雅黑" w:hAnsi="微软雅黑" w:hint="eastAsia"/>
          <w:szCs w:val="21"/>
          <w:shd w:val="clear" w:color="auto" w:fill="FFFFFF"/>
        </w:rPr>
        <w:t>万手。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3510">
        <w:tc>
          <w:tcPr>
            <w:tcW w:w="8296" w:type="dxa"/>
          </w:tcPr>
          <w:p w:rsidR="00FC3510" w:rsidRDefault="001030C8">
            <w:pPr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LME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铜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期价</w:t>
            </w:r>
          </w:p>
        </w:tc>
      </w:tr>
      <w:tr w:rsidR="00FC3510">
        <w:tc>
          <w:tcPr>
            <w:tcW w:w="8296" w:type="dxa"/>
          </w:tcPr>
          <w:p w:rsidR="00FC3510" w:rsidRDefault="00227649">
            <w:pPr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C208E7A" wp14:editId="620C2A1D">
                  <wp:extent cx="5140960" cy="2087592"/>
                  <wp:effectExtent l="0" t="0" r="254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613" cy="20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510" w:rsidRDefault="00FC351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3510">
        <w:tc>
          <w:tcPr>
            <w:tcW w:w="8522" w:type="dxa"/>
          </w:tcPr>
          <w:p w:rsidR="00FC3510" w:rsidRDefault="001030C8">
            <w:pPr>
              <w:spacing w:line="360" w:lineRule="auto"/>
              <w:rPr>
                <w:rFonts w:ascii="微软雅黑" w:eastAsia="微软雅黑" w:hAnsi="微软雅黑" w:cs="Tahoma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沪</w:t>
            </w:r>
            <w:proofErr w:type="gramStart"/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铜指数</w:t>
            </w:r>
            <w:proofErr w:type="gramEnd"/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K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线</w:t>
            </w:r>
          </w:p>
        </w:tc>
      </w:tr>
      <w:tr w:rsidR="00FC3510">
        <w:tc>
          <w:tcPr>
            <w:tcW w:w="8522" w:type="dxa"/>
          </w:tcPr>
          <w:p w:rsidR="00FC3510" w:rsidRDefault="00227649">
            <w:pPr>
              <w:spacing w:line="360" w:lineRule="auto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A26AD7" wp14:editId="48792598">
                  <wp:extent cx="5114925" cy="2294255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652" cy="229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510" w:rsidRDefault="001030C8">
      <w:pPr>
        <w:spacing w:beforeLines="100" w:before="312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二、基本面分析</w:t>
      </w:r>
    </w:p>
    <w:p w:rsidR="00AC71CF" w:rsidRDefault="00AC71CF" w:rsidP="00AC71CF">
      <w:pPr>
        <w:spacing w:afterLines="50" w:after="156" w:line="360" w:lineRule="auto"/>
        <w:rPr>
          <w:rFonts w:ascii="微软雅黑" w:eastAsia="微软雅黑" w:hAnsi="微软雅黑" w:cs="Tahoma"/>
          <w:b/>
          <w:bCs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shd w:val="clear" w:color="auto" w:fill="FFFFFF"/>
        </w:rPr>
        <w:t>1. 南美矿端干扰边际好转，但不确定性仍较大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71CF" w:rsidTr="00AC71CF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F" w:rsidRDefault="00AC71CF">
            <w:pPr>
              <w:rPr>
                <w:rFonts w:ascii="微软雅黑" w:eastAsia="微软雅黑" w:hAnsi="微软雅黑" w:cs="Arial" w:hint="eastAsia"/>
              </w:rPr>
            </w:pPr>
            <w:r>
              <w:rPr>
                <w:rFonts w:ascii="微软雅黑" w:eastAsia="微软雅黑" w:hAnsi="微软雅黑" w:cs="Arial" w:hint="eastAsia"/>
              </w:rPr>
              <w:t>智利、秘鲁累计确诊病例情况</w:t>
            </w:r>
          </w:p>
        </w:tc>
      </w:tr>
      <w:tr w:rsidR="00AC71CF" w:rsidTr="00741E3A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F" w:rsidRDefault="00741E3A">
            <w:pPr>
              <w:rPr>
                <w:rFonts w:ascii="微软雅黑" w:eastAsia="微软雅黑" w:hAnsi="微软雅黑" w:cs="Arial" w:hint="eastAsia"/>
              </w:rPr>
            </w:pPr>
            <w:r>
              <w:rPr>
                <w:noProof/>
              </w:rPr>
              <w:drawing>
                <wp:inline distT="0" distB="0" distL="0" distR="0" wp14:anchorId="1EDAB20B" wp14:editId="46ED203F">
                  <wp:extent cx="5114925" cy="2622431"/>
                  <wp:effectExtent l="0" t="0" r="9525" b="6985"/>
                  <wp:docPr id="9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C71CF" w:rsidRDefault="00AC71CF" w:rsidP="00AC71CF">
      <w:pPr>
        <w:spacing w:beforeLines="50" w:before="156"/>
        <w:ind w:firstLineChars="200" w:firstLine="420"/>
        <w:rPr>
          <w:rFonts w:ascii="等线" w:eastAsia="等线" w:hAnsi="等线" w:cs="Times New Roman" w:hint="eastAsia"/>
          <w:szCs w:val="21"/>
        </w:rPr>
      </w:pPr>
      <w:r>
        <w:rPr>
          <w:rFonts w:hint="eastAsia"/>
        </w:rPr>
        <w:t xml:space="preserve"> </w:t>
      </w:r>
    </w:p>
    <w:p w:rsidR="00AC71CF" w:rsidRDefault="001C43F6" w:rsidP="00AC71CF">
      <w:pPr>
        <w:spacing w:beforeLines="50" w:before="156"/>
        <w:ind w:firstLineChars="200" w:firstLine="420"/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>智利方面，</w:t>
      </w:r>
      <w:proofErr w:type="spellStart"/>
      <w:r w:rsidR="00AC71CF">
        <w:rPr>
          <w:rFonts w:ascii="微软雅黑" w:eastAsia="微软雅黑" w:hAnsi="微软雅黑" w:cs="Arial" w:hint="eastAsia"/>
        </w:rPr>
        <w:t>Codelco</w:t>
      </w:r>
      <w:proofErr w:type="spellEnd"/>
      <w:r w:rsidR="00AC71CF">
        <w:rPr>
          <w:rFonts w:ascii="微软雅黑" w:eastAsia="微软雅黑" w:hAnsi="微软雅黑" w:cs="Arial" w:hint="eastAsia"/>
        </w:rPr>
        <w:t xml:space="preserve">重启旗下因疫情暂停项目，包括 </w:t>
      </w:r>
      <w:proofErr w:type="spellStart"/>
      <w:r w:rsidR="00AC71CF">
        <w:rPr>
          <w:rFonts w:ascii="微软雅黑" w:eastAsia="微软雅黑" w:hAnsi="微软雅黑" w:cs="Arial" w:hint="eastAsia"/>
        </w:rPr>
        <w:t>Chuquicamata</w:t>
      </w:r>
      <w:proofErr w:type="spellEnd"/>
      <w:r w:rsidR="00AC71CF">
        <w:rPr>
          <w:rFonts w:ascii="微软雅黑" w:eastAsia="微软雅黑" w:hAnsi="微软雅黑" w:cs="Arial" w:hint="eastAsia"/>
        </w:rPr>
        <w:t xml:space="preserve">矿山及炼厂回到正常轮班制度，另外工人也将返回 </w:t>
      </w:r>
      <w:proofErr w:type="spellStart"/>
      <w:r w:rsidR="00AC71CF">
        <w:rPr>
          <w:rFonts w:ascii="微软雅黑" w:eastAsia="微软雅黑" w:hAnsi="微软雅黑" w:cs="Arial" w:hint="eastAsia"/>
        </w:rPr>
        <w:t>Chuquicamata</w:t>
      </w:r>
      <w:proofErr w:type="spellEnd"/>
      <w:r w:rsidR="00AC71CF">
        <w:rPr>
          <w:rFonts w:ascii="微软雅黑" w:eastAsia="微软雅黑" w:hAnsi="微软雅黑" w:cs="Arial" w:hint="eastAsia"/>
        </w:rPr>
        <w:t>矿山新的地下地段开始作业，不过公司目前防止病毒感染的运营模式将继续运行一年。</w:t>
      </w:r>
    </w:p>
    <w:p w:rsidR="00FC3510" w:rsidRPr="00AC71CF" w:rsidRDefault="00AC71CF" w:rsidP="00AC71CF">
      <w:pPr>
        <w:spacing w:afterLines="50" w:after="156"/>
        <w:ind w:firstLineChars="200" w:firstLine="42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秘鲁方面，上半年铜产量为 94.88 万金属吨，同比减少 20.4%，主因二季度境内矿山</w:t>
      </w:r>
      <w:r>
        <w:rPr>
          <w:rFonts w:ascii="微软雅黑" w:eastAsia="微软雅黑" w:hAnsi="微软雅黑" w:cs="Arial" w:hint="eastAsia"/>
        </w:rPr>
        <w:lastRenderedPageBreak/>
        <w:t>降低运营比率所致。随着该国矿厂恢复生产，6月铜产量为180,792吨，比上月增加40.8%，预计7-8月中国自秘鲁铜精矿进口量将有增加。但新增确诊再次上升使得市场对后续</w:t>
      </w:r>
      <w:proofErr w:type="gramStart"/>
      <w:r>
        <w:rPr>
          <w:rFonts w:ascii="微软雅黑" w:eastAsia="微软雅黑" w:hAnsi="微软雅黑" w:cs="Arial" w:hint="eastAsia"/>
        </w:rPr>
        <w:t>供给仍</w:t>
      </w:r>
      <w:proofErr w:type="gramEnd"/>
      <w:r>
        <w:rPr>
          <w:rFonts w:ascii="微软雅黑" w:eastAsia="微软雅黑" w:hAnsi="微软雅黑" w:cs="Arial" w:hint="eastAsia"/>
        </w:rPr>
        <w:t>偏谨慎，铜精矿现货成交重心回到TC 50之上有一定困难。</w:t>
      </w:r>
    </w:p>
    <w:p w:rsidR="0070058E" w:rsidRDefault="0070058E" w:rsidP="0070058E">
      <w:pPr>
        <w:spacing w:beforeLines="50" w:before="156" w:line="360" w:lineRule="auto"/>
        <w:rPr>
          <w:rFonts w:ascii="微软雅黑" w:eastAsia="微软雅黑" w:hAnsi="微软雅黑" w:cs="Tahoma"/>
          <w:b/>
          <w:bCs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</w:rPr>
        <w:t>2、</w:t>
      </w:r>
      <w:r>
        <w:rPr>
          <w:rFonts w:ascii="微软雅黑" w:eastAsia="微软雅黑" w:hAnsi="微软雅黑" w:cs="Tahoma" w:hint="eastAsia"/>
          <w:b/>
          <w:bCs/>
          <w:shd w:val="clear" w:color="auto" w:fill="FFFFFF"/>
        </w:rPr>
        <w:t>加工费及硫酸价格维持低位水平，炼厂低利润压制产量增长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70058E" w:rsidTr="0070058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E" w:rsidRDefault="0070058E">
            <w:pPr>
              <w:widowControl/>
              <w:spacing w:line="360" w:lineRule="auto"/>
              <w:rPr>
                <w:rFonts w:ascii="微软雅黑" w:eastAsia="微软雅黑" w:hAnsi="微软雅黑" w:cs="Times New Roman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铜冶炼粗炼费TC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58E" w:rsidRDefault="0070058E">
            <w:pPr>
              <w:widowControl/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硫酸价格</w:t>
            </w:r>
          </w:p>
        </w:tc>
      </w:tr>
      <w:tr w:rsidR="0070058E" w:rsidTr="0070058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E" w:rsidRDefault="0070058E">
            <w:pPr>
              <w:widowControl/>
              <w:spacing w:line="360" w:lineRule="auto"/>
              <w:rPr>
                <w:rFonts w:ascii="等线" w:eastAsia="等线" w:hAnsi="等线" w:hint="eastAsia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579370" cy="2665730"/>
                  <wp:effectExtent l="0" t="0" r="0" b="1270"/>
                  <wp:docPr id="15" name="图片 15" descr="C:\Users\研究所2\AppData\Local\Temp\ksohtml16152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研究所2\AppData\Local\Temp\ksohtml16152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266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58E" w:rsidRDefault="0070058E"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579370" cy="2423795"/>
                  <wp:effectExtent l="0" t="0" r="0" b="0"/>
                  <wp:docPr id="12" name="图片 12" descr="C:\Users\研究所2\AppData\Local\Temp\ksohtml16152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研究所2\AppData\Local\Temp\ksohtml16152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242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58E" w:rsidRDefault="0070058E" w:rsidP="0070058E">
      <w:pPr>
        <w:rPr>
          <w:rFonts w:ascii="微软雅黑" w:eastAsia="微软雅黑" w:hAnsi="微软雅黑" w:cs="楷体_GB2312" w:hint="eastAsia"/>
          <w:szCs w:val="21"/>
        </w:rPr>
      </w:pPr>
      <w:r>
        <w:rPr>
          <w:rFonts w:ascii="微软雅黑" w:eastAsia="微软雅黑" w:hAnsi="微软雅黑" w:cs="楷体_GB2312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0058E" w:rsidTr="0070058E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E" w:rsidRDefault="0070058E">
            <w:pPr>
              <w:pStyle w:val="Default"/>
              <w:rPr>
                <w:rFonts w:ascii="微软雅黑" w:eastAsia="微软雅黑" w:hAnsi="微软雅黑" w:cs="楷体_GB2312" w:hint="eastAsia"/>
                <w:sz w:val="21"/>
                <w:szCs w:val="21"/>
              </w:rPr>
            </w:pP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国内精铜产量累计值及同比增速</w:t>
            </w:r>
          </w:p>
        </w:tc>
      </w:tr>
      <w:tr w:rsidR="0070058E" w:rsidTr="0070058E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8E" w:rsidRDefault="0070058E">
            <w:pPr>
              <w:pStyle w:val="Default"/>
              <w:rPr>
                <w:rFonts w:ascii="微软雅黑" w:eastAsia="微软雅黑" w:hAnsi="微软雅黑" w:cs="楷体_GB2312" w:hint="eastAsia"/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115560" cy="2820670"/>
                  <wp:effectExtent l="0" t="0" r="8890" b="0"/>
                  <wp:docPr id="11" name="图片 11" descr="C:\Users\研究所2\AppData\Local\Temp\ksohtml16152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研究所2\AppData\Local\Temp\ksohtml16152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560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58E" w:rsidRDefault="0070058E" w:rsidP="0070058E">
      <w:pPr>
        <w:pStyle w:val="Default"/>
        <w:rPr>
          <w:rFonts w:ascii="微软雅黑" w:eastAsia="微软雅黑" w:hAnsi="微软雅黑" w:cs="Arial" w:hint="eastAsia"/>
          <w:color w:val="FF0000"/>
          <w:sz w:val="21"/>
          <w:szCs w:val="21"/>
        </w:rPr>
      </w:pPr>
      <w:r>
        <w:rPr>
          <w:rFonts w:ascii="微软雅黑" w:eastAsia="微软雅黑" w:hAnsi="微软雅黑" w:cs="Arial" w:hint="eastAsia"/>
          <w:color w:val="FF0000"/>
          <w:sz w:val="21"/>
          <w:szCs w:val="21"/>
        </w:rPr>
        <w:lastRenderedPageBreak/>
        <w:t xml:space="preserve"> </w:t>
      </w:r>
    </w:p>
    <w:p w:rsidR="0070058E" w:rsidRDefault="0070058E" w:rsidP="0070058E">
      <w:pPr>
        <w:spacing w:afterLines="50" w:after="156"/>
        <w:ind w:firstLineChars="200" w:firstLine="420"/>
        <w:rPr>
          <w:rFonts w:ascii="微软雅黑" w:eastAsia="微软雅黑" w:hAnsi="微软雅黑" w:cs="Arial" w:hint="eastAsia"/>
          <w:szCs w:val="21"/>
        </w:rPr>
      </w:pPr>
      <w:r>
        <w:rPr>
          <w:rFonts w:ascii="微软雅黑" w:eastAsia="微软雅黑" w:hAnsi="微软雅黑" w:cs="Arial" w:hint="eastAsia"/>
        </w:rPr>
        <w:t>截至8月21日，SMM铜精矿指数（周）报价49.65美元/吨，环比下调0.07美元/吨。</w:t>
      </w:r>
    </w:p>
    <w:p w:rsidR="0070058E" w:rsidRDefault="0070058E" w:rsidP="0070058E">
      <w:pPr>
        <w:pStyle w:val="Default"/>
        <w:ind w:firstLineChars="200" w:firstLine="420"/>
        <w:rPr>
          <w:rFonts w:ascii="微软雅黑" w:eastAsia="微软雅黑" w:hAnsi="微软雅黑" w:cs="Arial" w:hint="eastAsia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硫酸方面，由于硫酸自身供大于求格局下，硫酸价格在疫情后出现短暂企稳后，进入7月后再次下调，截至8月20日，全国硫酸（98%）市场价为105元/吨，较6月底的125元/吨，下降20元/吨。</w:t>
      </w:r>
    </w:p>
    <w:p w:rsidR="00FC3510" w:rsidRPr="0070058E" w:rsidRDefault="0070058E" w:rsidP="00A9626C">
      <w:pPr>
        <w:pStyle w:val="Default"/>
        <w:ind w:firstLineChars="200" w:firstLine="420"/>
        <w:rPr>
          <w:rFonts w:ascii="微软雅黑" w:eastAsia="微软雅黑" w:hAnsi="微软雅黑" w:cs="Arial" w:hint="eastAsia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就目前铜矿TC及硫酸价格水平来看，两者均处于历史低位水平，对精铜冶炼</w:t>
      </w:r>
      <w:proofErr w:type="gramStart"/>
      <w:r>
        <w:rPr>
          <w:rFonts w:ascii="微软雅黑" w:eastAsia="微软雅黑" w:hAnsi="微软雅黑" w:cs="Arial" w:hint="eastAsia"/>
          <w:sz w:val="21"/>
          <w:szCs w:val="21"/>
        </w:rPr>
        <w:t>厂利润</w:t>
      </w:r>
      <w:proofErr w:type="gramEnd"/>
      <w:r>
        <w:rPr>
          <w:rFonts w:ascii="微软雅黑" w:eastAsia="微软雅黑" w:hAnsi="微软雅黑" w:cs="Arial" w:hint="eastAsia"/>
          <w:sz w:val="21"/>
          <w:szCs w:val="21"/>
        </w:rPr>
        <w:t>不利，对精铜产量增长持续形成抑制。国家统计局官发布产量数据显示，中国7月精炼铜（电解铜）产量为81.4万吨，同比增长0%，环比减少5%。1-7月精炼铜（电解铜）产量累计为563.2万吨，同比增长3.9%。</w:t>
      </w:r>
    </w:p>
    <w:p w:rsidR="009D7872" w:rsidRDefault="009D7872" w:rsidP="009D7872">
      <w:pPr>
        <w:spacing w:beforeLines="50" w:before="156" w:line="360" w:lineRule="auto"/>
        <w:rPr>
          <w:rFonts w:ascii="微软雅黑" w:eastAsia="微软雅黑" w:hAnsi="微软雅黑" w:cs="Tahoma"/>
          <w:b/>
          <w:bCs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shd w:val="clear" w:color="auto" w:fill="FFFFFF"/>
        </w:rPr>
        <w:t>3.</w:t>
      </w:r>
      <w:r>
        <w:rPr>
          <w:rFonts w:ascii="微软雅黑" w:eastAsia="微软雅黑" w:hAnsi="微软雅黑" w:cs="Tahoma" w:hint="eastAsia"/>
          <w:b/>
          <w:bCs/>
          <w:shd w:val="clear" w:color="auto" w:fill="FFFFFF"/>
        </w:rPr>
        <w:t xml:space="preserve"> 整体经济仍处复苏态势中，国内铜消费旺季预期仍待验证</w:t>
      </w:r>
    </w:p>
    <w:p w:rsidR="009D7872" w:rsidRDefault="009D7872" w:rsidP="009D7872">
      <w:pPr>
        <w:pStyle w:val="Default"/>
        <w:spacing w:afterLines="50" w:after="156"/>
        <w:ind w:firstLineChars="200" w:firstLine="420"/>
        <w:rPr>
          <w:rFonts w:ascii="微软雅黑" w:eastAsia="微软雅黑" w:hAnsi="微软雅黑" w:cs="Arial" w:hint="eastAsia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从宏观层面看，全球主要经济体经济景气度持续回升。</w:t>
      </w:r>
      <w:r w:rsidR="007B5DAA">
        <w:rPr>
          <w:rFonts w:ascii="微软雅黑" w:eastAsia="微软雅黑" w:hAnsi="微软雅黑" w:cs="Arial" w:hint="eastAsia"/>
          <w:sz w:val="21"/>
          <w:szCs w:val="21"/>
        </w:rPr>
        <w:t>8</w:t>
      </w:r>
      <w:r>
        <w:rPr>
          <w:rFonts w:ascii="微软雅黑" w:eastAsia="微软雅黑" w:hAnsi="微软雅黑" w:cs="Arial" w:hint="eastAsia"/>
          <w:sz w:val="21"/>
          <w:szCs w:val="21"/>
        </w:rPr>
        <w:t>月中国官方制造业PMI录得</w:t>
      </w:r>
      <w:r w:rsidR="007B5DAA">
        <w:rPr>
          <w:rFonts w:ascii="微软雅黑" w:eastAsia="微软雅黑" w:hAnsi="微软雅黑" w:cs="Arial" w:hint="eastAsia"/>
          <w:sz w:val="21"/>
          <w:szCs w:val="21"/>
        </w:rPr>
        <w:t>51.0，已连续六</w:t>
      </w:r>
      <w:r>
        <w:rPr>
          <w:rFonts w:ascii="微软雅黑" w:eastAsia="微软雅黑" w:hAnsi="微软雅黑" w:cs="Arial" w:hint="eastAsia"/>
          <w:sz w:val="21"/>
          <w:szCs w:val="21"/>
        </w:rPr>
        <w:t>个月位于荣枯线上方；美国ISM制造业PMI反弹至54.2，连续两个月位于荣枯线上方；欧元区</w:t>
      </w:r>
      <w:proofErr w:type="spellStart"/>
      <w:r>
        <w:rPr>
          <w:rFonts w:ascii="微软雅黑" w:eastAsia="微软雅黑" w:hAnsi="微软雅黑" w:cs="Arial" w:hint="eastAsia"/>
          <w:sz w:val="21"/>
          <w:szCs w:val="21"/>
        </w:rPr>
        <w:t>Markit</w:t>
      </w:r>
      <w:proofErr w:type="spellEnd"/>
      <w:r>
        <w:rPr>
          <w:rFonts w:ascii="微软雅黑" w:eastAsia="微软雅黑" w:hAnsi="微软雅黑" w:cs="Arial" w:hint="eastAsia"/>
          <w:sz w:val="21"/>
          <w:szCs w:val="21"/>
        </w:rPr>
        <w:t>制造业PMI初值为51.8，前值为47.4，预期为50，反应该地区的低迷状况再次大幅缓解。随着经济逐步正轨，全球经济恢复有望持续。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D7872" w:rsidTr="009D7872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2" w:rsidRDefault="009D7872">
            <w:pPr>
              <w:spacing w:afterLines="50" w:after="156" w:line="360" w:lineRule="auto"/>
              <w:rPr>
                <w:rFonts w:ascii="微软雅黑" w:eastAsia="微软雅黑" w:hAnsi="微软雅黑" w:cs="Tahoma" w:hint="eastAsia"/>
                <w:b/>
                <w:bCs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主要</w:t>
            </w:r>
            <w:proofErr w:type="gramStart"/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经济体制造业</w:t>
            </w:r>
            <w:proofErr w:type="gramEnd"/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PMI低位返升</w:t>
            </w:r>
          </w:p>
        </w:tc>
      </w:tr>
      <w:tr w:rsidR="009D7872" w:rsidTr="009D7872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2" w:rsidRDefault="009D7872">
            <w:pPr>
              <w:spacing w:afterLines="50" w:after="156" w:line="360" w:lineRule="auto"/>
              <w:rPr>
                <w:rFonts w:ascii="微软雅黑" w:eastAsia="微软雅黑" w:hAnsi="微软雅黑" w:cs="Tahoma" w:hint="eastAsia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06670" cy="2880995"/>
                  <wp:effectExtent l="0" t="0" r="0" b="0"/>
                  <wp:docPr id="22" name="图片 22" descr="C:\Users\研究所2\AppData\Local\Temp\ksohtml16152\w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研究所2\AppData\Local\Temp\ksohtml16152\w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70" cy="288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7BE" w:rsidRPr="00BB40A8" w:rsidRDefault="009D7872" w:rsidP="00BB40A8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 w:hint="eastAsia"/>
          <w:shd w:val="clear" w:color="auto" w:fill="FFFFFF"/>
        </w:rPr>
      </w:pPr>
      <w:r w:rsidRPr="00BB40A8">
        <w:rPr>
          <w:rFonts w:ascii="微软雅黑" w:eastAsia="微软雅黑" w:hAnsi="微软雅黑" w:cs="Tahoma" w:hint="eastAsia"/>
          <w:shd w:val="clear" w:color="auto" w:fill="FFFFFF"/>
        </w:rPr>
        <w:t>微观层面看，</w:t>
      </w:r>
      <w:r w:rsidR="009C47BE" w:rsidRPr="00BB40A8">
        <w:rPr>
          <w:rFonts w:ascii="微软雅黑" w:eastAsia="微软雅黑" w:hAnsi="微软雅黑" w:cs="Tahoma" w:hint="eastAsia"/>
          <w:shd w:val="clear" w:color="auto" w:fill="FFFFFF"/>
        </w:rPr>
        <w:t>进入8月，国内显性库存上半月仍处累积中，下半月转为相对平稳态势，</w:t>
      </w:r>
      <w:r w:rsidR="00591206" w:rsidRPr="00BB40A8">
        <w:rPr>
          <w:rFonts w:ascii="微软雅黑" w:eastAsia="微软雅黑" w:hAnsi="微软雅黑" w:cs="Tahoma" w:hint="eastAsia"/>
          <w:shd w:val="clear" w:color="auto" w:fill="FFFFFF"/>
        </w:rPr>
        <w:t>一方面，</w:t>
      </w:r>
      <w:r w:rsidR="00A74766" w:rsidRPr="00BB40A8">
        <w:rPr>
          <w:rFonts w:ascii="微软雅黑" w:eastAsia="微软雅黑" w:hAnsi="微软雅黑" w:cs="Tahoma" w:hint="eastAsia"/>
          <w:shd w:val="clear" w:color="auto" w:fill="FFFFFF"/>
        </w:rPr>
        <w:t>淡季因素仍较为明显，</w:t>
      </w:r>
      <w:r w:rsidR="00591206" w:rsidRPr="00BB40A8">
        <w:rPr>
          <w:rFonts w:ascii="微软雅黑" w:eastAsia="微软雅黑" w:hAnsi="微软雅黑" w:cs="Tahoma" w:hint="eastAsia"/>
          <w:shd w:val="clear" w:color="auto" w:fill="FFFFFF"/>
        </w:rPr>
        <w:t>同时，6-7月精铜进口量明显增加，给国内库存累积带来一定压力；另一方面，</w:t>
      </w:r>
      <w:proofErr w:type="gramStart"/>
      <w:r w:rsidR="00591206" w:rsidRPr="00BB40A8">
        <w:rPr>
          <w:rFonts w:ascii="微软雅黑" w:eastAsia="微软雅黑" w:hAnsi="微软雅黑" w:cs="Tahoma" w:hint="eastAsia"/>
          <w:shd w:val="clear" w:color="auto" w:fill="FFFFFF"/>
        </w:rPr>
        <w:t>精废价差</w:t>
      </w:r>
      <w:proofErr w:type="gramEnd"/>
      <w:r w:rsidR="00591206" w:rsidRPr="00BB40A8">
        <w:rPr>
          <w:rFonts w:ascii="微软雅黑" w:eastAsia="微软雅黑" w:hAnsi="微软雅黑" w:cs="Tahoma" w:hint="eastAsia"/>
          <w:shd w:val="clear" w:color="auto" w:fill="FFFFFF"/>
        </w:rPr>
        <w:t>维持相对高位</w:t>
      </w:r>
      <w:r w:rsidR="00591206" w:rsidRPr="00BB40A8">
        <w:rPr>
          <w:rFonts w:ascii="微软雅黑" w:eastAsia="微软雅黑" w:hAnsi="微软雅黑" w:cs="Tahoma" w:hint="eastAsia"/>
          <w:shd w:val="clear" w:color="auto" w:fill="FFFFFF"/>
        </w:rPr>
        <w:t>，废铜</w:t>
      </w:r>
      <w:r w:rsidR="00623EC8" w:rsidRPr="00BB40A8">
        <w:rPr>
          <w:rFonts w:ascii="微软雅黑" w:eastAsia="微软雅黑" w:hAnsi="微软雅黑" w:cs="Tahoma" w:hint="eastAsia"/>
          <w:shd w:val="clear" w:color="auto" w:fill="FFFFFF"/>
        </w:rPr>
        <w:t>存替代优势</w:t>
      </w:r>
      <w:r w:rsidR="00591206" w:rsidRPr="00BB40A8">
        <w:rPr>
          <w:rFonts w:ascii="微软雅黑" w:eastAsia="微软雅黑" w:hAnsi="微软雅黑" w:cs="Tahoma" w:hint="eastAsia"/>
          <w:shd w:val="clear" w:color="auto" w:fill="FFFFFF"/>
        </w:rPr>
        <w:t>，挤压一部分精铜消费。</w:t>
      </w:r>
      <w:r w:rsidR="00BB40A8" w:rsidRPr="00BB40A8">
        <w:rPr>
          <w:rFonts w:ascii="微软雅黑" w:eastAsia="微软雅黑" w:hAnsi="微软雅黑" w:cs="Tahoma" w:hint="eastAsia"/>
          <w:shd w:val="clear" w:color="auto" w:fill="FFFFFF"/>
        </w:rPr>
        <w:t>截至8月28日，SHFE显性库存17万吨，环比增加10573吨，或6.6%，目前市场对旺季的预期仍有待进一步验证。关注国内库存拐点的出现。</w:t>
      </w:r>
    </w:p>
    <w:p w:rsidR="009D7872" w:rsidRPr="00B3576A" w:rsidRDefault="00B3576A" w:rsidP="00B3576A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 w:hint="eastAsia"/>
          <w:shd w:val="clear" w:color="auto" w:fill="FFFFFF"/>
        </w:rPr>
      </w:pPr>
      <w:r w:rsidRPr="00B3576A">
        <w:rPr>
          <w:rFonts w:ascii="微软雅黑" w:eastAsia="微软雅黑" w:hAnsi="微软雅黑" w:cs="Tahoma" w:hint="eastAsia"/>
          <w:shd w:val="clear" w:color="auto" w:fill="FFFFFF"/>
        </w:rPr>
        <w:t>本月</w:t>
      </w:r>
      <w:r w:rsidR="009D7872" w:rsidRPr="00B3576A">
        <w:rPr>
          <w:rFonts w:ascii="微软雅黑" w:eastAsia="微软雅黑" w:hAnsi="微软雅黑" w:cs="Tahoma" w:hint="eastAsia"/>
          <w:shd w:val="clear" w:color="auto" w:fill="FFFFFF"/>
        </w:rPr>
        <w:t>LME库存维持下滑态势，</w:t>
      </w:r>
      <w:r w:rsidRPr="00B3576A">
        <w:rPr>
          <w:rFonts w:ascii="微软雅黑" w:eastAsia="微软雅黑" w:hAnsi="微软雅黑" w:cs="Tahoma" w:hint="eastAsia"/>
          <w:shd w:val="clear" w:color="auto" w:fill="FFFFFF"/>
        </w:rPr>
        <w:t>月内减少3.8万吨至8.9万吨，创下14年以来的低位水平，目前三大交易所+上海保税区总库存仍处去化过程中，对整体价格形成较明显支撑。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9D7872" w:rsidTr="009D78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2" w:rsidRDefault="009D7872">
            <w:pPr>
              <w:rPr>
                <w:rFonts w:ascii="微软雅黑" w:eastAsia="微软雅黑" w:hAnsi="微软雅黑" w:cs="Times New Roman" w:hint="eastAsia"/>
              </w:rPr>
            </w:pPr>
            <w:r>
              <w:rPr>
                <w:rFonts w:ascii="微软雅黑" w:eastAsia="微软雅黑" w:hAnsi="微软雅黑" w:hint="eastAsia"/>
              </w:rPr>
              <w:t>LME总库存及分区域库存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872" w:rsidRDefault="009D7872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上海保税区库存</w:t>
            </w:r>
          </w:p>
        </w:tc>
      </w:tr>
      <w:tr w:rsidR="009D7872" w:rsidTr="009D78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2" w:rsidRDefault="003A5806">
            <w:pPr>
              <w:rPr>
                <w:rFonts w:ascii="等线" w:eastAsia="等线" w:hAnsi="等线" w:hint="eastAsia"/>
              </w:rPr>
            </w:pPr>
            <w:r>
              <w:rPr>
                <w:noProof/>
              </w:rPr>
              <w:drawing>
                <wp:inline distT="0" distB="0" distL="0" distR="0" wp14:anchorId="7B7BF32C" wp14:editId="79F69BBE">
                  <wp:extent cx="2496820" cy="2208362"/>
                  <wp:effectExtent l="0" t="0" r="0" b="1905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615" cy="221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872" w:rsidRDefault="009D787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519045" cy="2312035"/>
                  <wp:effectExtent l="0" t="0" r="0" b="0"/>
                  <wp:docPr id="18" name="图片 18" descr="C:\Users\研究所2\AppData\Local\Temp\ksohtml16152\wp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研究所2\AppData\Local\Temp\ksohtml16152\wp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231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872" w:rsidRDefault="009D7872" w:rsidP="009D7872">
      <w:pPr>
        <w:rPr>
          <w:rFonts w:ascii="等线" w:eastAsia="等线" w:hAnsi="等线" w:cs="Times New Roman" w:hint="eastAsia"/>
          <w:szCs w:val="21"/>
        </w:rPr>
      </w:pPr>
      <w:r>
        <w:rPr>
          <w:rFonts w:hint="eastAsia"/>
        </w:rPr>
        <w:lastRenderedPageBreak/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9D7872" w:rsidTr="009D78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2" w:rsidRDefault="009D7872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国内精铜库存季节性走势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872" w:rsidRDefault="009D7872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三大交易所+上海保税区库存季节性走势</w:t>
            </w:r>
          </w:p>
        </w:tc>
      </w:tr>
      <w:tr w:rsidR="009D7872" w:rsidTr="003A580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2" w:rsidRDefault="003A5806">
            <w:pPr>
              <w:rPr>
                <w:rFonts w:ascii="等线" w:eastAsia="等线" w:hAnsi="等线" w:hint="eastAsia"/>
              </w:rPr>
            </w:pPr>
            <w:r>
              <w:rPr>
                <w:noProof/>
              </w:rPr>
              <w:drawing>
                <wp:inline distT="0" distB="0" distL="0" distR="0" wp14:anchorId="38CA2E91" wp14:editId="3F694173">
                  <wp:extent cx="2496820" cy="2467178"/>
                  <wp:effectExtent l="0" t="0" r="17780" b="9525"/>
                  <wp:docPr id="45" name="图表 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872" w:rsidRDefault="003A580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5869022" wp14:editId="7654548C">
                  <wp:extent cx="2496820" cy="2501481"/>
                  <wp:effectExtent l="0" t="0" r="17780" b="13335"/>
                  <wp:docPr id="46" name="图表 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9D7872" w:rsidRDefault="009D7872" w:rsidP="009D7872">
      <w:pPr>
        <w:pStyle w:val="a5"/>
        <w:spacing w:beforeLines="50" w:before="156" w:beforeAutospacing="0" w:after="0" w:afterAutospacing="0" w:line="360" w:lineRule="auto"/>
        <w:jc w:val="both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全球精铜库存变化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29"/>
        <w:gridCol w:w="1150"/>
        <w:gridCol w:w="1150"/>
        <w:gridCol w:w="1150"/>
        <w:gridCol w:w="1086"/>
        <w:gridCol w:w="993"/>
        <w:gridCol w:w="1275"/>
        <w:gridCol w:w="1134"/>
      </w:tblGrid>
      <w:tr w:rsidR="00D6664B" w:rsidTr="009D7872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rPr>
                <w:rFonts w:hint="eastAsia"/>
              </w:rPr>
              <w:t>铜库存</w:t>
            </w:r>
            <w:r w:rsidRPr="00830431">
              <w:t>(吨）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2020/8/28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2020/7/31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2019/8/30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环比增减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环比增减幅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同比增减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同比增减幅</w:t>
            </w:r>
          </w:p>
        </w:tc>
      </w:tr>
      <w:tr w:rsidR="00D6664B" w:rsidTr="009D787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LME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89,350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128,125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337,675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-38,775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-30.3%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-248,325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-73.5%</w:t>
            </w:r>
          </w:p>
        </w:tc>
      </w:tr>
      <w:tr w:rsidR="00D6664B" w:rsidTr="009D787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COMEX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85,862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89,049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43,829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-3,187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-3.6%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42,033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95.9%</w:t>
            </w:r>
          </w:p>
        </w:tc>
      </w:tr>
      <w:tr w:rsidR="00D6664B" w:rsidTr="009D787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SHFE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170,086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159,513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143,876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10,573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6.6%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26,210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18.2%</w:t>
            </w:r>
          </w:p>
        </w:tc>
      </w:tr>
      <w:tr w:rsidR="00D6664B" w:rsidTr="009D787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rPr>
                <w:rFonts w:hint="eastAsia"/>
              </w:rPr>
              <w:t>保税区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233,000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211,000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359,000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22,000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10.4%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-126,000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830431" w:rsidRDefault="00D6664B" w:rsidP="00D6664B">
            <w:r w:rsidRPr="00830431">
              <w:t>-35.1%</w:t>
            </w:r>
          </w:p>
        </w:tc>
      </w:tr>
      <w:tr w:rsidR="00D6664B" w:rsidTr="009D787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061E83" w:rsidRDefault="00D6664B" w:rsidP="00D6664B">
            <w:pPr>
              <w:rPr>
                <w:b/>
              </w:rPr>
            </w:pPr>
            <w:r w:rsidRPr="00061E83">
              <w:rPr>
                <w:rFonts w:hint="eastAsia"/>
                <w:b/>
              </w:rPr>
              <w:t>库存合计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061E83" w:rsidRDefault="00D6664B" w:rsidP="00D6664B">
            <w:pPr>
              <w:rPr>
                <w:b/>
              </w:rPr>
            </w:pPr>
            <w:r w:rsidRPr="00061E83">
              <w:rPr>
                <w:b/>
              </w:rPr>
              <w:t>578,298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061E83" w:rsidRDefault="00D6664B" w:rsidP="00D6664B">
            <w:pPr>
              <w:rPr>
                <w:b/>
              </w:rPr>
            </w:pPr>
            <w:r w:rsidRPr="00061E83">
              <w:rPr>
                <w:b/>
              </w:rPr>
              <w:t>587,687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061E83" w:rsidRDefault="00D6664B" w:rsidP="00D6664B">
            <w:pPr>
              <w:rPr>
                <w:b/>
              </w:rPr>
            </w:pPr>
            <w:r w:rsidRPr="00061E83">
              <w:rPr>
                <w:b/>
              </w:rPr>
              <w:t>884,380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061E83" w:rsidRDefault="00D6664B" w:rsidP="00D6664B">
            <w:pPr>
              <w:rPr>
                <w:b/>
              </w:rPr>
            </w:pPr>
            <w:r w:rsidRPr="00061E83">
              <w:rPr>
                <w:b/>
              </w:rPr>
              <w:t>-9,389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061E83" w:rsidRDefault="00D6664B" w:rsidP="00D6664B">
            <w:pPr>
              <w:rPr>
                <w:b/>
              </w:rPr>
            </w:pPr>
            <w:r w:rsidRPr="00061E83">
              <w:rPr>
                <w:b/>
              </w:rPr>
              <w:t>-1.6%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061E83" w:rsidRDefault="00D6664B" w:rsidP="00D6664B">
            <w:pPr>
              <w:rPr>
                <w:b/>
              </w:rPr>
            </w:pPr>
            <w:r w:rsidRPr="00061E83">
              <w:rPr>
                <w:b/>
              </w:rPr>
              <w:t>-306,082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664B" w:rsidRPr="00061E83" w:rsidRDefault="00D6664B" w:rsidP="00D6664B">
            <w:pPr>
              <w:rPr>
                <w:b/>
              </w:rPr>
            </w:pPr>
            <w:r w:rsidRPr="00061E83">
              <w:rPr>
                <w:b/>
              </w:rPr>
              <w:t>-34.6%</w:t>
            </w:r>
          </w:p>
        </w:tc>
      </w:tr>
    </w:tbl>
    <w:p w:rsidR="009D7872" w:rsidRDefault="009D7872" w:rsidP="009D7872">
      <w:pPr>
        <w:pStyle w:val="a5"/>
        <w:spacing w:beforeLines="50" w:before="156" w:beforeAutospacing="0" w:after="0" w:afterAutospacing="0" w:line="360" w:lineRule="auto"/>
        <w:textAlignment w:val="baseline"/>
        <w:rPr>
          <w:rFonts w:ascii="微软雅黑" w:eastAsia="微软雅黑" w:hAnsi="微软雅黑" w:cs="Tahoma" w:hint="eastAsia"/>
          <w:b/>
          <w:bCs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2"/>
          <w:sz w:val="21"/>
          <w:szCs w:val="21"/>
          <w:shd w:val="clear" w:color="auto" w:fill="FFFFFF"/>
        </w:rPr>
        <w:t xml:space="preserve"> </w:t>
      </w:r>
    </w:p>
    <w:p w:rsidR="00FC3510" w:rsidRDefault="001030C8">
      <w:pPr>
        <w:pStyle w:val="a5"/>
        <w:tabs>
          <w:tab w:val="left" w:pos="426"/>
        </w:tabs>
        <w:spacing w:before="0" w:beforeAutospacing="0" w:after="0" w:afterAutospacing="0" w:line="360" w:lineRule="auto"/>
        <w:textAlignment w:val="baseline"/>
        <w:rPr>
          <w:rFonts w:ascii="微软雅黑" w:eastAsia="微软雅黑" w:hAnsi="微软雅黑" w:cs="Tahoma"/>
          <w:b/>
          <w:bCs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2"/>
          <w:sz w:val="21"/>
          <w:szCs w:val="21"/>
          <w:shd w:val="clear" w:color="auto" w:fill="FFFFFF"/>
        </w:rPr>
        <w:t>4.</w:t>
      </w:r>
      <w:r>
        <w:rPr>
          <w:rFonts w:ascii="微软雅黑" w:eastAsia="微软雅黑" w:hAnsi="微软雅黑" w:cs="Tahoma" w:hint="eastAsia"/>
          <w:b/>
          <w:bCs/>
          <w:color w:val="000000"/>
          <w:kern w:val="2"/>
          <w:sz w:val="21"/>
          <w:szCs w:val="21"/>
          <w:shd w:val="clear" w:color="auto" w:fill="FFFFFF"/>
        </w:rPr>
        <w:t>国内现货升贴水情况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FC3510">
        <w:tc>
          <w:tcPr>
            <w:tcW w:w="4148" w:type="dxa"/>
          </w:tcPr>
          <w:p w:rsidR="00FC3510" w:rsidRDefault="001030C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沪铜价及升贴水</w:t>
            </w:r>
          </w:p>
        </w:tc>
        <w:tc>
          <w:tcPr>
            <w:tcW w:w="4148" w:type="dxa"/>
          </w:tcPr>
          <w:p w:rsidR="00FC3510" w:rsidRDefault="001030C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L</w:t>
            </w:r>
            <w:r>
              <w:rPr>
                <w:rFonts w:ascii="微软雅黑" w:eastAsia="微软雅黑" w:hAnsi="微软雅黑"/>
                <w:szCs w:val="21"/>
              </w:rPr>
              <w:t>ME</w:t>
            </w:r>
            <w:r>
              <w:rPr>
                <w:rFonts w:ascii="微软雅黑" w:eastAsia="微软雅黑" w:hAnsi="微软雅黑" w:hint="eastAsia"/>
                <w:szCs w:val="21"/>
              </w:rPr>
              <w:t>铜价及升贴水</w:t>
            </w:r>
          </w:p>
        </w:tc>
      </w:tr>
      <w:tr w:rsidR="00FC3510" w:rsidTr="006A25B4">
        <w:tc>
          <w:tcPr>
            <w:tcW w:w="4148" w:type="dxa"/>
          </w:tcPr>
          <w:p w:rsidR="00FC3510" w:rsidRDefault="001030C8">
            <w:r>
              <w:rPr>
                <w:noProof/>
              </w:rPr>
              <w:lastRenderedPageBreak/>
              <w:drawing>
                <wp:inline distT="0" distB="0" distL="0" distR="0">
                  <wp:extent cx="2496820" cy="2590800"/>
                  <wp:effectExtent l="0" t="0" r="17780" b="0"/>
                  <wp:docPr id="36" name="图表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FC3510" w:rsidRDefault="006A25B4">
            <w:r>
              <w:rPr>
                <w:noProof/>
              </w:rPr>
              <w:drawing>
                <wp:inline distT="0" distB="0" distL="0" distR="0" wp14:anchorId="1BB5FD82" wp14:editId="2FCB1621">
                  <wp:extent cx="2496820" cy="2616680"/>
                  <wp:effectExtent l="0" t="0" r="17780" b="12700"/>
                  <wp:docPr id="24" name="图表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FC3510" w:rsidRDefault="00FC3510">
      <w:pPr>
        <w:spacing w:beforeLines="50" w:before="156" w:line="360" w:lineRule="auto"/>
        <w:rPr>
          <w:rFonts w:ascii="微软雅黑" w:eastAsia="微软雅黑" w:hAnsi="微软雅黑" w:cs="Tahoma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3510">
        <w:tc>
          <w:tcPr>
            <w:tcW w:w="8296" w:type="dxa"/>
          </w:tcPr>
          <w:p w:rsidR="00FC3510" w:rsidRDefault="001030C8">
            <w:pPr>
              <w:spacing w:beforeLines="50" w:before="156" w:line="360" w:lineRule="auto"/>
              <w:rPr>
                <w:rFonts w:ascii="微软雅黑" w:eastAsia="微软雅黑" w:hAnsi="微软雅黑" w:cs="Tahoma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国内现货升贴水季节性走势</w:t>
            </w:r>
          </w:p>
        </w:tc>
      </w:tr>
      <w:tr w:rsidR="00FC3510" w:rsidTr="00AF21A3">
        <w:tc>
          <w:tcPr>
            <w:tcW w:w="8296" w:type="dxa"/>
          </w:tcPr>
          <w:p w:rsidR="00FC3510" w:rsidRDefault="00AF21A3">
            <w:pPr>
              <w:spacing w:beforeLines="50" w:before="156" w:line="360" w:lineRule="auto"/>
              <w:rPr>
                <w:rFonts w:ascii="微软雅黑" w:eastAsia="微软雅黑" w:hAnsi="微软雅黑" w:cs="Tahoma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6B9C7F2" wp14:editId="2038338E">
                  <wp:extent cx="5046345" cy="2518913"/>
                  <wp:effectExtent l="0" t="0" r="1905" b="15240"/>
                  <wp:docPr id="23" name="图表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2A02EA" w:rsidRDefault="002A02EA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</w:p>
    <w:p w:rsidR="00FC3510" w:rsidRDefault="00D63619" w:rsidP="000600C2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本月国内库存维持回升态势，淡季因素仍在，国内现货对当月维持在小幅贴水及平水附近，</w:t>
      </w:r>
      <w:r w:rsidR="000600C2">
        <w:rPr>
          <w:rFonts w:ascii="微软雅黑" w:eastAsia="微软雅黑" w:hAnsi="微软雅黑" w:cs="Tahoma" w:hint="eastAsia"/>
          <w:shd w:val="clear" w:color="auto" w:fill="FFFFFF"/>
        </w:rPr>
        <w:t>参考往年季节性走势，预计进入9月，现货升水走强的概率仍较大，</w:t>
      </w:r>
      <w:r w:rsidR="001030C8">
        <w:rPr>
          <w:rFonts w:ascii="微软雅黑" w:eastAsia="微软雅黑" w:hAnsi="微软雅黑" w:cs="Tahoma" w:hint="eastAsia"/>
          <w:shd w:val="clear" w:color="auto" w:fill="FFFFFF"/>
        </w:rPr>
        <w:t>为跨</w:t>
      </w:r>
      <w:proofErr w:type="gramStart"/>
      <w:r w:rsidR="001030C8">
        <w:rPr>
          <w:rFonts w:ascii="微软雅黑" w:eastAsia="微软雅黑" w:hAnsi="微软雅黑" w:cs="Tahoma" w:hint="eastAsia"/>
          <w:shd w:val="clear" w:color="auto" w:fill="FFFFFF"/>
        </w:rPr>
        <w:t>期正套</w:t>
      </w:r>
      <w:proofErr w:type="gramEnd"/>
      <w:r w:rsidR="001030C8">
        <w:rPr>
          <w:rFonts w:ascii="微软雅黑" w:eastAsia="微软雅黑" w:hAnsi="微软雅黑" w:cs="Tahoma" w:hint="eastAsia"/>
          <w:shd w:val="clear" w:color="auto" w:fill="FFFFFF"/>
        </w:rPr>
        <w:t>策略提供新的交易机会。</w:t>
      </w:r>
    </w:p>
    <w:p w:rsidR="00FC3510" w:rsidRDefault="00FC3510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</w:p>
    <w:p w:rsidR="00FC3510" w:rsidRDefault="001030C8">
      <w:pPr>
        <w:spacing w:beforeLines="50" w:before="156" w:line="360" w:lineRule="auto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/>
          <w:shd w:val="clear" w:color="auto" w:fill="FFFFFF"/>
        </w:rPr>
        <w:lastRenderedPageBreak/>
        <w:t>自</w:t>
      </w:r>
      <w:r>
        <w:rPr>
          <w:rFonts w:ascii="微软雅黑" w:eastAsia="微软雅黑" w:hAnsi="微软雅黑" w:cs="Tahoma"/>
          <w:shd w:val="clear" w:color="auto" w:fill="FFFFFF"/>
        </w:rPr>
        <w:t>3</w:t>
      </w:r>
      <w:r>
        <w:rPr>
          <w:rFonts w:ascii="微软雅黑" w:eastAsia="微软雅黑" w:hAnsi="微软雅黑" w:cs="Tahoma"/>
          <w:shd w:val="clear" w:color="auto" w:fill="FFFFFF"/>
        </w:rPr>
        <w:t>月底开始，</w:t>
      </w:r>
      <w:r>
        <w:rPr>
          <w:rFonts w:ascii="微软雅黑" w:eastAsia="微软雅黑" w:hAnsi="微软雅黑" w:cs="Tahoma"/>
          <w:shd w:val="clear" w:color="auto" w:fill="FFFFFF"/>
        </w:rPr>
        <w:t>受新冠疫情影响，海外经济几乎陷入停滞状态，</w:t>
      </w:r>
      <w:proofErr w:type="gramStart"/>
      <w:r>
        <w:rPr>
          <w:rFonts w:ascii="微软雅黑" w:eastAsia="微软雅黑" w:hAnsi="微软雅黑" w:cs="Tahoma"/>
          <w:shd w:val="clear" w:color="auto" w:fill="FFFFFF"/>
        </w:rPr>
        <w:t>铜需求</w:t>
      </w:r>
      <w:proofErr w:type="gramEnd"/>
      <w:r>
        <w:rPr>
          <w:rFonts w:ascii="微软雅黑" w:eastAsia="微软雅黑" w:hAnsi="微软雅黑" w:cs="Tahoma"/>
          <w:shd w:val="clear" w:color="auto" w:fill="FFFFFF"/>
        </w:rPr>
        <w:t>也滑向年内低谷，</w:t>
      </w:r>
      <w:proofErr w:type="gramStart"/>
      <w:r>
        <w:rPr>
          <w:rFonts w:ascii="微软雅黑" w:eastAsia="微软雅黑" w:hAnsi="微软雅黑" w:cs="Tahoma"/>
          <w:shd w:val="clear" w:color="auto" w:fill="FFFFFF"/>
        </w:rPr>
        <w:t>伦铜</w:t>
      </w:r>
      <w:proofErr w:type="spellStart"/>
      <w:proofErr w:type="gramEnd"/>
      <w:r>
        <w:rPr>
          <w:rFonts w:ascii="微软雅黑" w:eastAsia="微软雅黑" w:hAnsi="微软雅黑" w:cs="Tahoma"/>
          <w:shd w:val="clear" w:color="auto" w:fill="FFFFFF"/>
        </w:rPr>
        <w:t>contango</w:t>
      </w:r>
      <w:proofErr w:type="spellEnd"/>
      <w:r>
        <w:rPr>
          <w:rFonts w:ascii="微软雅黑" w:eastAsia="微软雅黑" w:hAnsi="微软雅黑" w:cs="Tahoma"/>
          <w:shd w:val="clear" w:color="auto" w:fill="FFFFFF"/>
        </w:rPr>
        <w:t>结构迅速扩大，并于</w:t>
      </w:r>
      <w:r>
        <w:rPr>
          <w:rFonts w:ascii="微软雅黑" w:eastAsia="微软雅黑" w:hAnsi="微软雅黑" w:cs="Tahoma"/>
          <w:shd w:val="clear" w:color="auto" w:fill="FFFFFF"/>
        </w:rPr>
        <w:t>5</w:t>
      </w:r>
      <w:r>
        <w:rPr>
          <w:rFonts w:ascii="微软雅黑" w:eastAsia="微软雅黑" w:hAnsi="微软雅黑" w:cs="Tahoma"/>
          <w:shd w:val="clear" w:color="auto" w:fill="FFFFFF"/>
        </w:rPr>
        <w:t>月</w:t>
      </w:r>
      <w:r>
        <w:rPr>
          <w:rFonts w:ascii="微软雅黑" w:eastAsia="微软雅黑" w:hAnsi="微软雅黑" w:cs="Tahoma"/>
          <w:shd w:val="clear" w:color="auto" w:fill="FFFFFF"/>
        </w:rPr>
        <w:t>26</w:t>
      </w:r>
      <w:r>
        <w:rPr>
          <w:rFonts w:ascii="微软雅黑" w:eastAsia="微软雅黑" w:hAnsi="微软雅黑" w:cs="Tahoma"/>
          <w:shd w:val="clear" w:color="auto" w:fill="FFFFFF"/>
        </w:rPr>
        <w:t>日达近八个月以来的低位，即现货贴水</w:t>
      </w:r>
      <w:r>
        <w:rPr>
          <w:rFonts w:ascii="微软雅黑" w:eastAsia="微软雅黑" w:hAnsi="微软雅黑" w:cs="Tahoma"/>
          <w:shd w:val="clear" w:color="auto" w:fill="FFFFFF"/>
        </w:rPr>
        <w:t>34.75</w:t>
      </w:r>
      <w:r>
        <w:rPr>
          <w:rFonts w:ascii="微软雅黑" w:eastAsia="微软雅黑" w:hAnsi="微软雅黑" w:cs="Tahoma"/>
          <w:shd w:val="clear" w:color="auto" w:fill="FFFFFF"/>
        </w:rPr>
        <w:t>美元</w:t>
      </w:r>
      <w:r>
        <w:rPr>
          <w:rFonts w:ascii="微软雅黑" w:eastAsia="微软雅黑" w:hAnsi="微软雅黑" w:cs="Tahoma"/>
          <w:shd w:val="clear" w:color="auto" w:fill="FFFFFF"/>
        </w:rPr>
        <w:t>/</w:t>
      </w:r>
      <w:r>
        <w:rPr>
          <w:rFonts w:ascii="微软雅黑" w:eastAsia="微软雅黑" w:hAnsi="微软雅黑" w:cs="Tahoma" w:hint="eastAsia"/>
          <w:shd w:val="clear" w:color="auto" w:fill="FFFFFF"/>
        </w:rPr>
        <w:t>吨。</w:t>
      </w:r>
      <w:r>
        <w:rPr>
          <w:rFonts w:ascii="微软雅黑" w:eastAsia="微软雅黑" w:hAnsi="微软雅黑" w:cs="Tahoma"/>
          <w:shd w:val="clear" w:color="auto" w:fill="FFFFFF"/>
        </w:rPr>
        <w:t>随着海外经济重</w:t>
      </w:r>
      <w:proofErr w:type="gramStart"/>
      <w:r>
        <w:rPr>
          <w:rFonts w:ascii="微软雅黑" w:eastAsia="微软雅黑" w:hAnsi="微软雅黑" w:cs="Tahoma"/>
          <w:shd w:val="clear" w:color="auto" w:fill="FFFFFF"/>
        </w:rPr>
        <w:t>启加快</w:t>
      </w:r>
      <w:r>
        <w:rPr>
          <w:rFonts w:ascii="微软雅黑" w:eastAsia="微软雅黑" w:hAnsi="微软雅黑" w:cs="Tahoma" w:hint="eastAsia"/>
          <w:shd w:val="clear" w:color="auto" w:fill="FFFFFF"/>
        </w:rPr>
        <w:t>带动铜需求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复苏</w:t>
      </w:r>
      <w:r>
        <w:rPr>
          <w:rFonts w:ascii="微软雅黑" w:eastAsia="微软雅黑" w:hAnsi="微软雅黑" w:cs="Tahoma"/>
          <w:shd w:val="clear" w:color="auto" w:fill="FFFFFF"/>
        </w:rPr>
        <w:t>，</w:t>
      </w:r>
      <w:r>
        <w:rPr>
          <w:rFonts w:ascii="微软雅黑" w:eastAsia="微软雅黑" w:hAnsi="微软雅黑" w:cs="Tahoma"/>
          <w:shd w:val="clear" w:color="auto" w:fill="FFFFFF"/>
        </w:rPr>
        <w:t>LME</w:t>
      </w:r>
      <w:r>
        <w:rPr>
          <w:rFonts w:ascii="微软雅黑" w:eastAsia="微软雅黑" w:hAnsi="微软雅黑" w:cs="Tahoma"/>
          <w:shd w:val="clear" w:color="auto" w:fill="FFFFFF"/>
        </w:rPr>
        <w:t>库存由</w:t>
      </w:r>
      <w:proofErr w:type="gramStart"/>
      <w:r>
        <w:rPr>
          <w:rFonts w:ascii="微软雅黑" w:eastAsia="微软雅黑" w:hAnsi="微软雅黑" w:cs="Tahoma"/>
          <w:shd w:val="clear" w:color="auto" w:fill="FFFFFF"/>
        </w:rPr>
        <w:t>增转减</w:t>
      </w:r>
      <w:proofErr w:type="gramEnd"/>
      <w:r>
        <w:rPr>
          <w:rFonts w:ascii="微软雅黑" w:eastAsia="微软雅黑" w:hAnsi="微软雅黑" w:cs="Tahoma"/>
          <w:shd w:val="clear" w:color="auto" w:fill="FFFFFF"/>
        </w:rPr>
        <w:t>，近月多头合约开始增加，导致近月合约价格的</w:t>
      </w:r>
      <w:r>
        <w:rPr>
          <w:rFonts w:ascii="微软雅黑" w:eastAsia="微软雅黑" w:hAnsi="微软雅黑" w:cs="Tahoma"/>
          <w:shd w:val="clear" w:color="auto" w:fill="FFFFFF"/>
        </w:rPr>
        <w:t>快速反弹。尤其在进入</w:t>
      </w:r>
      <w:r>
        <w:rPr>
          <w:rFonts w:ascii="微软雅黑" w:eastAsia="微软雅黑" w:hAnsi="微软雅黑" w:cs="Tahoma"/>
          <w:shd w:val="clear" w:color="auto" w:fill="FFFFFF"/>
        </w:rPr>
        <w:t>6</w:t>
      </w:r>
      <w:r>
        <w:rPr>
          <w:rFonts w:ascii="微软雅黑" w:eastAsia="微软雅黑" w:hAnsi="微软雅黑" w:cs="Tahoma"/>
          <w:shd w:val="clear" w:color="auto" w:fill="FFFFFF"/>
        </w:rPr>
        <w:t>月以后，</w:t>
      </w:r>
      <w:r>
        <w:rPr>
          <w:rFonts w:ascii="微软雅黑" w:eastAsia="微软雅黑" w:hAnsi="微软雅黑" w:cs="Tahoma"/>
          <w:shd w:val="clear" w:color="auto" w:fill="FFFFFF"/>
        </w:rPr>
        <w:t xml:space="preserve">LME </w:t>
      </w:r>
      <w:proofErr w:type="spellStart"/>
      <w:r>
        <w:rPr>
          <w:rFonts w:ascii="微软雅黑" w:eastAsia="微软雅黑" w:hAnsi="微软雅黑" w:cs="Tahoma"/>
          <w:shd w:val="clear" w:color="auto" w:fill="FFFFFF"/>
        </w:rPr>
        <w:t>contango</w:t>
      </w:r>
      <w:proofErr w:type="spellEnd"/>
      <w:r>
        <w:rPr>
          <w:rFonts w:ascii="微软雅黑" w:eastAsia="微软雅黑" w:hAnsi="微软雅黑" w:cs="Tahoma"/>
          <w:shd w:val="clear" w:color="auto" w:fill="FFFFFF"/>
        </w:rPr>
        <w:t>结构迅速收窄，</w:t>
      </w:r>
      <w:r>
        <w:rPr>
          <w:rFonts w:ascii="微软雅黑" w:eastAsia="微软雅黑" w:hAnsi="微软雅黑" w:cs="Tahoma"/>
          <w:shd w:val="clear" w:color="auto" w:fill="FFFFFF"/>
        </w:rPr>
        <w:t>7</w:t>
      </w:r>
      <w:r>
        <w:rPr>
          <w:rFonts w:ascii="微软雅黑" w:eastAsia="微软雅黑" w:hAnsi="微软雅黑" w:cs="Tahoma" w:hint="eastAsia"/>
          <w:shd w:val="clear" w:color="auto" w:fill="FFFFFF"/>
        </w:rPr>
        <w:t>月后基本转为升水结构，</w:t>
      </w:r>
      <w:r w:rsidR="00063F54">
        <w:rPr>
          <w:rFonts w:ascii="微软雅黑" w:eastAsia="微软雅黑" w:hAnsi="微软雅黑" w:cs="Tahoma" w:hint="eastAsia"/>
          <w:shd w:val="clear" w:color="auto" w:fill="FFFFFF"/>
        </w:rPr>
        <w:t>8月升水进一步扩大，</w:t>
      </w:r>
      <w:r>
        <w:rPr>
          <w:rFonts w:ascii="微软雅黑" w:eastAsia="微软雅黑" w:hAnsi="微软雅黑" w:cs="Tahoma" w:hint="eastAsia"/>
          <w:shd w:val="clear" w:color="auto" w:fill="FFFFFF"/>
        </w:rPr>
        <w:t>截至</w:t>
      </w:r>
      <w:r w:rsidR="00063F54">
        <w:rPr>
          <w:rFonts w:ascii="微软雅黑" w:eastAsia="微软雅黑" w:hAnsi="微软雅黑" w:cs="Tahoma" w:hint="eastAsia"/>
          <w:shd w:val="clear" w:color="auto" w:fill="FFFFFF"/>
        </w:rPr>
        <w:t>8</w:t>
      </w:r>
      <w:r>
        <w:rPr>
          <w:rFonts w:ascii="微软雅黑" w:eastAsia="微软雅黑" w:hAnsi="微软雅黑" w:cs="Tahoma" w:hint="eastAsia"/>
          <w:shd w:val="clear" w:color="auto" w:fill="FFFFFF"/>
        </w:rPr>
        <w:t>月</w:t>
      </w:r>
      <w:r w:rsidR="00063F54">
        <w:rPr>
          <w:rFonts w:ascii="微软雅黑" w:eastAsia="微软雅黑" w:hAnsi="微软雅黑" w:cs="Tahoma" w:hint="eastAsia"/>
          <w:shd w:val="clear" w:color="auto" w:fill="FFFFFF"/>
        </w:rPr>
        <w:t>28</w:t>
      </w:r>
      <w:r>
        <w:rPr>
          <w:rFonts w:ascii="微软雅黑" w:eastAsia="微软雅黑" w:hAnsi="微软雅黑" w:cs="Tahoma" w:hint="eastAsia"/>
          <w:shd w:val="clear" w:color="auto" w:fill="FFFFFF"/>
        </w:rPr>
        <w:t>日，</w:t>
      </w:r>
      <w:r>
        <w:rPr>
          <w:rFonts w:ascii="微软雅黑" w:eastAsia="微软雅黑" w:hAnsi="微软雅黑" w:cs="Tahoma" w:hint="eastAsia"/>
          <w:shd w:val="clear" w:color="auto" w:fill="FFFFFF"/>
        </w:rPr>
        <w:t>L</w:t>
      </w:r>
      <w:r>
        <w:rPr>
          <w:rFonts w:ascii="微软雅黑" w:eastAsia="微软雅黑" w:hAnsi="微软雅黑" w:cs="Tahoma"/>
          <w:shd w:val="clear" w:color="auto" w:fill="FFFFFF"/>
        </w:rPr>
        <w:t>ME0-3</w:t>
      </w:r>
      <w:r>
        <w:rPr>
          <w:rFonts w:ascii="微软雅黑" w:eastAsia="微软雅黑" w:hAnsi="微软雅黑" w:cs="Tahoma" w:hint="eastAsia"/>
          <w:shd w:val="clear" w:color="auto" w:fill="FFFFFF"/>
        </w:rPr>
        <w:t>月升水</w:t>
      </w:r>
      <w:r w:rsidR="00063F54">
        <w:rPr>
          <w:rFonts w:ascii="微软雅黑" w:eastAsia="微软雅黑" w:hAnsi="微软雅黑" w:cs="Tahoma" w:hint="eastAsia"/>
          <w:shd w:val="clear" w:color="auto" w:fill="FFFFFF"/>
        </w:rPr>
        <w:t>30.5</w:t>
      </w:r>
      <w:r>
        <w:rPr>
          <w:rFonts w:ascii="微软雅黑" w:eastAsia="微软雅黑" w:hAnsi="微软雅黑" w:cs="Tahoma" w:hint="eastAsia"/>
          <w:shd w:val="clear" w:color="auto" w:fill="FFFFFF"/>
        </w:rPr>
        <w:t>美元</w:t>
      </w:r>
      <w:r>
        <w:rPr>
          <w:rFonts w:ascii="微软雅黑" w:eastAsia="微软雅黑" w:hAnsi="微软雅黑" w:cs="Tahoma" w:hint="eastAsia"/>
          <w:shd w:val="clear" w:color="auto" w:fill="FFFFFF"/>
        </w:rPr>
        <w:t>/</w:t>
      </w:r>
      <w:r>
        <w:rPr>
          <w:rFonts w:ascii="微软雅黑" w:eastAsia="微软雅黑" w:hAnsi="微软雅黑" w:cs="Tahoma" w:hint="eastAsia"/>
          <w:shd w:val="clear" w:color="auto" w:fill="FFFFFF"/>
        </w:rPr>
        <w:t>吨。</w:t>
      </w:r>
    </w:p>
    <w:p w:rsidR="00FA21C0" w:rsidRDefault="00FA21C0" w:rsidP="00FA21C0">
      <w:pPr>
        <w:spacing w:beforeLines="50" w:before="156" w:line="360" w:lineRule="auto"/>
        <w:rPr>
          <w:rFonts w:ascii="微软雅黑" w:eastAsia="微软雅黑" w:hAnsi="微软雅黑" w:cs="Tahoma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shd w:val="clear" w:color="auto" w:fill="FFFFFF"/>
        </w:rPr>
        <w:t>5、废铜市场情况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A21C0" w:rsidTr="00FA21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C0" w:rsidRDefault="00FA21C0">
            <w:pPr>
              <w:pStyle w:val="a5"/>
              <w:spacing w:before="0" w:beforeAutospacing="0" w:after="0" w:afterAutospacing="0" w:line="360" w:lineRule="auto"/>
              <w:textAlignment w:val="baseline"/>
              <w:rPr>
                <w:rFonts w:ascii="微软雅黑" w:eastAsia="微软雅黑" w:hAnsi="微软雅黑" w:cs="Tahoma" w:hint="eastAsia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微软雅黑" w:eastAsia="微软雅黑" w:hAnsi="微软雅黑" w:cs="Tahoma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精废价差</w:t>
            </w:r>
            <w:proofErr w:type="gramEnd"/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1C0" w:rsidRDefault="00FA21C0">
            <w:pPr>
              <w:pStyle w:val="a5"/>
              <w:spacing w:before="0" w:beforeAutospacing="0" w:after="0" w:afterAutospacing="0" w:line="360" w:lineRule="auto"/>
              <w:textAlignment w:val="baseline"/>
              <w:rPr>
                <w:rFonts w:ascii="微软雅黑" w:eastAsia="微软雅黑" w:hAnsi="微软雅黑" w:cs="Tahoma" w:hint="eastAsia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限制类废铜进口批文量</w:t>
            </w:r>
          </w:p>
        </w:tc>
      </w:tr>
      <w:tr w:rsidR="00FA21C0" w:rsidTr="00FA21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C0" w:rsidRDefault="00FA21C0">
            <w:pPr>
              <w:pStyle w:val="a5"/>
              <w:spacing w:before="0" w:beforeAutospacing="0" w:after="0" w:afterAutospacing="0" w:line="360" w:lineRule="auto"/>
              <w:textAlignment w:val="baseline"/>
              <w:rPr>
                <w:rFonts w:ascii="微软雅黑" w:eastAsia="微软雅黑" w:hAnsi="微软雅黑" w:cs="Tahoma" w:hint="eastAsi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2579370" cy="2493034"/>
                  <wp:effectExtent l="0" t="0" r="0" b="2540"/>
                  <wp:docPr id="32" name="图片 32" descr="C:\Users\研究所2\AppData\Local\Temp\ksohtml16152\wps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研究所2\AppData\Local\Temp\ksohtml16152\wps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802" cy="249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C0" w:rsidRDefault="00A47AB3">
            <w:pPr>
              <w:pStyle w:val="a5"/>
              <w:spacing w:before="0" w:beforeAutospacing="0" w:after="0" w:afterAutospacing="0" w:line="360" w:lineRule="auto"/>
              <w:textAlignment w:val="baseline"/>
              <w:rPr>
                <w:rFonts w:ascii="微软雅黑" w:eastAsia="微软雅黑" w:hAnsi="微软雅黑" w:cs="Tahoma" w:hint="eastAsi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2118376" wp14:editId="0E5F0154">
                  <wp:extent cx="2568575" cy="2550795"/>
                  <wp:effectExtent l="0" t="0" r="3175" b="190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255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1C0" w:rsidRDefault="00685C00" w:rsidP="00FA21C0">
      <w:pPr>
        <w:spacing w:beforeLines="50" w:before="156"/>
        <w:ind w:firstLineChars="200" w:firstLine="420"/>
        <w:rPr>
          <w:rFonts w:ascii="微软雅黑" w:eastAsia="微软雅黑" w:hAnsi="微软雅黑" w:cs="Tahoma" w:hint="eastAsia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本月铜精废价差基本维持在2000-2500区间水平</w:t>
      </w:r>
      <w:r w:rsidR="00FA21C0">
        <w:rPr>
          <w:rFonts w:ascii="微软雅黑" w:eastAsia="微软雅黑" w:hAnsi="微软雅黑" w:cs="Tahoma" w:hint="eastAsia"/>
          <w:shd w:val="clear" w:color="auto" w:fill="FFFFFF"/>
        </w:rPr>
        <w:t>，废铜优势依然明显。中国固废化学品管理网发布了2020年第十一批限制类公示表，属三季度第三批批文，</w:t>
      </w:r>
      <w:proofErr w:type="gramStart"/>
      <w:r w:rsidR="00FA21C0">
        <w:rPr>
          <w:rFonts w:ascii="微软雅黑" w:eastAsia="微软雅黑" w:hAnsi="微软雅黑" w:cs="Tahoma" w:hint="eastAsia"/>
          <w:shd w:val="clear" w:color="auto" w:fill="FFFFFF"/>
        </w:rPr>
        <w:t>其中铜废碎料</w:t>
      </w:r>
      <w:proofErr w:type="gramEnd"/>
      <w:r w:rsidR="00FA21C0">
        <w:rPr>
          <w:rFonts w:ascii="微软雅黑" w:eastAsia="微软雅黑" w:hAnsi="微软雅黑" w:cs="Tahoma" w:hint="eastAsia"/>
          <w:shd w:val="clear" w:color="auto" w:fill="FFFFFF"/>
        </w:rPr>
        <w:t>核定进口总量为14530吨。</w:t>
      </w:r>
    </w:p>
    <w:p w:rsidR="00FA21C0" w:rsidRDefault="00FA21C0" w:rsidP="00FA21C0">
      <w:pPr>
        <w:spacing w:beforeLines="50" w:before="156"/>
        <w:ind w:firstLineChars="200" w:firstLine="420"/>
        <w:rPr>
          <w:rFonts w:ascii="微软雅黑" w:eastAsia="微软雅黑" w:hAnsi="微软雅黑" w:cs="Tahoma" w:hint="eastAsia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据海关总署最新数据显示， 2020年6月</w:t>
      </w:r>
      <w:proofErr w:type="gramStart"/>
      <w:r>
        <w:rPr>
          <w:rFonts w:ascii="微软雅黑" w:eastAsia="微软雅黑" w:hAnsi="微软雅黑" w:cs="Tahoma" w:hint="eastAsia"/>
          <w:shd w:val="clear" w:color="auto" w:fill="FFFFFF"/>
        </w:rPr>
        <w:t>国内铜废碎料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进口量为68744.67吨，环比微降1.08%，同比降59.61%；1-</w:t>
      </w:r>
      <w:proofErr w:type="gramStart"/>
      <w:r>
        <w:rPr>
          <w:rFonts w:ascii="微软雅黑" w:eastAsia="微软雅黑" w:hAnsi="微软雅黑" w:cs="Tahoma" w:hint="eastAsia"/>
          <w:shd w:val="clear" w:color="auto" w:fill="FFFFFF"/>
        </w:rPr>
        <w:t>6月铜废碎料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累计进口430617.60吨，累计同比减少50.17%。1-6月固废化学品管理</w:t>
      </w:r>
      <w:proofErr w:type="gramStart"/>
      <w:r>
        <w:rPr>
          <w:rFonts w:ascii="微软雅黑" w:eastAsia="微软雅黑" w:hAnsi="微软雅黑" w:cs="Tahoma" w:hint="eastAsia"/>
          <w:shd w:val="clear" w:color="auto" w:fill="FFFFFF"/>
        </w:rPr>
        <w:t>网共下发了涉铜废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碎料批文54.17万吨，由此可知6月末剩余批文约11万吨，叠加7月份发放的第九批和第十批批文，以及8月份发放的第十一批批文，三</w:t>
      </w:r>
      <w:r>
        <w:rPr>
          <w:rFonts w:ascii="微软雅黑" w:eastAsia="微软雅黑" w:hAnsi="微软雅黑" w:cs="Tahoma" w:hint="eastAsia"/>
          <w:shd w:val="clear" w:color="auto" w:fill="FFFFFF"/>
        </w:rPr>
        <w:lastRenderedPageBreak/>
        <w:t>季度尚有批文剩余约30.4万吨，数量上较为充裕。但由于再生</w:t>
      </w:r>
      <w:proofErr w:type="gramStart"/>
      <w:r>
        <w:rPr>
          <w:rFonts w:ascii="微软雅黑" w:eastAsia="微软雅黑" w:hAnsi="微软雅黑" w:cs="Tahoma" w:hint="eastAsia"/>
          <w:shd w:val="clear" w:color="auto" w:fill="FFFFFF"/>
        </w:rPr>
        <w:t>铜进口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执行的标准仍未落地，同时9月开始</w:t>
      </w:r>
      <w:proofErr w:type="gramStart"/>
      <w:r>
        <w:rPr>
          <w:rFonts w:ascii="微软雅黑" w:eastAsia="微软雅黑" w:hAnsi="微软雅黑" w:cs="Tahoma" w:hint="eastAsia"/>
          <w:shd w:val="clear" w:color="auto" w:fill="FFFFFF"/>
        </w:rPr>
        <w:t>新固废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法即将出台，无论是国内进口商还是船运公司都处于观望期，极大影响了四季度废铜进口量的预期，国内废铜</w:t>
      </w:r>
      <w:proofErr w:type="gramStart"/>
      <w:r>
        <w:rPr>
          <w:rFonts w:ascii="微软雅黑" w:eastAsia="微软雅黑" w:hAnsi="微软雅黑" w:cs="Tahoma" w:hint="eastAsia"/>
          <w:shd w:val="clear" w:color="auto" w:fill="FFFFFF"/>
        </w:rPr>
        <w:t>因精废价差</w:t>
      </w:r>
      <w:proofErr w:type="gramEnd"/>
      <w:r>
        <w:rPr>
          <w:rFonts w:ascii="微软雅黑" w:eastAsia="微软雅黑" w:hAnsi="微软雅黑" w:cs="Tahoma" w:hint="eastAsia"/>
          <w:shd w:val="clear" w:color="auto" w:fill="FFFFFF"/>
        </w:rPr>
        <w:t>持续高位，供应情况较好，但进口缺口短中期难以弥补。</w:t>
      </w:r>
    </w:p>
    <w:p w:rsidR="009D181E" w:rsidRDefault="009D181E" w:rsidP="009D181E">
      <w:pPr>
        <w:spacing w:beforeLines="50" w:before="156" w:line="360" w:lineRule="auto"/>
        <w:rPr>
          <w:rFonts w:ascii="微软雅黑" w:eastAsia="微软雅黑" w:hAnsi="微软雅黑" w:cs="Tahoma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bCs/>
          <w:color w:val="000000"/>
          <w:shd w:val="clear" w:color="auto" w:fill="FFFFFF"/>
        </w:rPr>
        <w:t>6、资金情绪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D181E" w:rsidTr="009D181E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E" w:rsidRDefault="009D181E">
            <w:pPr>
              <w:pStyle w:val="Default"/>
              <w:rPr>
                <w:rFonts w:ascii="微软雅黑" w:eastAsia="微软雅黑" w:hAnsi="微软雅黑" w:cs="楷体_GB2312" w:hint="eastAsia"/>
                <w:sz w:val="21"/>
                <w:szCs w:val="21"/>
              </w:rPr>
            </w:pP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CFTC多头净持仓</w:t>
            </w:r>
          </w:p>
        </w:tc>
      </w:tr>
      <w:tr w:rsidR="009D181E" w:rsidTr="00F40E29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E" w:rsidRDefault="00F40E29">
            <w:pPr>
              <w:pStyle w:val="Default"/>
              <w:rPr>
                <w:rFonts w:ascii="微软雅黑" w:eastAsia="微软雅黑" w:hAnsi="微软雅黑" w:cs="楷体_GB2312" w:hint="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4501A18" wp14:editId="6005D220">
                  <wp:extent cx="5106670" cy="2596551"/>
                  <wp:effectExtent l="0" t="0" r="17780" b="13335"/>
                  <wp:docPr id="43" name="图表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C33985" w:rsidRDefault="00AA5E2E" w:rsidP="00512174">
      <w:pPr>
        <w:spacing w:beforeLines="50" w:before="156"/>
        <w:ind w:firstLineChars="200" w:firstLine="420"/>
        <w:rPr>
          <w:rFonts w:ascii="微软雅黑" w:eastAsia="微软雅黑" w:hAnsi="微软雅黑" w:cs="Tahoma" w:hint="eastAsia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进入8月，CFTC净多持仓量由降转升，截至8月25日，该持仓量为47864手，较7月28日的42490手，增加5374手。</w:t>
      </w:r>
    </w:p>
    <w:p w:rsidR="00FC3510" w:rsidRPr="009D181E" w:rsidRDefault="00FC3510">
      <w:pPr>
        <w:spacing w:line="360" w:lineRule="auto"/>
        <w:rPr>
          <w:rFonts w:ascii="微软雅黑" w:eastAsia="微软雅黑" w:hAnsi="微软雅黑" w:cs="Tahoma"/>
          <w:shd w:val="clear" w:color="auto" w:fill="FFFFFF"/>
        </w:rPr>
      </w:pPr>
    </w:p>
    <w:p w:rsidR="00FC3510" w:rsidRDefault="001030C8">
      <w:pPr>
        <w:spacing w:afterLines="50" w:after="156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三、价格展望</w:t>
      </w:r>
    </w:p>
    <w:p w:rsidR="00EB7FB3" w:rsidRDefault="00EB7FB3" w:rsidP="00EB7FB3">
      <w:pPr>
        <w:spacing w:afterLines="50" w:after="156" w:line="360" w:lineRule="auto"/>
        <w:ind w:firstLineChars="200" w:firstLine="420"/>
        <w:rPr>
          <w:rFonts w:ascii="微软雅黑" w:eastAsia="微软雅黑" w:hAnsi="微软雅黑" w:cs="Tahoma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szCs w:val="21"/>
          <w:shd w:val="clear" w:color="auto" w:fill="FFFFFF"/>
        </w:rPr>
        <w:t>宏观面，根据公布的经济数据看，全球主要经济体复苏态势较好，中国8月官方制造业PMI录得51.0，连续六个月处于荣枯线上方；</w:t>
      </w:r>
      <w:proofErr w:type="gramStart"/>
      <w:r>
        <w:rPr>
          <w:rFonts w:ascii="微软雅黑" w:eastAsia="微软雅黑" w:hAnsi="微软雅黑" w:cs="Tahoma" w:hint="eastAsia"/>
          <w:szCs w:val="21"/>
          <w:shd w:val="clear" w:color="auto" w:fill="FFFFFF"/>
        </w:rPr>
        <w:t>8月财新制造业</w:t>
      </w:r>
      <w:proofErr w:type="gramEnd"/>
      <w:r>
        <w:rPr>
          <w:rFonts w:ascii="微软雅黑" w:eastAsia="微软雅黑" w:hAnsi="微软雅黑" w:cs="Tahoma" w:hint="eastAsia"/>
          <w:szCs w:val="21"/>
          <w:shd w:val="clear" w:color="auto" w:fill="FFFFFF"/>
        </w:rPr>
        <w:t>PMI为53.1，高于预期及前值。美元指数维持弱势，对整体</w:t>
      </w:r>
      <w:proofErr w:type="gramStart"/>
      <w:r>
        <w:rPr>
          <w:rFonts w:ascii="微软雅黑" w:eastAsia="微软雅黑" w:hAnsi="微软雅黑" w:cs="Tahoma" w:hint="eastAsia"/>
          <w:szCs w:val="21"/>
          <w:shd w:val="clear" w:color="auto" w:fill="FFFFFF"/>
        </w:rPr>
        <w:t>有色形成</w:t>
      </w:r>
      <w:proofErr w:type="gramEnd"/>
      <w:r>
        <w:rPr>
          <w:rFonts w:ascii="微软雅黑" w:eastAsia="微软雅黑" w:hAnsi="微软雅黑" w:cs="Tahoma" w:hint="eastAsia"/>
          <w:szCs w:val="21"/>
          <w:shd w:val="clear" w:color="auto" w:fill="FFFFFF"/>
        </w:rPr>
        <w:t>支撑。美国大选前，中美关系及地缘政治或持续成为宏观情绪调整的较大隐患，后期的发展态势仍值得关注。</w:t>
      </w:r>
    </w:p>
    <w:p w:rsidR="00EB7FB3" w:rsidRDefault="00EB7FB3" w:rsidP="00EB7FB3">
      <w:pPr>
        <w:widowControl/>
        <w:ind w:firstLineChars="200" w:firstLine="420"/>
        <w:rPr>
          <w:rFonts w:ascii="微软雅黑" w:eastAsia="微软雅黑" w:hAnsi="微软雅黑" w:cs="Tahoma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szCs w:val="21"/>
          <w:shd w:val="clear" w:color="auto" w:fill="FFFFFF"/>
        </w:rPr>
        <w:lastRenderedPageBreak/>
        <w:t>产业面</w:t>
      </w:r>
      <w:r w:rsidRPr="007A0CC2">
        <w:rPr>
          <w:rFonts w:ascii="微软雅黑" w:eastAsia="微软雅黑" w:hAnsi="微软雅黑" w:cs="Tahoma" w:hint="eastAsia"/>
          <w:szCs w:val="21"/>
          <w:shd w:val="clear" w:color="auto" w:fill="FFFFFF"/>
        </w:rPr>
        <w:t>，铜矿</w:t>
      </w:r>
      <w:proofErr w:type="gramStart"/>
      <w:r w:rsidRPr="007A0CC2">
        <w:rPr>
          <w:rFonts w:ascii="微软雅黑" w:eastAsia="微软雅黑" w:hAnsi="微软雅黑" w:cs="Tahoma" w:hint="eastAsia"/>
          <w:szCs w:val="21"/>
          <w:shd w:val="clear" w:color="auto" w:fill="FFFFFF"/>
        </w:rPr>
        <w:t>供应端短中期</w:t>
      </w:r>
      <w:proofErr w:type="gramEnd"/>
      <w:r w:rsidRPr="007A0CC2">
        <w:rPr>
          <w:rFonts w:ascii="微软雅黑" w:eastAsia="微软雅黑" w:hAnsi="微软雅黑" w:cs="Tahoma" w:hint="eastAsia"/>
          <w:szCs w:val="21"/>
          <w:shd w:val="clear" w:color="auto" w:fill="FFFFFF"/>
        </w:rPr>
        <w:t>仍将维持偏紧，近一个多月均在</w:t>
      </w:r>
      <w:r w:rsidRPr="007A0CC2">
        <w:rPr>
          <w:rFonts w:ascii="微软雅黑" w:eastAsia="微软雅黑" w:hAnsi="微软雅黑" w:cs="Tahoma"/>
          <w:szCs w:val="21"/>
          <w:shd w:val="clear" w:color="auto" w:fill="FFFFFF"/>
        </w:rPr>
        <w:t>49-50</w:t>
      </w:r>
      <w:r>
        <w:rPr>
          <w:rFonts w:ascii="微软雅黑" w:eastAsia="微软雅黑" w:hAnsi="微软雅黑" w:cs="Tahoma"/>
          <w:szCs w:val="21"/>
          <w:shd w:val="clear" w:color="auto" w:fill="FFFFFF"/>
        </w:rPr>
        <w:t>美元区间波动。需求方面，国内淡季因素仍在</w:t>
      </w:r>
      <w:r w:rsidRPr="007A0CC2">
        <w:rPr>
          <w:rFonts w:ascii="微软雅黑" w:eastAsia="微软雅黑" w:hAnsi="微软雅黑" w:cs="Tahoma"/>
          <w:szCs w:val="21"/>
          <w:shd w:val="clear" w:color="auto" w:fill="FFFFFF"/>
        </w:rPr>
        <w:t>，旺季预期仍需进一步得到证实；而海外需求则继续修复，LME欧洲库存下降明显，已回到3月初的水平，全球库存整体仍在下降，目前LME库存已经处于十四年以来低位。</w:t>
      </w:r>
    </w:p>
    <w:p w:rsidR="00EB7FB3" w:rsidRDefault="00EB7FB3" w:rsidP="00EB7FB3">
      <w:pPr>
        <w:widowControl/>
        <w:ind w:firstLineChars="200" w:firstLine="42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整体看</w:t>
      </w:r>
      <w:r>
        <w:rPr>
          <w:rFonts w:ascii="微软雅黑" w:eastAsia="微软雅黑" w:hAnsi="微软雅黑" w:cs="Arial"/>
        </w:rPr>
        <w:t>，</w:t>
      </w:r>
      <w:r>
        <w:rPr>
          <w:rFonts w:ascii="微软雅黑" w:eastAsia="微软雅黑" w:hAnsi="微软雅黑" w:cs="Arial" w:hint="eastAsia"/>
        </w:rPr>
        <w:t>美元指数维持弱势，叠加需求旺季预期下，铜价有望在9月重回上涨通道。操作上，7月底时建议在50000附近</w:t>
      </w:r>
      <w:proofErr w:type="gramStart"/>
      <w:r>
        <w:rPr>
          <w:rFonts w:ascii="微软雅黑" w:eastAsia="微软雅黑" w:hAnsi="微软雅黑" w:cs="Arial" w:hint="eastAsia"/>
        </w:rPr>
        <w:t>轻仓试多</w:t>
      </w:r>
      <w:proofErr w:type="gramEnd"/>
      <w:r>
        <w:rPr>
          <w:rFonts w:ascii="微软雅黑" w:eastAsia="微软雅黑" w:hAnsi="微软雅黑" w:cs="Arial" w:hint="eastAsia"/>
        </w:rPr>
        <w:t>，建议前期多单继续持续。套利方面，继续持有多CU2010空CU2012套利头寸，至目标位</w:t>
      </w:r>
      <w:proofErr w:type="gramStart"/>
      <w:r>
        <w:rPr>
          <w:rFonts w:ascii="微软雅黑" w:eastAsia="微软雅黑" w:hAnsi="微软雅黑" w:cs="Arial"/>
        </w:rPr>
        <w:t>”</w:t>
      </w:r>
      <w:proofErr w:type="gramEnd"/>
      <w:r>
        <w:rPr>
          <w:rFonts w:ascii="微软雅黑" w:eastAsia="微软雅黑" w:hAnsi="微软雅黑" w:cs="Arial"/>
        </w:rPr>
        <w:t>250“</w:t>
      </w:r>
      <w:r>
        <w:rPr>
          <w:rFonts w:ascii="微软雅黑" w:eastAsia="微软雅黑" w:hAnsi="微软雅黑" w:cs="Arial" w:hint="eastAsia"/>
        </w:rPr>
        <w:t>。</w:t>
      </w:r>
    </w:p>
    <w:p w:rsidR="00FC3510" w:rsidRDefault="001030C8">
      <w:pPr>
        <w:pStyle w:val="p17"/>
        <w:ind w:firstLine="562"/>
        <w:jc w:val="center"/>
        <w:rPr>
          <w:rFonts w:ascii="宋体" w:hAnsi="宋体"/>
          <w:b/>
          <w:bCs/>
          <w:color w:val="000080"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bCs/>
          <w:color w:val="000080"/>
          <w:sz w:val="28"/>
          <w:szCs w:val="28"/>
        </w:rPr>
        <w:lastRenderedPageBreak/>
        <w:t>研究所</w:t>
      </w:r>
    </w:p>
    <w:p w:rsidR="00FC3510" w:rsidRDefault="001030C8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公司研究所具有一批</w:t>
      </w:r>
      <w:r>
        <w:rPr>
          <w:rFonts w:ascii="宋体" w:hAnsi="宋体"/>
          <w:sz w:val="18"/>
          <w:szCs w:val="18"/>
        </w:rPr>
        <w:t>资深</w:t>
      </w:r>
      <w:r>
        <w:rPr>
          <w:rFonts w:ascii="宋体" w:hAnsi="宋体" w:hint="eastAsia"/>
          <w:sz w:val="18"/>
          <w:szCs w:val="18"/>
        </w:rPr>
        <w:t>优秀的产业服务</w:t>
      </w:r>
      <w:r>
        <w:rPr>
          <w:rFonts w:ascii="宋体" w:hAnsi="宋体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策略实战经验的分析师，具有</w:t>
      </w:r>
      <w:r>
        <w:rPr>
          <w:rFonts w:ascii="宋体" w:hAnsi="宋体"/>
          <w:sz w:val="18"/>
          <w:szCs w:val="18"/>
        </w:rPr>
        <w:t>齐全</w:t>
      </w:r>
      <w:r>
        <w:rPr>
          <w:rFonts w:ascii="宋体" w:hAnsi="宋体" w:hint="eastAsia"/>
          <w:sz w:val="18"/>
          <w:szCs w:val="18"/>
        </w:rPr>
        <w:t>的期货投询、金属能化农林产业研究、</w:t>
      </w:r>
      <w:r>
        <w:rPr>
          <w:rFonts w:ascii="宋体" w:hAnsi="宋体"/>
          <w:sz w:val="18"/>
          <w:szCs w:val="18"/>
        </w:rPr>
        <w:t>宏观研究、衍生品</w:t>
      </w:r>
      <w:r>
        <w:rPr>
          <w:rFonts w:ascii="宋体" w:hAnsi="宋体" w:hint="eastAsia"/>
          <w:sz w:val="18"/>
          <w:szCs w:val="18"/>
        </w:rPr>
        <w:t>及专一品种等一体化研究职能</w:t>
      </w:r>
      <w:r>
        <w:rPr>
          <w:rFonts w:ascii="宋体" w:hAnsi="宋体"/>
          <w:sz w:val="18"/>
          <w:szCs w:val="18"/>
        </w:rPr>
        <w:t>。</w:t>
      </w:r>
    </w:p>
    <w:p w:rsidR="00FC3510" w:rsidRDefault="001030C8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研究致力于为客户提供中国资本市场</w:t>
      </w:r>
      <w:r>
        <w:rPr>
          <w:rFonts w:ascii="宋体" w:hAnsi="宋体" w:hint="eastAsia"/>
          <w:bCs/>
          <w:sz w:val="18"/>
          <w:szCs w:val="18"/>
        </w:rPr>
        <w:t>前瞻性、可操作性</w:t>
      </w:r>
      <w:r>
        <w:rPr>
          <w:rFonts w:ascii="宋体" w:hAnsi="宋体" w:hint="eastAsia"/>
          <w:sz w:val="18"/>
          <w:szCs w:val="18"/>
        </w:rPr>
        <w:t>的投资方案及各类型市场的研究报告，通过对市场进行深度挖掘，提示投资机会和市场风险，</w:t>
      </w:r>
      <w:r>
        <w:rPr>
          <w:rFonts w:ascii="宋体" w:hAnsi="宋体" w:hint="eastAsia"/>
          <w:sz w:val="18"/>
          <w:szCs w:val="18"/>
        </w:rPr>
        <w:t>完成对资本市场现象、规律的研究探索，</w:t>
      </w:r>
      <w:r>
        <w:rPr>
          <w:rFonts w:ascii="宋体" w:hAnsi="宋体"/>
          <w:sz w:val="18"/>
          <w:szCs w:val="18"/>
        </w:rPr>
        <w:t>为辖区乃至全国</w:t>
      </w:r>
      <w:r>
        <w:rPr>
          <w:rFonts w:ascii="宋体" w:hAnsi="宋体" w:hint="eastAsia"/>
          <w:sz w:val="18"/>
          <w:szCs w:val="18"/>
        </w:rPr>
        <w:t>的实体经营</w:t>
      </w:r>
      <w:r>
        <w:rPr>
          <w:rFonts w:ascii="宋体" w:hAnsi="宋体"/>
          <w:sz w:val="18"/>
          <w:szCs w:val="18"/>
        </w:rPr>
        <w:t>和</w:t>
      </w:r>
      <w:r>
        <w:rPr>
          <w:rFonts w:ascii="宋体" w:hAnsi="宋体" w:hint="eastAsia"/>
          <w:sz w:val="18"/>
          <w:szCs w:val="18"/>
        </w:rPr>
        <w:t>机构运作</w:t>
      </w:r>
      <w:r>
        <w:rPr>
          <w:rFonts w:ascii="宋体" w:hAnsi="宋体"/>
          <w:sz w:val="18"/>
          <w:szCs w:val="18"/>
        </w:rPr>
        <w:t>保驾护航</w:t>
      </w:r>
      <w:r>
        <w:rPr>
          <w:rFonts w:ascii="宋体" w:hAnsi="宋体" w:hint="eastAsia"/>
          <w:sz w:val="18"/>
          <w:szCs w:val="18"/>
        </w:rPr>
        <w:t>。</w:t>
      </w:r>
    </w:p>
    <w:p w:rsidR="00FC3510" w:rsidRDefault="001030C8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研究范围涉及目前所有商品期货以及金融衍生品；我们推崇</w:t>
      </w:r>
      <w:r>
        <w:rPr>
          <w:rFonts w:ascii="宋体" w:hAnsi="宋体" w:hint="eastAsia"/>
          <w:bCs/>
          <w:sz w:val="18"/>
          <w:szCs w:val="18"/>
        </w:rPr>
        <w:t>产业链</w:t>
      </w:r>
      <w:r>
        <w:rPr>
          <w:rFonts w:ascii="宋体" w:hAnsi="宋体" w:hint="eastAsia"/>
          <w:sz w:val="18"/>
          <w:szCs w:val="18"/>
        </w:rPr>
        <w:t>的研究；我们看重</w:t>
      </w:r>
      <w:r>
        <w:rPr>
          <w:rFonts w:ascii="宋体" w:hAnsi="宋体" w:hint="eastAsia"/>
          <w:bCs/>
          <w:sz w:val="18"/>
          <w:szCs w:val="18"/>
        </w:rPr>
        <w:t>数量分析法</w:t>
      </w:r>
      <w:r>
        <w:rPr>
          <w:rFonts w:ascii="宋体" w:hAnsi="宋体" w:hint="eastAsia"/>
          <w:sz w:val="18"/>
          <w:szCs w:val="18"/>
        </w:rPr>
        <w:t>；我们提倡研究</w:t>
      </w:r>
      <w:r>
        <w:rPr>
          <w:rFonts w:ascii="宋体" w:hAnsi="宋体"/>
          <w:sz w:val="18"/>
          <w:szCs w:val="18"/>
        </w:rPr>
        <w:t>的</w:t>
      </w:r>
      <w:r>
        <w:rPr>
          <w:rFonts w:ascii="宋体" w:hAnsi="宋体" w:hint="eastAsia"/>
          <w:bCs/>
          <w:sz w:val="18"/>
          <w:szCs w:val="18"/>
        </w:rPr>
        <w:t>独立性</w:t>
      </w:r>
      <w:r>
        <w:rPr>
          <w:rFonts w:ascii="宋体" w:hAnsi="宋体" w:hint="eastAsia"/>
          <w:sz w:val="18"/>
          <w:szCs w:val="18"/>
        </w:rPr>
        <w:t>，鼓励分析师在纷繁复杂的环境下保持清醒，</w:t>
      </w:r>
      <w:r>
        <w:rPr>
          <w:rFonts w:ascii="宋体" w:hAnsi="宋体"/>
          <w:sz w:val="18"/>
          <w:szCs w:val="18"/>
        </w:rPr>
        <w:t>保持</w:t>
      </w:r>
      <w:r>
        <w:rPr>
          <w:rFonts w:ascii="宋体" w:hAnsi="宋体" w:hint="eastAsia"/>
          <w:sz w:val="18"/>
          <w:szCs w:val="18"/>
        </w:rPr>
        <w:t>市场</w:t>
      </w:r>
      <w:r>
        <w:rPr>
          <w:rFonts w:ascii="宋体" w:hAnsi="宋体"/>
          <w:sz w:val="18"/>
          <w:szCs w:val="18"/>
        </w:rPr>
        <w:t>观点的</w:t>
      </w:r>
      <w:r>
        <w:rPr>
          <w:rFonts w:ascii="宋体" w:hAnsi="宋体" w:hint="eastAsia"/>
          <w:sz w:val="18"/>
          <w:szCs w:val="18"/>
        </w:rPr>
        <w:t>一致</w:t>
      </w:r>
      <w:r>
        <w:rPr>
          <w:rFonts w:ascii="宋体" w:hAnsi="宋体"/>
          <w:sz w:val="18"/>
          <w:szCs w:val="18"/>
        </w:rPr>
        <w:t>顺延</w:t>
      </w:r>
      <w:r>
        <w:rPr>
          <w:rFonts w:ascii="宋体" w:hAnsi="宋体" w:hint="eastAsia"/>
          <w:sz w:val="18"/>
          <w:szCs w:val="18"/>
        </w:rPr>
        <w:t>。</w:t>
      </w:r>
    </w:p>
    <w:p w:rsidR="00FC3510" w:rsidRDefault="001030C8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我们将积极依托</w:t>
      </w:r>
      <w:r>
        <w:rPr>
          <w:rFonts w:ascii="宋体" w:hAnsi="宋体" w:hint="eastAsia"/>
          <w:bCs/>
          <w:sz w:val="18"/>
          <w:szCs w:val="18"/>
        </w:rPr>
        <w:t>股东单位</w:t>
      </w:r>
      <w:r>
        <w:rPr>
          <w:rFonts w:ascii="宋体" w:hAnsi="宋体"/>
          <w:bCs/>
          <w:sz w:val="18"/>
          <w:szCs w:val="18"/>
        </w:rPr>
        <w:t>—</w:t>
      </w:r>
      <w:r>
        <w:rPr>
          <w:rFonts w:ascii="宋体" w:hAnsi="宋体" w:hint="eastAsia"/>
          <w:bCs/>
          <w:sz w:val="18"/>
          <w:szCs w:val="18"/>
        </w:rPr>
        <w:t>越</w:t>
      </w:r>
      <w:proofErr w:type="gramStart"/>
      <w:r>
        <w:rPr>
          <w:rFonts w:ascii="宋体" w:hAnsi="宋体" w:hint="eastAsia"/>
          <w:bCs/>
          <w:sz w:val="18"/>
          <w:szCs w:val="18"/>
        </w:rPr>
        <w:t>秀</w:t>
      </w:r>
      <w:r>
        <w:rPr>
          <w:rFonts w:ascii="宋体" w:hAnsi="宋体"/>
          <w:bCs/>
          <w:sz w:val="18"/>
          <w:szCs w:val="18"/>
        </w:rPr>
        <w:t>金控</w:t>
      </w:r>
      <w:proofErr w:type="gramEnd"/>
      <w:r>
        <w:rPr>
          <w:rFonts w:ascii="宋体" w:hAnsi="宋体" w:hint="eastAsia"/>
          <w:sz w:val="18"/>
          <w:szCs w:val="18"/>
        </w:rPr>
        <w:t>在宏观经济、产业领域的高</w:t>
      </w:r>
      <w:proofErr w:type="gramStart"/>
      <w:r>
        <w:rPr>
          <w:rFonts w:ascii="宋体" w:hAnsi="宋体" w:hint="eastAsia"/>
          <w:sz w:val="18"/>
          <w:szCs w:val="18"/>
        </w:rPr>
        <w:t>端研究</w:t>
      </w:r>
      <w:proofErr w:type="gramEnd"/>
      <w:r>
        <w:rPr>
          <w:rFonts w:ascii="宋体" w:hAnsi="宋体" w:hint="eastAsia"/>
          <w:sz w:val="18"/>
          <w:szCs w:val="18"/>
        </w:rPr>
        <w:t>资源优势，以“</w:t>
      </w:r>
      <w:r>
        <w:rPr>
          <w:rFonts w:ascii="宋体" w:hAnsi="宋体" w:hint="eastAsia"/>
          <w:bCs/>
          <w:sz w:val="18"/>
          <w:szCs w:val="18"/>
        </w:rPr>
        <w:t>宏观、产业和行情策略分析</w:t>
      </w:r>
      <w:r>
        <w:rPr>
          <w:rFonts w:ascii="宋体" w:hAnsi="宋体" w:hint="eastAsia"/>
          <w:sz w:val="18"/>
          <w:szCs w:val="18"/>
        </w:rPr>
        <w:t>”为主要核心，大力推进研究市场化和标准化运作，逐步完善研究产品体系，打造具有特色品牌影响力的现代产业与金融行业</w:t>
      </w:r>
      <w:r>
        <w:rPr>
          <w:rFonts w:ascii="宋体" w:hAnsi="宋体"/>
          <w:sz w:val="18"/>
          <w:szCs w:val="18"/>
        </w:rPr>
        <w:t>的资深</w:t>
      </w:r>
      <w:r>
        <w:rPr>
          <w:rFonts w:ascii="宋体" w:hAnsi="宋体" w:hint="eastAsia"/>
          <w:sz w:val="18"/>
          <w:szCs w:val="18"/>
        </w:rPr>
        <w:t>研究所。</w:t>
      </w:r>
    </w:p>
    <w:p w:rsidR="00FC3510" w:rsidRDefault="001030C8">
      <w:pPr>
        <w:pStyle w:val="p17"/>
        <w:spacing w:line="360" w:lineRule="auto"/>
        <w:ind w:firstLineChars="200"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核心理念：</w:t>
      </w:r>
      <w:r>
        <w:rPr>
          <w:rFonts w:ascii="宋体" w:hAnsi="宋体" w:hint="eastAsia"/>
          <w:b/>
          <w:bCs/>
          <w:sz w:val="18"/>
          <w:szCs w:val="18"/>
        </w:rPr>
        <w:t>研究创造价值，深入带来远见</w:t>
      </w:r>
    </w:p>
    <w:p w:rsidR="00FC3510" w:rsidRDefault="001030C8">
      <w:pPr>
        <w:pStyle w:val="p17"/>
        <w:ind w:firstLine="562"/>
        <w:jc w:val="center"/>
        <w:rPr>
          <w:rFonts w:ascii="宋体" w:hAnsi="宋体"/>
          <w:b/>
          <w:bCs/>
          <w:color w:val="000080"/>
          <w:sz w:val="28"/>
          <w:szCs w:val="28"/>
        </w:rPr>
      </w:pPr>
      <w:r>
        <w:rPr>
          <w:rFonts w:ascii="宋体" w:hAnsi="宋体" w:hint="eastAsia"/>
          <w:b/>
          <w:bCs/>
          <w:color w:val="000080"/>
          <w:sz w:val="28"/>
          <w:szCs w:val="28"/>
        </w:rPr>
        <w:t>联系方式</w:t>
      </w:r>
    </w:p>
    <w:p w:rsidR="00FC3510" w:rsidRDefault="001030C8">
      <w:pPr>
        <w:pStyle w:val="p17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812800" cy="723900"/>
            <wp:effectExtent l="19050" t="0" r="6350" b="0"/>
            <wp:docPr id="20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图片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736600" cy="736600"/>
            <wp:effectExtent l="19050" t="0" r="6350" b="0"/>
            <wp:docPr id="21" name="图片 2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图片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838200" cy="774700"/>
            <wp:effectExtent l="19050" t="0" r="0" b="0"/>
            <wp:docPr id="25" name="图片 2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图片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838200" cy="755650"/>
            <wp:effectExtent l="19050" t="0" r="0" b="0"/>
            <wp:docPr id="26" name="图片 2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图片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10" w:rsidRDefault="001030C8">
      <w:pPr>
        <w:pStyle w:val="p17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金融研究</w:t>
      </w:r>
      <w:r>
        <w:rPr>
          <w:rFonts w:ascii="宋体" w:hAnsi="宋体" w:hint="eastAsia"/>
          <w:sz w:val="18"/>
          <w:szCs w:val="18"/>
        </w:rPr>
        <w:t xml:space="preserve">               </w:t>
      </w:r>
      <w:r>
        <w:rPr>
          <w:rFonts w:ascii="宋体" w:hAnsi="宋体" w:hint="eastAsia"/>
          <w:sz w:val="18"/>
          <w:szCs w:val="18"/>
        </w:rPr>
        <w:t>农产品研究</w:t>
      </w:r>
      <w:r>
        <w:rPr>
          <w:rFonts w:ascii="宋体" w:hAnsi="宋体" w:hint="eastAsia"/>
          <w:sz w:val="18"/>
          <w:szCs w:val="18"/>
        </w:rPr>
        <w:t xml:space="preserve">                </w:t>
      </w:r>
      <w:r>
        <w:rPr>
          <w:rFonts w:ascii="宋体" w:hAnsi="宋体" w:hint="eastAsia"/>
          <w:sz w:val="18"/>
          <w:szCs w:val="18"/>
        </w:rPr>
        <w:t>金属研究</w:t>
      </w:r>
      <w:r>
        <w:rPr>
          <w:rFonts w:ascii="宋体" w:hAnsi="宋体" w:hint="eastAsia"/>
          <w:sz w:val="18"/>
          <w:szCs w:val="18"/>
        </w:rPr>
        <w:t xml:space="preserve">                 </w:t>
      </w:r>
      <w:r>
        <w:rPr>
          <w:rFonts w:ascii="宋体" w:hAnsi="宋体" w:hint="eastAsia"/>
          <w:sz w:val="18"/>
          <w:szCs w:val="18"/>
        </w:rPr>
        <w:t>能源化工</w:t>
      </w:r>
    </w:p>
    <w:p w:rsidR="00FC3510" w:rsidRDefault="001030C8">
      <w:pPr>
        <w:pStyle w:val="p17"/>
        <w:spacing w:line="360" w:lineRule="auto"/>
        <w:ind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020-22139858           020-22139813            020-22139817             020-22139824</w:t>
      </w:r>
    </w:p>
    <w:p w:rsidR="00FC3510" w:rsidRDefault="001030C8">
      <w:pPr>
        <w:pStyle w:val="p17"/>
        <w:ind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地址：广东省广州市天河区珠江西路</w:t>
      </w:r>
      <w:r>
        <w:rPr>
          <w:rFonts w:ascii="宋体" w:hAnsi="宋体" w:hint="eastAsia"/>
          <w:bCs/>
          <w:sz w:val="18"/>
          <w:szCs w:val="18"/>
        </w:rPr>
        <w:t>5</w:t>
      </w:r>
      <w:r>
        <w:rPr>
          <w:rFonts w:ascii="宋体" w:hAnsi="宋体" w:hint="eastAsia"/>
          <w:bCs/>
          <w:sz w:val="18"/>
          <w:szCs w:val="18"/>
        </w:rPr>
        <w:t>号广州国际金融中心主塔写字楼第</w:t>
      </w:r>
      <w:r>
        <w:rPr>
          <w:rFonts w:ascii="宋体" w:hAnsi="宋体" w:hint="eastAsia"/>
          <w:bCs/>
          <w:sz w:val="18"/>
          <w:szCs w:val="18"/>
        </w:rPr>
        <w:t>1007-1012</w:t>
      </w:r>
      <w:r>
        <w:rPr>
          <w:rFonts w:ascii="宋体" w:hAnsi="宋体" w:hint="eastAsia"/>
          <w:bCs/>
          <w:sz w:val="18"/>
          <w:szCs w:val="18"/>
        </w:rPr>
        <w:t>房</w:t>
      </w:r>
      <w:r>
        <w:rPr>
          <w:rFonts w:ascii="宋体" w:hAnsi="宋体" w:hint="eastAsia"/>
          <w:bCs/>
          <w:sz w:val="18"/>
          <w:szCs w:val="18"/>
        </w:rPr>
        <w:t xml:space="preserve">    </w:t>
      </w:r>
      <w:r>
        <w:rPr>
          <w:rFonts w:ascii="宋体" w:hAnsi="宋体" w:hint="eastAsia"/>
          <w:bCs/>
          <w:sz w:val="18"/>
          <w:szCs w:val="18"/>
        </w:rPr>
        <w:t xml:space="preserve">  </w:t>
      </w:r>
      <w:r>
        <w:rPr>
          <w:rFonts w:ascii="宋体" w:hAnsi="宋体" w:hint="eastAsia"/>
          <w:bCs/>
          <w:sz w:val="18"/>
          <w:szCs w:val="18"/>
        </w:rPr>
        <w:t>邮编：</w:t>
      </w:r>
      <w:r>
        <w:rPr>
          <w:rFonts w:ascii="宋体" w:hAnsi="宋体" w:hint="eastAsia"/>
          <w:bCs/>
          <w:sz w:val="18"/>
          <w:szCs w:val="18"/>
        </w:rPr>
        <w:t>510623</w:t>
      </w:r>
    </w:p>
    <w:p w:rsidR="00FC3510" w:rsidRDefault="001030C8">
      <w:pPr>
        <w:pStyle w:val="p17"/>
        <w:spacing w:line="360" w:lineRule="auto"/>
        <w:ind w:firstLine="361"/>
        <w:jc w:val="center"/>
        <w:rPr>
          <w:rFonts w:ascii="宋体" w:hAnsi="宋体"/>
          <w:b/>
          <w:bCs/>
          <w:color w:val="800000"/>
          <w:sz w:val="18"/>
          <w:szCs w:val="18"/>
        </w:rPr>
      </w:pPr>
      <w:r>
        <w:rPr>
          <w:rFonts w:ascii="宋体" w:hAnsi="宋体" w:hint="eastAsia"/>
          <w:b/>
          <w:bCs/>
          <w:color w:val="800000"/>
          <w:sz w:val="18"/>
          <w:szCs w:val="18"/>
        </w:rPr>
        <w:t>免责声明</w:t>
      </w:r>
    </w:p>
    <w:p w:rsidR="00FC3510" w:rsidRDefault="001030C8">
      <w:pPr>
        <w:pStyle w:val="p17"/>
        <w:spacing w:line="360" w:lineRule="auto"/>
        <w:ind w:firstLineChars="200" w:firstLine="360"/>
        <w:rPr>
          <w:rFonts w:ascii="宋体" w:hAnsi="宋体"/>
          <w:color w:val="808080"/>
          <w:sz w:val="18"/>
          <w:szCs w:val="18"/>
        </w:rPr>
      </w:pPr>
      <w:r>
        <w:rPr>
          <w:rFonts w:ascii="宋体" w:hAnsi="宋体" w:hint="eastAsia"/>
          <w:color w:val="800000"/>
          <w:sz w:val="18"/>
          <w:szCs w:val="18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</w:p>
    <w:sectPr w:rsidR="00FC3510">
      <w:headerReference w:type="default" r:id="rId31"/>
      <w:footerReference w:type="default" r:id="rId3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C8" w:rsidRDefault="001030C8">
      <w:r>
        <w:separator/>
      </w:r>
    </w:p>
  </w:endnote>
  <w:endnote w:type="continuationSeparator" w:id="0">
    <w:p w:rsidR="001030C8" w:rsidRDefault="0010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24102"/>
    </w:sdtPr>
    <w:sdtEndPr/>
    <w:sdtContent>
      <w:p w:rsidR="00FC3510" w:rsidRDefault="001030C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AA" w:rsidRPr="007B5DAA">
          <w:rPr>
            <w:noProof/>
            <w:lang w:val="zh-CN"/>
          </w:rPr>
          <w:t>12</w:t>
        </w:r>
        <w:r>
          <w:fldChar w:fldCharType="end"/>
        </w:r>
      </w:p>
    </w:sdtContent>
  </w:sdt>
  <w:p w:rsidR="00FC3510" w:rsidRDefault="001030C8">
    <w:pPr>
      <w:pStyle w:val="a3"/>
      <w:rPr>
        <w:sz w:val="13"/>
        <w:szCs w:val="13"/>
      </w:rPr>
    </w:pPr>
    <w:r>
      <w:rPr>
        <w:rFonts w:hint="eastAsia"/>
        <w:sz w:val="13"/>
        <w:szCs w:val="13"/>
      </w:rPr>
      <w:t>请阅读报告最后免责声明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C8" w:rsidRDefault="001030C8">
      <w:r>
        <w:separator/>
      </w:r>
    </w:p>
  </w:footnote>
  <w:footnote w:type="continuationSeparator" w:id="0">
    <w:p w:rsidR="001030C8" w:rsidRDefault="0010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10" w:rsidRDefault="001030C8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-538480</wp:posOffset>
          </wp:positionV>
          <wp:extent cx="1151255" cy="409575"/>
          <wp:effectExtent l="0" t="0" r="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1097280</wp:posOffset>
              </wp:positionH>
              <wp:positionV relativeFrom="paragraph">
                <wp:posOffset>-535940</wp:posOffset>
              </wp:positionV>
              <wp:extent cx="6463030" cy="320040"/>
              <wp:effectExtent l="0" t="0" r="0" b="381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3030" cy="3200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86.4pt;margin-top:-42.2pt;height:25.2pt;width:508.9pt;mso-position-horizontal-relative:page;z-index:251660288;v-text-anchor:middle;mso-width-relative:page;mso-height-relative:page;" fillcolor="#ED7D31 [3205]" filled="t" stroked="f" coordsize="21600,21600" o:gfxdata="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fH9I2gAAAAwB&#10;AAAPAAAAAAAAAAEAIAAAACIAAABkcnMvZG93bnJldi54bWxQSwECFAAUAAAACACHTuJAbVVHhlIC&#10;AAB/BAAADgAAAAAAAAABACAAAAApAQAAZHJzL2Uyb0RvYy54bWxQSwUGAAAAAAYABgBZAQAA7QUA&#10;AAAA&#10;">
              <v:fill on="t" focussize="0,0"/>
              <v:stroke on="f" weight="1.5pt" miterlimit="8" joinstyle="miter"/>
              <v:imagedata o:title=""/>
              <o:lock v:ext="edit" aspectratio="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2060575</wp:posOffset>
              </wp:positionH>
              <wp:positionV relativeFrom="paragraph">
                <wp:posOffset>-500380</wp:posOffset>
              </wp:positionV>
              <wp:extent cx="1289685" cy="28892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539" cy="2891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C3510" w:rsidRDefault="001030C8">
                          <w:pPr>
                            <w:rPr>
                              <w:rFonts w:ascii="微软雅黑" w:eastAsia="微软雅黑" w:hAnsi="微软雅黑"/>
                              <w:color w:val="FFFFFF" w:themeColor="background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</w:rPr>
                            <w:t>期市博览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</w:rPr>
                            <w:t>-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</w:rPr>
                            <w:t>沪铜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162.25pt;margin-top:-39.4pt;width:101.55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" filled="f" stroked="f" strokeweight=".5pt">
              <v:textbox>
                <w:txbxContent>
                  <w:p w:rsidR="00FC3510" w:rsidRDefault="001030C8">
                    <w:pPr>
                      <w:rPr>
                        <w:rFonts w:ascii="微软雅黑" w:eastAsia="微软雅黑" w:hAnsi="微软雅黑"/>
                        <w:color w:val="FFFFFF" w:themeColor="background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>期市博览</w:t>
                    </w: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>-</w:t>
                    </w: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>沪铜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CA"/>
    <w:rsid w:val="00002E2E"/>
    <w:rsid w:val="00013359"/>
    <w:rsid w:val="000139DA"/>
    <w:rsid w:val="00045BB1"/>
    <w:rsid w:val="00054B11"/>
    <w:rsid w:val="000600C2"/>
    <w:rsid w:val="00061E83"/>
    <w:rsid w:val="00063F54"/>
    <w:rsid w:val="0007493D"/>
    <w:rsid w:val="0007727F"/>
    <w:rsid w:val="0008552D"/>
    <w:rsid w:val="00090176"/>
    <w:rsid w:val="000E2210"/>
    <w:rsid w:val="000F2944"/>
    <w:rsid w:val="000F4E8D"/>
    <w:rsid w:val="0010309B"/>
    <w:rsid w:val="001030C8"/>
    <w:rsid w:val="00110713"/>
    <w:rsid w:val="00121D02"/>
    <w:rsid w:val="001312FA"/>
    <w:rsid w:val="00137857"/>
    <w:rsid w:val="00150EBE"/>
    <w:rsid w:val="00151307"/>
    <w:rsid w:val="00191044"/>
    <w:rsid w:val="001A2D36"/>
    <w:rsid w:val="001B7C95"/>
    <w:rsid w:val="001C43F6"/>
    <w:rsid w:val="001E5886"/>
    <w:rsid w:val="001F7FE4"/>
    <w:rsid w:val="00227649"/>
    <w:rsid w:val="0023308E"/>
    <w:rsid w:val="00235357"/>
    <w:rsid w:val="002362E1"/>
    <w:rsid w:val="002462E3"/>
    <w:rsid w:val="00247BA5"/>
    <w:rsid w:val="00266D3D"/>
    <w:rsid w:val="00295D12"/>
    <w:rsid w:val="002A02EA"/>
    <w:rsid w:val="002C4700"/>
    <w:rsid w:val="002C6BC0"/>
    <w:rsid w:val="002D5406"/>
    <w:rsid w:val="002D6A50"/>
    <w:rsid w:val="002F1757"/>
    <w:rsid w:val="002F6EF8"/>
    <w:rsid w:val="0032054F"/>
    <w:rsid w:val="003232DA"/>
    <w:rsid w:val="00334B0A"/>
    <w:rsid w:val="00343A8D"/>
    <w:rsid w:val="003442D7"/>
    <w:rsid w:val="003A5806"/>
    <w:rsid w:val="003C1F66"/>
    <w:rsid w:val="003D088C"/>
    <w:rsid w:val="003D24DD"/>
    <w:rsid w:val="003F65CA"/>
    <w:rsid w:val="0041457B"/>
    <w:rsid w:val="0041467E"/>
    <w:rsid w:val="004237C1"/>
    <w:rsid w:val="0043211A"/>
    <w:rsid w:val="00461769"/>
    <w:rsid w:val="00464D63"/>
    <w:rsid w:val="00476DC9"/>
    <w:rsid w:val="00485E99"/>
    <w:rsid w:val="004B40AE"/>
    <w:rsid w:val="004B656F"/>
    <w:rsid w:val="004D0CC7"/>
    <w:rsid w:val="004D6888"/>
    <w:rsid w:val="004D7EE6"/>
    <w:rsid w:val="004F6400"/>
    <w:rsid w:val="00507309"/>
    <w:rsid w:val="0051136F"/>
    <w:rsid w:val="00512174"/>
    <w:rsid w:val="00515813"/>
    <w:rsid w:val="00520610"/>
    <w:rsid w:val="00542B2E"/>
    <w:rsid w:val="00547ECE"/>
    <w:rsid w:val="005704F2"/>
    <w:rsid w:val="00572DD8"/>
    <w:rsid w:val="00576E06"/>
    <w:rsid w:val="00591206"/>
    <w:rsid w:val="00597864"/>
    <w:rsid w:val="005B0455"/>
    <w:rsid w:val="005B234C"/>
    <w:rsid w:val="005B428B"/>
    <w:rsid w:val="005B5F93"/>
    <w:rsid w:val="005D28DE"/>
    <w:rsid w:val="005D4D3F"/>
    <w:rsid w:val="005E257F"/>
    <w:rsid w:val="005E7B9F"/>
    <w:rsid w:val="006172C8"/>
    <w:rsid w:val="00623EC8"/>
    <w:rsid w:val="00631A71"/>
    <w:rsid w:val="0064179F"/>
    <w:rsid w:val="00645074"/>
    <w:rsid w:val="0065612B"/>
    <w:rsid w:val="00682A8C"/>
    <w:rsid w:val="00685C00"/>
    <w:rsid w:val="006A25B4"/>
    <w:rsid w:val="006C1BD8"/>
    <w:rsid w:val="006C6977"/>
    <w:rsid w:val="006C6EE6"/>
    <w:rsid w:val="006D49A4"/>
    <w:rsid w:val="006D5211"/>
    <w:rsid w:val="006F4D2A"/>
    <w:rsid w:val="006F71C1"/>
    <w:rsid w:val="0070058E"/>
    <w:rsid w:val="007011EA"/>
    <w:rsid w:val="00731046"/>
    <w:rsid w:val="00741E3A"/>
    <w:rsid w:val="00742EF2"/>
    <w:rsid w:val="00744E12"/>
    <w:rsid w:val="007563AC"/>
    <w:rsid w:val="00780D79"/>
    <w:rsid w:val="007854CB"/>
    <w:rsid w:val="00797FCD"/>
    <w:rsid w:val="007A0CC2"/>
    <w:rsid w:val="007A1DAB"/>
    <w:rsid w:val="007A3073"/>
    <w:rsid w:val="007A3896"/>
    <w:rsid w:val="007B0AD5"/>
    <w:rsid w:val="007B2DB5"/>
    <w:rsid w:val="007B5DAA"/>
    <w:rsid w:val="007C0B21"/>
    <w:rsid w:val="007C61FE"/>
    <w:rsid w:val="007D286B"/>
    <w:rsid w:val="007D4F4F"/>
    <w:rsid w:val="007E55F5"/>
    <w:rsid w:val="007F1E7F"/>
    <w:rsid w:val="007F3F0A"/>
    <w:rsid w:val="00832C29"/>
    <w:rsid w:val="00835ED8"/>
    <w:rsid w:val="00863129"/>
    <w:rsid w:val="008660E0"/>
    <w:rsid w:val="00867008"/>
    <w:rsid w:val="00871F74"/>
    <w:rsid w:val="008777F6"/>
    <w:rsid w:val="00886365"/>
    <w:rsid w:val="00886C2E"/>
    <w:rsid w:val="0088788B"/>
    <w:rsid w:val="008C0B10"/>
    <w:rsid w:val="008D2C28"/>
    <w:rsid w:val="008E0845"/>
    <w:rsid w:val="008E7871"/>
    <w:rsid w:val="008F52C6"/>
    <w:rsid w:val="008F71A0"/>
    <w:rsid w:val="00916368"/>
    <w:rsid w:val="009175BA"/>
    <w:rsid w:val="00961D2E"/>
    <w:rsid w:val="009679FC"/>
    <w:rsid w:val="00982630"/>
    <w:rsid w:val="00992BFA"/>
    <w:rsid w:val="009A190E"/>
    <w:rsid w:val="009B6705"/>
    <w:rsid w:val="009C47BE"/>
    <w:rsid w:val="009D181E"/>
    <w:rsid w:val="009D7872"/>
    <w:rsid w:val="009E70B5"/>
    <w:rsid w:val="009F21B5"/>
    <w:rsid w:val="00A06021"/>
    <w:rsid w:val="00A31AA3"/>
    <w:rsid w:val="00A423F5"/>
    <w:rsid w:val="00A47AB3"/>
    <w:rsid w:val="00A646FE"/>
    <w:rsid w:val="00A677D4"/>
    <w:rsid w:val="00A74766"/>
    <w:rsid w:val="00A87C6A"/>
    <w:rsid w:val="00A942F0"/>
    <w:rsid w:val="00A9626C"/>
    <w:rsid w:val="00AA5E2E"/>
    <w:rsid w:val="00AB4F5F"/>
    <w:rsid w:val="00AC71CF"/>
    <w:rsid w:val="00AD42DE"/>
    <w:rsid w:val="00AD4E01"/>
    <w:rsid w:val="00AF04D7"/>
    <w:rsid w:val="00AF21A3"/>
    <w:rsid w:val="00B130C8"/>
    <w:rsid w:val="00B3576A"/>
    <w:rsid w:val="00B45EEA"/>
    <w:rsid w:val="00B5570C"/>
    <w:rsid w:val="00B55A64"/>
    <w:rsid w:val="00B77AC0"/>
    <w:rsid w:val="00B77B3B"/>
    <w:rsid w:val="00B860CC"/>
    <w:rsid w:val="00B915DF"/>
    <w:rsid w:val="00B93C1F"/>
    <w:rsid w:val="00BA0ECC"/>
    <w:rsid w:val="00BA20DF"/>
    <w:rsid w:val="00BB40A8"/>
    <w:rsid w:val="00BB6CED"/>
    <w:rsid w:val="00BC0FE1"/>
    <w:rsid w:val="00BD1833"/>
    <w:rsid w:val="00BF0A17"/>
    <w:rsid w:val="00C00409"/>
    <w:rsid w:val="00C00E6E"/>
    <w:rsid w:val="00C01991"/>
    <w:rsid w:val="00C06A85"/>
    <w:rsid w:val="00C120B3"/>
    <w:rsid w:val="00C16EEF"/>
    <w:rsid w:val="00C214CE"/>
    <w:rsid w:val="00C33985"/>
    <w:rsid w:val="00C52C36"/>
    <w:rsid w:val="00C6516C"/>
    <w:rsid w:val="00C65C5D"/>
    <w:rsid w:val="00C734A5"/>
    <w:rsid w:val="00C7605D"/>
    <w:rsid w:val="00CA0955"/>
    <w:rsid w:val="00CA1895"/>
    <w:rsid w:val="00CB2B41"/>
    <w:rsid w:val="00CB6645"/>
    <w:rsid w:val="00CB68FF"/>
    <w:rsid w:val="00CB6F91"/>
    <w:rsid w:val="00CC1AE3"/>
    <w:rsid w:val="00CC29B8"/>
    <w:rsid w:val="00D0001F"/>
    <w:rsid w:val="00D01CC2"/>
    <w:rsid w:val="00D12666"/>
    <w:rsid w:val="00D253B1"/>
    <w:rsid w:val="00D3378B"/>
    <w:rsid w:val="00D3536D"/>
    <w:rsid w:val="00D37A30"/>
    <w:rsid w:val="00D451FE"/>
    <w:rsid w:val="00D51726"/>
    <w:rsid w:val="00D5619E"/>
    <w:rsid w:val="00D60693"/>
    <w:rsid w:val="00D63619"/>
    <w:rsid w:val="00D6664B"/>
    <w:rsid w:val="00D829F9"/>
    <w:rsid w:val="00DA5ADF"/>
    <w:rsid w:val="00DC0869"/>
    <w:rsid w:val="00DC637E"/>
    <w:rsid w:val="00DD0C8A"/>
    <w:rsid w:val="00DE4964"/>
    <w:rsid w:val="00DF0F21"/>
    <w:rsid w:val="00DF149C"/>
    <w:rsid w:val="00E06757"/>
    <w:rsid w:val="00E24D05"/>
    <w:rsid w:val="00E304CB"/>
    <w:rsid w:val="00E42BE7"/>
    <w:rsid w:val="00E60800"/>
    <w:rsid w:val="00E92C9C"/>
    <w:rsid w:val="00E96431"/>
    <w:rsid w:val="00EA6716"/>
    <w:rsid w:val="00EB7FB3"/>
    <w:rsid w:val="00EC1F76"/>
    <w:rsid w:val="00F34BF3"/>
    <w:rsid w:val="00F37059"/>
    <w:rsid w:val="00F37AF2"/>
    <w:rsid w:val="00F404B8"/>
    <w:rsid w:val="00F40E29"/>
    <w:rsid w:val="00F61470"/>
    <w:rsid w:val="00F63F6D"/>
    <w:rsid w:val="00F65CF5"/>
    <w:rsid w:val="00F75C08"/>
    <w:rsid w:val="00F87394"/>
    <w:rsid w:val="00F87EC3"/>
    <w:rsid w:val="00FA21C0"/>
    <w:rsid w:val="00FA7113"/>
    <w:rsid w:val="00FC3510"/>
    <w:rsid w:val="00FE0651"/>
    <w:rsid w:val="00FE3B2E"/>
    <w:rsid w:val="00FE597B"/>
    <w:rsid w:val="00FE5BE3"/>
    <w:rsid w:val="00FF066D"/>
    <w:rsid w:val="00FF5FB7"/>
    <w:rsid w:val="00FF6F15"/>
    <w:rsid w:val="47F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C3567-9B47-4785-9256-41BE8B9F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5-21">
    <w:name w:val="网格表 5 深色 - 着色 21"/>
    <w:basedOn w:val="a1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1">
    <w:name w:val="网格型1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17">
    <w:name w:val="p17"/>
    <w:basedOn w:val="a"/>
    <w:qFormat/>
    <w:pPr>
      <w:widowControl/>
      <w:spacing w:after="200" w:line="276" w:lineRule="auto"/>
      <w:jc w:val="left"/>
    </w:pPr>
    <w:rPr>
      <w:rFonts w:ascii="Times New Roman" w:eastAsia="宋体" w:hAnsi="Times New Roman" w:cs="Times New Roman"/>
      <w:kern w:val="0"/>
      <w:sz w:val="22"/>
    </w:rPr>
  </w:style>
  <w:style w:type="paragraph" w:styleId="a8">
    <w:name w:val="Date"/>
    <w:basedOn w:val="a"/>
    <w:next w:val="a"/>
    <w:link w:val="Char1"/>
    <w:uiPriority w:val="99"/>
    <w:semiHidden/>
    <w:unhideWhenUsed/>
    <w:rsid w:val="004D0CC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D0C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chart" Target="charts/chart3.xm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chart" Target="charts/chart6.xml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chart" Target="charts/chart2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chart" Target="charts/chart5.xm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8" Type="http://schemas.openxmlformats.org/officeDocument/2006/relationships/hyperlink" Target="http://www.gzf2010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828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828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828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828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828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82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'智利、秘鲁疫情'!$C$2</c:f>
              <c:strCache>
                <c:ptCount val="1"/>
                <c:pt idx="0">
                  <c:v>智利:确诊病例:新冠肺炎:累计值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'智利、秘鲁疫情'!$A$3:$A$89</c:f>
              <c:numCache>
                <c:formatCode>yyyy\-mm\-dd;@</c:formatCode>
                <c:ptCount val="87"/>
                <c:pt idx="0">
                  <c:v>44074</c:v>
                </c:pt>
                <c:pt idx="1">
                  <c:v>44073</c:v>
                </c:pt>
                <c:pt idx="2">
                  <c:v>44072</c:v>
                </c:pt>
                <c:pt idx="3">
                  <c:v>44071</c:v>
                </c:pt>
                <c:pt idx="4">
                  <c:v>44070</c:v>
                </c:pt>
                <c:pt idx="5">
                  <c:v>44069</c:v>
                </c:pt>
                <c:pt idx="6">
                  <c:v>44068</c:v>
                </c:pt>
                <c:pt idx="7">
                  <c:v>44067</c:v>
                </c:pt>
                <c:pt idx="8">
                  <c:v>44066</c:v>
                </c:pt>
                <c:pt idx="9">
                  <c:v>44065</c:v>
                </c:pt>
                <c:pt idx="10">
                  <c:v>44064</c:v>
                </c:pt>
                <c:pt idx="11">
                  <c:v>44063</c:v>
                </c:pt>
                <c:pt idx="12">
                  <c:v>44062</c:v>
                </c:pt>
                <c:pt idx="13">
                  <c:v>44061</c:v>
                </c:pt>
                <c:pt idx="14">
                  <c:v>44060</c:v>
                </c:pt>
                <c:pt idx="15">
                  <c:v>44059</c:v>
                </c:pt>
                <c:pt idx="16">
                  <c:v>44058</c:v>
                </c:pt>
                <c:pt idx="17">
                  <c:v>44057</c:v>
                </c:pt>
                <c:pt idx="18">
                  <c:v>44056</c:v>
                </c:pt>
                <c:pt idx="19">
                  <c:v>44055</c:v>
                </c:pt>
                <c:pt idx="20">
                  <c:v>44054</c:v>
                </c:pt>
                <c:pt idx="21">
                  <c:v>44053</c:v>
                </c:pt>
                <c:pt idx="22">
                  <c:v>44052</c:v>
                </c:pt>
                <c:pt idx="23">
                  <c:v>44051</c:v>
                </c:pt>
                <c:pt idx="24">
                  <c:v>44050</c:v>
                </c:pt>
                <c:pt idx="25">
                  <c:v>44049</c:v>
                </c:pt>
                <c:pt idx="26">
                  <c:v>44048</c:v>
                </c:pt>
                <c:pt idx="27">
                  <c:v>44047</c:v>
                </c:pt>
                <c:pt idx="28">
                  <c:v>44046</c:v>
                </c:pt>
                <c:pt idx="29">
                  <c:v>44045</c:v>
                </c:pt>
                <c:pt idx="30">
                  <c:v>44044</c:v>
                </c:pt>
                <c:pt idx="31">
                  <c:v>44043</c:v>
                </c:pt>
                <c:pt idx="32">
                  <c:v>44042</c:v>
                </c:pt>
                <c:pt idx="33">
                  <c:v>44041</c:v>
                </c:pt>
                <c:pt idx="34">
                  <c:v>44040</c:v>
                </c:pt>
                <c:pt idx="35">
                  <c:v>44039</c:v>
                </c:pt>
                <c:pt idx="36">
                  <c:v>44038</c:v>
                </c:pt>
                <c:pt idx="37">
                  <c:v>44037</c:v>
                </c:pt>
                <c:pt idx="38">
                  <c:v>44036</c:v>
                </c:pt>
                <c:pt idx="39">
                  <c:v>44035</c:v>
                </c:pt>
                <c:pt idx="40">
                  <c:v>44034</c:v>
                </c:pt>
                <c:pt idx="41">
                  <c:v>44033</c:v>
                </c:pt>
                <c:pt idx="42">
                  <c:v>44032</c:v>
                </c:pt>
                <c:pt idx="43">
                  <c:v>44031</c:v>
                </c:pt>
                <c:pt idx="44">
                  <c:v>44030</c:v>
                </c:pt>
                <c:pt idx="45">
                  <c:v>44029</c:v>
                </c:pt>
                <c:pt idx="46">
                  <c:v>44028</c:v>
                </c:pt>
                <c:pt idx="47">
                  <c:v>44027</c:v>
                </c:pt>
                <c:pt idx="48">
                  <c:v>44026</c:v>
                </c:pt>
                <c:pt idx="49">
                  <c:v>44025</c:v>
                </c:pt>
                <c:pt idx="50">
                  <c:v>44024</c:v>
                </c:pt>
                <c:pt idx="51">
                  <c:v>44023</c:v>
                </c:pt>
                <c:pt idx="52">
                  <c:v>44022</c:v>
                </c:pt>
                <c:pt idx="53">
                  <c:v>44021</c:v>
                </c:pt>
                <c:pt idx="54">
                  <c:v>44020</c:v>
                </c:pt>
                <c:pt idx="55">
                  <c:v>44019</c:v>
                </c:pt>
                <c:pt idx="56">
                  <c:v>44018</c:v>
                </c:pt>
                <c:pt idx="57">
                  <c:v>44017</c:v>
                </c:pt>
                <c:pt idx="58">
                  <c:v>44016</c:v>
                </c:pt>
                <c:pt idx="59">
                  <c:v>44015</c:v>
                </c:pt>
                <c:pt idx="60">
                  <c:v>44014</c:v>
                </c:pt>
                <c:pt idx="61">
                  <c:v>44013</c:v>
                </c:pt>
                <c:pt idx="62">
                  <c:v>44012</c:v>
                </c:pt>
                <c:pt idx="63">
                  <c:v>44011</c:v>
                </c:pt>
                <c:pt idx="64">
                  <c:v>44010</c:v>
                </c:pt>
                <c:pt idx="65">
                  <c:v>44009</c:v>
                </c:pt>
                <c:pt idx="66">
                  <c:v>44008</c:v>
                </c:pt>
                <c:pt idx="67">
                  <c:v>44007</c:v>
                </c:pt>
                <c:pt idx="68">
                  <c:v>44006</c:v>
                </c:pt>
                <c:pt idx="69">
                  <c:v>44005</c:v>
                </c:pt>
                <c:pt idx="70">
                  <c:v>44004</c:v>
                </c:pt>
                <c:pt idx="71">
                  <c:v>44003</c:v>
                </c:pt>
                <c:pt idx="72">
                  <c:v>44002</c:v>
                </c:pt>
                <c:pt idx="73">
                  <c:v>44001</c:v>
                </c:pt>
                <c:pt idx="74">
                  <c:v>44000</c:v>
                </c:pt>
                <c:pt idx="75">
                  <c:v>43999</c:v>
                </c:pt>
                <c:pt idx="76">
                  <c:v>43998</c:v>
                </c:pt>
                <c:pt idx="77">
                  <c:v>43997</c:v>
                </c:pt>
                <c:pt idx="78">
                  <c:v>43996</c:v>
                </c:pt>
                <c:pt idx="79">
                  <c:v>43995</c:v>
                </c:pt>
                <c:pt idx="80">
                  <c:v>43994</c:v>
                </c:pt>
                <c:pt idx="81">
                  <c:v>43993</c:v>
                </c:pt>
                <c:pt idx="82">
                  <c:v>43992</c:v>
                </c:pt>
                <c:pt idx="83">
                  <c:v>43991</c:v>
                </c:pt>
                <c:pt idx="84">
                  <c:v>43990</c:v>
                </c:pt>
                <c:pt idx="85">
                  <c:v>43989</c:v>
                </c:pt>
                <c:pt idx="86">
                  <c:v>43988</c:v>
                </c:pt>
              </c:numCache>
            </c:numRef>
          </c:cat>
          <c:val>
            <c:numRef>
              <c:f>'智利、秘鲁疫情'!$C$3:$C$89</c:f>
              <c:numCache>
                <c:formatCode>###,###,###,###,##0</c:formatCode>
                <c:ptCount val="87"/>
                <c:pt idx="0">
                  <c:v>411726</c:v>
                </c:pt>
                <c:pt idx="1">
                  <c:v>409974</c:v>
                </c:pt>
                <c:pt idx="2">
                  <c:v>408009</c:v>
                </c:pt>
                <c:pt idx="3">
                  <c:v>405972</c:v>
                </c:pt>
                <c:pt idx="4">
                  <c:v>404102</c:v>
                </c:pt>
                <c:pt idx="5">
                  <c:v>402365</c:v>
                </c:pt>
                <c:pt idx="6">
                  <c:v>400985</c:v>
                </c:pt>
                <c:pt idx="7">
                  <c:v>399568</c:v>
                </c:pt>
                <c:pt idx="8">
                  <c:v>397665</c:v>
                </c:pt>
                <c:pt idx="9">
                  <c:v>395708</c:v>
                </c:pt>
                <c:pt idx="10">
                  <c:v>393769</c:v>
                </c:pt>
                <c:pt idx="11">
                  <c:v>391849</c:v>
                </c:pt>
                <c:pt idx="12">
                  <c:v>390037</c:v>
                </c:pt>
                <c:pt idx="13">
                  <c:v>388855</c:v>
                </c:pt>
                <c:pt idx="14">
                  <c:v>387502</c:v>
                </c:pt>
                <c:pt idx="15">
                  <c:v>385946</c:v>
                </c:pt>
                <c:pt idx="16">
                  <c:v>383902</c:v>
                </c:pt>
                <c:pt idx="17">
                  <c:v>382111</c:v>
                </c:pt>
                <c:pt idx="18">
                  <c:v>380034</c:v>
                </c:pt>
                <c:pt idx="19">
                  <c:v>378168</c:v>
                </c:pt>
                <c:pt idx="20">
                  <c:v>376616</c:v>
                </c:pt>
                <c:pt idx="21">
                  <c:v>375044</c:v>
                </c:pt>
                <c:pt idx="22">
                  <c:v>373056</c:v>
                </c:pt>
                <c:pt idx="23">
                  <c:v>371023</c:v>
                </c:pt>
                <c:pt idx="24">
                  <c:v>368825</c:v>
                </c:pt>
                <c:pt idx="25">
                  <c:v>366671</c:v>
                </c:pt>
                <c:pt idx="26">
                  <c:v>364723</c:v>
                </c:pt>
                <c:pt idx="27">
                  <c:v>362962</c:v>
                </c:pt>
                <c:pt idx="28">
                  <c:v>361493</c:v>
                </c:pt>
                <c:pt idx="29">
                  <c:v>359731</c:v>
                </c:pt>
                <c:pt idx="30">
                  <c:v>357658</c:v>
                </c:pt>
                <c:pt idx="31">
                  <c:v>355667</c:v>
                </c:pt>
                <c:pt idx="32">
                  <c:v>353536</c:v>
                </c:pt>
                <c:pt idx="33">
                  <c:v>351575</c:v>
                </c:pt>
                <c:pt idx="34">
                  <c:v>349800</c:v>
                </c:pt>
                <c:pt idx="35">
                  <c:v>347923</c:v>
                </c:pt>
                <c:pt idx="36">
                  <c:v>345790</c:v>
                </c:pt>
                <c:pt idx="37">
                  <c:v>343592</c:v>
                </c:pt>
                <c:pt idx="38">
                  <c:v>341304</c:v>
                </c:pt>
                <c:pt idx="39">
                  <c:v>338759</c:v>
                </c:pt>
                <c:pt idx="40">
                  <c:v>336402</c:v>
                </c:pt>
                <c:pt idx="41">
                  <c:v>334683</c:v>
                </c:pt>
                <c:pt idx="42">
                  <c:v>333029</c:v>
                </c:pt>
                <c:pt idx="43">
                  <c:v>330930</c:v>
                </c:pt>
                <c:pt idx="44">
                  <c:v>328846</c:v>
                </c:pt>
                <c:pt idx="45">
                  <c:v>326539</c:v>
                </c:pt>
                <c:pt idx="46">
                  <c:v>323698</c:v>
                </c:pt>
                <c:pt idx="47">
                  <c:v>321205</c:v>
                </c:pt>
                <c:pt idx="48">
                  <c:v>319493</c:v>
                </c:pt>
                <c:pt idx="49">
                  <c:v>317657</c:v>
                </c:pt>
                <c:pt idx="50">
                  <c:v>315041</c:v>
                </c:pt>
                <c:pt idx="51">
                  <c:v>312029</c:v>
                </c:pt>
                <c:pt idx="52">
                  <c:v>309274</c:v>
                </c:pt>
                <c:pt idx="53">
                  <c:v>306216</c:v>
                </c:pt>
                <c:pt idx="54">
                  <c:v>303083</c:v>
                </c:pt>
                <c:pt idx="55">
                  <c:v>301019</c:v>
                </c:pt>
                <c:pt idx="56">
                  <c:v>298557</c:v>
                </c:pt>
                <c:pt idx="57">
                  <c:v>295532</c:v>
                </c:pt>
                <c:pt idx="58">
                  <c:v>291847</c:v>
                </c:pt>
                <c:pt idx="59">
                  <c:v>288089</c:v>
                </c:pt>
                <c:pt idx="60">
                  <c:v>284541</c:v>
                </c:pt>
                <c:pt idx="61">
                  <c:v>282043</c:v>
                </c:pt>
                <c:pt idx="62">
                  <c:v>279393</c:v>
                </c:pt>
                <c:pt idx="63">
                  <c:v>275999</c:v>
                </c:pt>
                <c:pt idx="64">
                  <c:v>271982</c:v>
                </c:pt>
                <c:pt idx="65">
                  <c:v>267766</c:v>
                </c:pt>
                <c:pt idx="66">
                  <c:v>263360</c:v>
                </c:pt>
                <c:pt idx="67">
                  <c:v>259064</c:v>
                </c:pt>
                <c:pt idx="68">
                  <c:v>254416</c:v>
                </c:pt>
                <c:pt idx="69">
                  <c:v>250767</c:v>
                </c:pt>
                <c:pt idx="70">
                  <c:v>246963</c:v>
                </c:pt>
                <c:pt idx="71">
                  <c:v>242355</c:v>
                </c:pt>
                <c:pt idx="72">
                  <c:v>236748</c:v>
                </c:pt>
                <c:pt idx="73">
                  <c:v>231393</c:v>
                </c:pt>
                <c:pt idx="74">
                  <c:v>225103</c:v>
                </c:pt>
                <c:pt idx="75">
                  <c:v>220628</c:v>
                </c:pt>
                <c:pt idx="76">
                  <c:v>184449</c:v>
                </c:pt>
                <c:pt idx="77">
                  <c:v>179436</c:v>
                </c:pt>
                <c:pt idx="78">
                  <c:v>174293</c:v>
                </c:pt>
                <c:pt idx="79">
                  <c:v>167355</c:v>
                </c:pt>
                <c:pt idx="80">
                  <c:v>160846</c:v>
                </c:pt>
                <c:pt idx="81">
                  <c:v>154092</c:v>
                </c:pt>
                <c:pt idx="82">
                  <c:v>148496</c:v>
                </c:pt>
                <c:pt idx="83">
                  <c:v>142759</c:v>
                </c:pt>
                <c:pt idx="84">
                  <c:v>138846</c:v>
                </c:pt>
                <c:pt idx="85">
                  <c:v>134150</c:v>
                </c:pt>
                <c:pt idx="86">
                  <c:v>127745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'智利、秘鲁疫情'!$E$2</c:f>
              <c:strCache>
                <c:ptCount val="1"/>
                <c:pt idx="0">
                  <c:v>秘鲁:确诊病例:新冠肺炎:累计值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'智利、秘鲁疫情'!$A$3:$A$89</c:f>
              <c:numCache>
                <c:formatCode>yyyy\-mm\-dd;@</c:formatCode>
                <c:ptCount val="87"/>
                <c:pt idx="0">
                  <c:v>44074</c:v>
                </c:pt>
                <c:pt idx="1">
                  <c:v>44073</c:v>
                </c:pt>
                <c:pt idx="2">
                  <c:v>44072</c:v>
                </c:pt>
                <c:pt idx="3">
                  <c:v>44071</c:v>
                </c:pt>
                <c:pt idx="4">
                  <c:v>44070</c:v>
                </c:pt>
                <c:pt idx="5">
                  <c:v>44069</c:v>
                </c:pt>
                <c:pt idx="6">
                  <c:v>44068</c:v>
                </c:pt>
                <c:pt idx="7">
                  <c:v>44067</c:v>
                </c:pt>
                <c:pt idx="8">
                  <c:v>44066</c:v>
                </c:pt>
                <c:pt idx="9">
                  <c:v>44065</c:v>
                </c:pt>
                <c:pt idx="10">
                  <c:v>44064</c:v>
                </c:pt>
                <c:pt idx="11">
                  <c:v>44063</c:v>
                </c:pt>
                <c:pt idx="12">
                  <c:v>44062</c:v>
                </c:pt>
                <c:pt idx="13">
                  <c:v>44061</c:v>
                </c:pt>
                <c:pt idx="14">
                  <c:v>44060</c:v>
                </c:pt>
                <c:pt idx="15">
                  <c:v>44059</c:v>
                </c:pt>
                <c:pt idx="16">
                  <c:v>44058</c:v>
                </c:pt>
                <c:pt idx="17">
                  <c:v>44057</c:v>
                </c:pt>
                <c:pt idx="18">
                  <c:v>44056</c:v>
                </c:pt>
                <c:pt idx="19">
                  <c:v>44055</c:v>
                </c:pt>
                <c:pt idx="20">
                  <c:v>44054</c:v>
                </c:pt>
                <c:pt idx="21">
                  <c:v>44053</c:v>
                </c:pt>
                <c:pt idx="22">
                  <c:v>44052</c:v>
                </c:pt>
                <c:pt idx="23">
                  <c:v>44051</c:v>
                </c:pt>
                <c:pt idx="24">
                  <c:v>44050</c:v>
                </c:pt>
                <c:pt idx="25">
                  <c:v>44049</c:v>
                </c:pt>
                <c:pt idx="26">
                  <c:v>44048</c:v>
                </c:pt>
                <c:pt idx="27">
                  <c:v>44047</c:v>
                </c:pt>
                <c:pt idx="28">
                  <c:v>44046</c:v>
                </c:pt>
                <c:pt idx="29">
                  <c:v>44045</c:v>
                </c:pt>
                <c:pt idx="30">
                  <c:v>44044</c:v>
                </c:pt>
                <c:pt idx="31">
                  <c:v>44043</c:v>
                </c:pt>
                <c:pt idx="32">
                  <c:v>44042</c:v>
                </c:pt>
                <c:pt idx="33">
                  <c:v>44041</c:v>
                </c:pt>
                <c:pt idx="34">
                  <c:v>44040</c:v>
                </c:pt>
                <c:pt idx="35">
                  <c:v>44039</c:v>
                </c:pt>
                <c:pt idx="36">
                  <c:v>44038</c:v>
                </c:pt>
                <c:pt idx="37">
                  <c:v>44037</c:v>
                </c:pt>
                <c:pt idx="38">
                  <c:v>44036</c:v>
                </c:pt>
                <c:pt idx="39">
                  <c:v>44035</c:v>
                </c:pt>
                <c:pt idx="40">
                  <c:v>44034</c:v>
                </c:pt>
                <c:pt idx="41">
                  <c:v>44033</c:v>
                </c:pt>
                <c:pt idx="42">
                  <c:v>44032</c:v>
                </c:pt>
                <c:pt idx="43">
                  <c:v>44031</c:v>
                </c:pt>
                <c:pt idx="44">
                  <c:v>44030</c:v>
                </c:pt>
                <c:pt idx="45">
                  <c:v>44029</c:v>
                </c:pt>
                <c:pt idx="46">
                  <c:v>44028</c:v>
                </c:pt>
                <c:pt idx="47">
                  <c:v>44027</c:v>
                </c:pt>
                <c:pt idx="48">
                  <c:v>44026</c:v>
                </c:pt>
                <c:pt idx="49">
                  <c:v>44025</c:v>
                </c:pt>
                <c:pt idx="50">
                  <c:v>44024</c:v>
                </c:pt>
                <c:pt idx="51">
                  <c:v>44023</c:v>
                </c:pt>
                <c:pt idx="52">
                  <c:v>44022</c:v>
                </c:pt>
                <c:pt idx="53">
                  <c:v>44021</c:v>
                </c:pt>
                <c:pt idx="54">
                  <c:v>44020</c:v>
                </c:pt>
                <c:pt idx="55">
                  <c:v>44019</c:v>
                </c:pt>
                <c:pt idx="56">
                  <c:v>44018</c:v>
                </c:pt>
                <c:pt idx="57">
                  <c:v>44017</c:v>
                </c:pt>
                <c:pt idx="58">
                  <c:v>44016</c:v>
                </c:pt>
                <c:pt idx="59">
                  <c:v>44015</c:v>
                </c:pt>
                <c:pt idx="60">
                  <c:v>44014</c:v>
                </c:pt>
                <c:pt idx="61">
                  <c:v>44013</c:v>
                </c:pt>
                <c:pt idx="62">
                  <c:v>44012</c:v>
                </c:pt>
                <c:pt idx="63">
                  <c:v>44011</c:v>
                </c:pt>
                <c:pt idx="64">
                  <c:v>44010</c:v>
                </c:pt>
                <c:pt idx="65">
                  <c:v>44009</c:v>
                </c:pt>
                <c:pt idx="66">
                  <c:v>44008</c:v>
                </c:pt>
                <c:pt idx="67">
                  <c:v>44007</c:v>
                </c:pt>
                <c:pt idx="68">
                  <c:v>44006</c:v>
                </c:pt>
                <c:pt idx="69">
                  <c:v>44005</c:v>
                </c:pt>
                <c:pt idx="70">
                  <c:v>44004</c:v>
                </c:pt>
                <c:pt idx="71">
                  <c:v>44003</c:v>
                </c:pt>
                <c:pt idx="72">
                  <c:v>44002</c:v>
                </c:pt>
                <c:pt idx="73">
                  <c:v>44001</c:v>
                </c:pt>
                <c:pt idx="74">
                  <c:v>44000</c:v>
                </c:pt>
                <c:pt idx="75">
                  <c:v>43999</c:v>
                </c:pt>
                <c:pt idx="76">
                  <c:v>43998</c:v>
                </c:pt>
                <c:pt idx="77">
                  <c:v>43997</c:v>
                </c:pt>
                <c:pt idx="78">
                  <c:v>43996</c:v>
                </c:pt>
                <c:pt idx="79">
                  <c:v>43995</c:v>
                </c:pt>
                <c:pt idx="80">
                  <c:v>43994</c:v>
                </c:pt>
                <c:pt idx="81">
                  <c:v>43993</c:v>
                </c:pt>
                <c:pt idx="82">
                  <c:v>43992</c:v>
                </c:pt>
                <c:pt idx="83">
                  <c:v>43991</c:v>
                </c:pt>
                <c:pt idx="84">
                  <c:v>43990</c:v>
                </c:pt>
                <c:pt idx="85">
                  <c:v>43989</c:v>
                </c:pt>
                <c:pt idx="86">
                  <c:v>43988</c:v>
                </c:pt>
              </c:numCache>
            </c:numRef>
          </c:cat>
          <c:val>
            <c:numRef>
              <c:f>'智利、秘鲁疫情'!$E$3:$E$89</c:f>
              <c:numCache>
                <c:formatCode>###,###,###,###,##0</c:formatCode>
                <c:ptCount val="87"/>
                <c:pt idx="0">
                  <c:v>#N/A</c:v>
                </c:pt>
                <c:pt idx="1">
                  <c:v>647166</c:v>
                </c:pt>
                <c:pt idx="2">
                  <c:v>647166</c:v>
                </c:pt>
                <c:pt idx="3">
                  <c:v>639435</c:v>
                </c:pt>
                <c:pt idx="4">
                  <c:v>629961</c:v>
                </c:pt>
                <c:pt idx="5">
                  <c:v>621997</c:v>
                </c:pt>
                <c:pt idx="6">
                  <c:v>613378</c:v>
                </c:pt>
                <c:pt idx="7">
                  <c:v>607382</c:v>
                </c:pt>
                <c:pt idx="8">
                  <c:v>600438</c:v>
                </c:pt>
                <c:pt idx="9">
                  <c:v>594326</c:v>
                </c:pt>
                <c:pt idx="10">
                  <c:v>585236</c:v>
                </c:pt>
                <c:pt idx="11">
                  <c:v>576067</c:v>
                </c:pt>
                <c:pt idx="12">
                  <c:v>567059</c:v>
                </c:pt>
                <c:pt idx="13">
                  <c:v>558420</c:v>
                </c:pt>
                <c:pt idx="14">
                  <c:v>549321</c:v>
                </c:pt>
                <c:pt idx="15">
                  <c:v>541493</c:v>
                </c:pt>
                <c:pt idx="16">
                  <c:v>535946</c:v>
                </c:pt>
                <c:pt idx="17">
                  <c:v>525803</c:v>
                </c:pt>
                <c:pt idx="18">
                  <c:v>516296</c:v>
                </c:pt>
                <c:pt idx="19">
                  <c:v>507996</c:v>
                </c:pt>
                <c:pt idx="20">
                  <c:v>498555</c:v>
                </c:pt>
                <c:pt idx="21">
                  <c:v>489680</c:v>
                </c:pt>
                <c:pt idx="22">
                  <c:v>483133</c:v>
                </c:pt>
                <c:pt idx="23">
                  <c:v>478024</c:v>
                </c:pt>
                <c:pt idx="24">
                  <c:v>471012</c:v>
                </c:pt>
                <c:pt idx="25">
                  <c:v>463875</c:v>
                </c:pt>
                <c:pt idx="26">
                  <c:v>455409</c:v>
                </c:pt>
                <c:pt idx="27">
                  <c:v>447624</c:v>
                </c:pt>
                <c:pt idx="28">
                  <c:v>439890</c:v>
                </c:pt>
                <c:pt idx="29">
                  <c:v>433100</c:v>
                </c:pt>
                <c:pt idx="30">
                  <c:v>428850</c:v>
                </c:pt>
                <c:pt idx="31">
                  <c:v>422183</c:v>
                </c:pt>
                <c:pt idx="32">
                  <c:v>414735</c:v>
                </c:pt>
                <c:pt idx="33">
                  <c:v>407492</c:v>
                </c:pt>
                <c:pt idx="34">
                  <c:v>400683</c:v>
                </c:pt>
                <c:pt idx="35">
                  <c:v>395005</c:v>
                </c:pt>
                <c:pt idx="36">
                  <c:v>389717</c:v>
                </c:pt>
                <c:pt idx="37">
                  <c:v>384797</c:v>
                </c:pt>
                <c:pt idx="38">
                  <c:v>379884</c:v>
                </c:pt>
                <c:pt idx="39">
                  <c:v>375961</c:v>
                </c:pt>
                <c:pt idx="40">
                  <c:v>371096</c:v>
                </c:pt>
                <c:pt idx="41">
                  <c:v>366550</c:v>
                </c:pt>
                <c:pt idx="42">
                  <c:v>362087</c:v>
                </c:pt>
                <c:pt idx="43">
                  <c:v>357681</c:v>
                </c:pt>
                <c:pt idx="44">
                  <c:v>353590</c:v>
                </c:pt>
                <c:pt idx="45">
                  <c:v>349500</c:v>
                </c:pt>
                <c:pt idx="46">
                  <c:v>345537</c:v>
                </c:pt>
                <c:pt idx="47">
                  <c:v>341586</c:v>
                </c:pt>
                <c:pt idx="48">
                  <c:v>337724</c:v>
                </c:pt>
                <c:pt idx="49">
                  <c:v>333867</c:v>
                </c:pt>
                <c:pt idx="50">
                  <c:v>330123</c:v>
                </c:pt>
                <c:pt idx="51">
                  <c:v>326326</c:v>
                </c:pt>
                <c:pt idx="52">
                  <c:v>322710</c:v>
                </c:pt>
                <c:pt idx="53">
                  <c:v>319646</c:v>
                </c:pt>
                <c:pt idx="54">
                  <c:v>316448</c:v>
                </c:pt>
                <c:pt idx="55">
                  <c:v>312911</c:v>
                </c:pt>
                <c:pt idx="56">
                  <c:v>309278</c:v>
                </c:pt>
                <c:pt idx="57">
                  <c:v>305703</c:v>
                </c:pt>
                <c:pt idx="58">
                  <c:v>302718</c:v>
                </c:pt>
                <c:pt idx="59">
                  <c:v>299080</c:v>
                </c:pt>
                <c:pt idx="60">
                  <c:v>295599</c:v>
                </c:pt>
                <c:pt idx="61">
                  <c:v>292004</c:v>
                </c:pt>
                <c:pt idx="62">
                  <c:v>288477</c:v>
                </c:pt>
                <c:pt idx="63">
                  <c:v>285213</c:v>
                </c:pt>
                <c:pt idx="64">
                  <c:v>282365</c:v>
                </c:pt>
                <c:pt idx="65">
                  <c:v>279419</c:v>
                </c:pt>
                <c:pt idx="66">
                  <c:v>275989</c:v>
                </c:pt>
                <c:pt idx="67">
                  <c:v>272364</c:v>
                </c:pt>
                <c:pt idx="68">
                  <c:v>268602</c:v>
                </c:pt>
                <c:pt idx="69">
                  <c:v>264689</c:v>
                </c:pt>
                <c:pt idx="70">
                  <c:v>260810</c:v>
                </c:pt>
                <c:pt idx="71">
                  <c:v>257447</c:v>
                </c:pt>
                <c:pt idx="72">
                  <c:v>254936</c:v>
                </c:pt>
                <c:pt idx="73">
                  <c:v>251338</c:v>
                </c:pt>
                <c:pt idx="74">
                  <c:v>247925</c:v>
                </c:pt>
                <c:pt idx="75">
                  <c:v>244388</c:v>
                </c:pt>
                <c:pt idx="76">
                  <c:v>240908</c:v>
                </c:pt>
                <c:pt idx="77">
                  <c:v>237156</c:v>
                </c:pt>
                <c:pt idx="78">
                  <c:v>232992</c:v>
                </c:pt>
                <c:pt idx="79">
                  <c:v>229736</c:v>
                </c:pt>
                <c:pt idx="80">
                  <c:v>225132</c:v>
                </c:pt>
                <c:pt idx="81">
                  <c:v>220749</c:v>
                </c:pt>
                <c:pt idx="82">
                  <c:v>214788</c:v>
                </c:pt>
                <c:pt idx="83">
                  <c:v>208823</c:v>
                </c:pt>
                <c:pt idx="84">
                  <c:v>203736</c:v>
                </c:pt>
                <c:pt idx="85">
                  <c:v>199696</c:v>
                </c:pt>
                <c:pt idx="86">
                  <c:v>196515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95796288"/>
        <c:axId val="-1795790848"/>
      </c:lineChart>
      <c:dateAx>
        <c:axId val="-1795796288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790848"/>
        <c:crosses val="autoZero"/>
        <c:auto val="1"/>
        <c:lblOffset val="100"/>
        <c:baseTimeUnit val="days"/>
      </c:dateAx>
      <c:valAx>
        <c:axId val="-179579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,###,###,##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7962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[铜基础数据-20200828.xls]库存-季节性走势!数据透视表2</c:name>
    <c:fmtId val="-1"/>
  </c:pivotSource>
  <c:chart>
    <c:autoTitleDeleted val="0"/>
    <c:pivotFmts>
      <c:pivotFmt>
        <c:idx val="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rgbClr val="00B050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34925"/>
        </c:spPr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rgbClr val="00B050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34925"/>
        </c:spPr>
        <c:marker>
          <c:symbol val="none"/>
        </c:marker>
      </c:pivotFmt>
      <c:pivotFmt>
        <c:idx val="1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13"/>
        <c:spPr>
          <a:ln w="28575" cap="rnd">
            <a:solidFill>
              <a:srgbClr val="00B050"/>
            </a:solidFill>
            <a:round/>
          </a:ln>
          <a:effectLst/>
        </c:spPr>
        <c:marker>
          <c:symbol val="none"/>
        </c:marker>
      </c:pivotFmt>
      <c:pivotFmt>
        <c:idx val="14"/>
        <c:spPr>
          <a:ln w="34925"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'库存-季节性走势'!$H$12:$H$13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'库存-季节性走势'!$G$14:$G$243</c:f>
              <c:strCache>
                <c:ptCount val="22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8月7日</c:v>
                </c:pt>
                <c:pt idx="147">
                  <c:v>8月9日</c:v>
                </c:pt>
                <c:pt idx="148">
                  <c:v>8月10日</c:v>
                </c:pt>
                <c:pt idx="149">
                  <c:v>8月11日</c:v>
                </c:pt>
                <c:pt idx="150">
                  <c:v>8月12日</c:v>
                </c:pt>
                <c:pt idx="151">
                  <c:v>8月14日</c:v>
                </c:pt>
                <c:pt idx="152">
                  <c:v>8月16日</c:v>
                </c:pt>
                <c:pt idx="153">
                  <c:v>8月17日</c:v>
                </c:pt>
                <c:pt idx="154">
                  <c:v>8月18日</c:v>
                </c:pt>
                <c:pt idx="155">
                  <c:v>8月19日</c:v>
                </c:pt>
                <c:pt idx="156">
                  <c:v>8月21日</c:v>
                </c:pt>
                <c:pt idx="157">
                  <c:v>8月23日</c:v>
                </c:pt>
                <c:pt idx="158">
                  <c:v>8月24日</c:v>
                </c:pt>
                <c:pt idx="159">
                  <c:v>8月25日</c:v>
                </c:pt>
                <c:pt idx="160">
                  <c:v>8月26日</c:v>
                </c:pt>
                <c:pt idx="161">
                  <c:v>8月28日</c:v>
                </c:pt>
                <c:pt idx="162">
                  <c:v>8月30日</c:v>
                </c:pt>
                <c:pt idx="163">
                  <c:v>8月31日</c:v>
                </c:pt>
                <c:pt idx="164">
                  <c:v>9月1日</c:v>
                </c:pt>
                <c:pt idx="165">
                  <c:v>9月2日</c:v>
                </c:pt>
                <c:pt idx="166">
                  <c:v>9月6日</c:v>
                </c:pt>
                <c:pt idx="167">
                  <c:v>9月7日</c:v>
                </c:pt>
                <c:pt idx="168">
                  <c:v>9月8日</c:v>
                </c:pt>
                <c:pt idx="169">
                  <c:v>9月9日</c:v>
                </c:pt>
                <c:pt idx="170">
                  <c:v>9月12日</c:v>
                </c:pt>
                <c:pt idx="171">
                  <c:v>9月14日</c:v>
                </c:pt>
                <c:pt idx="172">
                  <c:v>9月15日</c:v>
                </c:pt>
                <c:pt idx="173">
                  <c:v>9月20日</c:v>
                </c:pt>
                <c:pt idx="174">
                  <c:v>9月21日</c:v>
                </c:pt>
                <c:pt idx="175">
                  <c:v>9月22日</c:v>
                </c:pt>
                <c:pt idx="176">
                  <c:v>9月23日</c:v>
                </c:pt>
                <c:pt idx="177">
                  <c:v>9月27日</c:v>
                </c:pt>
                <c:pt idx="178">
                  <c:v>9月28日</c:v>
                </c:pt>
                <c:pt idx="179">
                  <c:v>9月29日</c:v>
                </c:pt>
                <c:pt idx="180">
                  <c:v>9月30日</c:v>
                </c:pt>
                <c:pt idx="181">
                  <c:v>10月11日</c:v>
                </c:pt>
                <c:pt idx="182">
                  <c:v>10月12日</c:v>
                </c:pt>
                <c:pt idx="183">
                  <c:v>10月13日</c:v>
                </c:pt>
                <c:pt idx="184">
                  <c:v>10月14日</c:v>
                </c:pt>
                <c:pt idx="185">
                  <c:v>10月18日</c:v>
                </c:pt>
                <c:pt idx="186">
                  <c:v>10月19日</c:v>
                </c:pt>
                <c:pt idx="187">
                  <c:v>10月20日</c:v>
                </c:pt>
                <c:pt idx="188">
                  <c:v>10月21日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11月1日</c:v>
                </c:pt>
                <c:pt idx="194">
                  <c:v>11月2日</c:v>
                </c:pt>
                <c:pt idx="195">
                  <c:v>11月3日</c:v>
                </c:pt>
                <c:pt idx="196">
                  <c:v>11月4日</c:v>
                </c:pt>
                <c:pt idx="197">
                  <c:v>11月8日</c:v>
                </c:pt>
                <c:pt idx="198">
                  <c:v>11月9日</c:v>
                </c:pt>
                <c:pt idx="199">
                  <c:v>11月10日</c:v>
                </c:pt>
                <c:pt idx="200">
                  <c:v>11月11日</c:v>
                </c:pt>
                <c:pt idx="201">
                  <c:v>11月15日</c:v>
                </c:pt>
                <c:pt idx="202">
                  <c:v>11月16日</c:v>
                </c:pt>
                <c:pt idx="203">
                  <c:v>11月17日</c:v>
                </c:pt>
                <c:pt idx="204">
                  <c:v>11月18日</c:v>
                </c:pt>
                <c:pt idx="205">
                  <c:v>11月22日</c:v>
                </c:pt>
                <c:pt idx="206">
                  <c:v>11月23日</c:v>
                </c:pt>
                <c:pt idx="207">
                  <c:v>11月24日</c:v>
                </c:pt>
                <c:pt idx="208">
                  <c:v>11月25日</c:v>
                </c:pt>
                <c:pt idx="209">
                  <c:v>11月29日</c:v>
                </c:pt>
                <c:pt idx="210">
                  <c:v>11月30日</c:v>
                </c:pt>
                <c:pt idx="211">
                  <c:v>12月1日</c:v>
                </c:pt>
                <c:pt idx="212">
                  <c:v>12月2日</c:v>
                </c:pt>
                <c:pt idx="213">
                  <c:v>12月6日</c:v>
                </c:pt>
                <c:pt idx="214">
                  <c:v>12月7日</c:v>
                </c:pt>
                <c:pt idx="215">
                  <c:v>12月8日</c:v>
                </c:pt>
                <c:pt idx="216">
                  <c:v>12月9日</c:v>
                </c:pt>
                <c:pt idx="217">
                  <c:v>12月13日</c:v>
                </c:pt>
                <c:pt idx="218">
                  <c:v>12月14日</c:v>
                </c:pt>
                <c:pt idx="219">
                  <c:v>12月15日</c:v>
                </c:pt>
                <c:pt idx="220">
                  <c:v>12月16日</c:v>
                </c:pt>
                <c:pt idx="221">
                  <c:v>12月20日</c:v>
                </c:pt>
                <c:pt idx="222">
                  <c:v>12月21日</c:v>
                </c:pt>
                <c:pt idx="223">
                  <c:v>12月22日</c:v>
                </c:pt>
                <c:pt idx="224">
                  <c:v>12月23日</c:v>
                </c:pt>
                <c:pt idx="225">
                  <c:v>12月27日</c:v>
                </c:pt>
                <c:pt idx="226">
                  <c:v>12月28日</c:v>
                </c:pt>
                <c:pt idx="227">
                  <c:v>12月29日</c:v>
                </c:pt>
                <c:pt idx="228">
                  <c:v>12月30日</c:v>
                </c:pt>
              </c:strCache>
            </c:strRef>
          </c:cat>
          <c:val>
            <c:numRef>
              <c:f>'库存-季节性走势'!$H$14:$H$243</c:f>
              <c:numCache>
                <c:formatCode>General</c:formatCode>
                <c:ptCount val="229"/>
                <c:pt idx="4">
                  <c:v>188571</c:v>
                </c:pt>
                <c:pt idx="9">
                  <c:v>186231</c:v>
                </c:pt>
                <c:pt idx="14">
                  <c:v>194312</c:v>
                </c:pt>
                <c:pt idx="18">
                  <c:v>211965</c:v>
                </c:pt>
                <c:pt idx="22">
                  <c:v>241282</c:v>
                </c:pt>
                <c:pt idx="29">
                  <c:v>276904</c:v>
                </c:pt>
                <c:pt idx="34">
                  <c:v>276023</c:v>
                </c:pt>
                <c:pt idx="39">
                  <c:v>305106</c:v>
                </c:pt>
                <c:pt idx="44">
                  <c:v>350138</c:v>
                </c:pt>
                <c:pt idx="49">
                  <c:v>394777</c:v>
                </c:pt>
                <c:pt idx="54">
                  <c:v>385899</c:v>
                </c:pt>
                <c:pt idx="59">
                  <c:v>368725</c:v>
                </c:pt>
                <c:pt idx="63">
                  <c:v>360925</c:v>
                </c:pt>
                <c:pt idx="68">
                  <c:v>331942</c:v>
                </c:pt>
                <c:pt idx="73">
                  <c:v>331689</c:v>
                </c:pt>
                <c:pt idx="78">
                  <c:v>311894</c:v>
                </c:pt>
                <c:pt idx="82">
                  <c:v>313168</c:v>
                </c:pt>
                <c:pt idx="87">
                  <c:v>286210</c:v>
                </c:pt>
                <c:pt idx="92">
                  <c:v>257334</c:v>
                </c:pt>
                <c:pt idx="97">
                  <c:v>221212</c:v>
                </c:pt>
                <c:pt idx="102">
                  <c:v>210995</c:v>
                </c:pt>
                <c:pt idx="105">
                  <c:v>182338</c:v>
                </c:pt>
                <c:pt idx="111">
                  <c:v>166105</c:v>
                </c:pt>
                <c:pt idx="116">
                  <c:v>155235</c:v>
                </c:pt>
                <c:pt idx="120">
                  <c:v>161894</c:v>
                </c:pt>
                <c:pt idx="125">
                  <c:v>162130</c:v>
                </c:pt>
                <c:pt idx="130">
                  <c:v>177199</c:v>
                </c:pt>
                <c:pt idx="135">
                  <c:v>174971</c:v>
                </c:pt>
                <c:pt idx="140">
                  <c:v>165468</c:v>
                </c:pt>
                <c:pt idx="145">
                  <c:v>165239</c:v>
                </c:pt>
                <c:pt idx="150">
                  <c:v>174563</c:v>
                </c:pt>
                <c:pt idx="155">
                  <c:v>172619</c:v>
                </c:pt>
                <c:pt idx="160">
                  <c:v>165803</c:v>
                </c:pt>
                <c:pt idx="165">
                  <c:v>152404</c:v>
                </c:pt>
                <c:pt idx="169">
                  <c:v>143716</c:v>
                </c:pt>
                <c:pt idx="171">
                  <c:v>136329</c:v>
                </c:pt>
                <c:pt idx="176">
                  <c:v>130780</c:v>
                </c:pt>
                <c:pt idx="180">
                  <c:v>107058</c:v>
                </c:pt>
                <c:pt idx="184">
                  <c:v>121439</c:v>
                </c:pt>
                <c:pt idx="188">
                  <c:v>117634</c:v>
                </c:pt>
                <c:pt idx="192">
                  <c:v>102548</c:v>
                </c:pt>
                <c:pt idx="196">
                  <c:v>97839</c:v>
                </c:pt>
                <c:pt idx="200">
                  <c:v>112551</c:v>
                </c:pt>
                <c:pt idx="204">
                  <c:v>134538</c:v>
                </c:pt>
                <c:pt idx="208">
                  <c:v>144063</c:v>
                </c:pt>
                <c:pt idx="212">
                  <c:v>135363</c:v>
                </c:pt>
                <c:pt idx="216">
                  <c:v>131950</c:v>
                </c:pt>
                <c:pt idx="220">
                  <c:v>144026</c:v>
                </c:pt>
                <c:pt idx="224">
                  <c:v>134377</c:v>
                </c:pt>
                <c:pt idx="228">
                  <c:v>146598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'库存-季节性走势'!$I$12:$I$13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'库存-季节性走势'!$G$14:$G$243</c:f>
              <c:strCache>
                <c:ptCount val="22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8月7日</c:v>
                </c:pt>
                <c:pt idx="147">
                  <c:v>8月9日</c:v>
                </c:pt>
                <c:pt idx="148">
                  <c:v>8月10日</c:v>
                </c:pt>
                <c:pt idx="149">
                  <c:v>8月11日</c:v>
                </c:pt>
                <c:pt idx="150">
                  <c:v>8月12日</c:v>
                </c:pt>
                <c:pt idx="151">
                  <c:v>8月14日</c:v>
                </c:pt>
                <c:pt idx="152">
                  <c:v>8月16日</c:v>
                </c:pt>
                <c:pt idx="153">
                  <c:v>8月17日</c:v>
                </c:pt>
                <c:pt idx="154">
                  <c:v>8月18日</c:v>
                </c:pt>
                <c:pt idx="155">
                  <c:v>8月19日</c:v>
                </c:pt>
                <c:pt idx="156">
                  <c:v>8月21日</c:v>
                </c:pt>
                <c:pt idx="157">
                  <c:v>8月23日</c:v>
                </c:pt>
                <c:pt idx="158">
                  <c:v>8月24日</c:v>
                </c:pt>
                <c:pt idx="159">
                  <c:v>8月25日</c:v>
                </c:pt>
                <c:pt idx="160">
                  <c:v>8月26日</c:v>
                </c:pt>
                <c:pt idx="161">
                  <c:v>8月28日</c:v>
                </c:pt>
                <c:pt idx="162">
                  <c:v>8月30日</c:v>
                </c:pt>
                <c:pt idx="163">
                  <c:v>8月31日</c:v>
                </c:pt>
                <c:pt idx="164">
                  <c:v>9月1日</c:v>
                </c:pt>
                <c:pt idx="165">
                  <c:v>9月2日</c:v>
                </c:pt>
                <c:pt idx="166">
                  <c:v>9月6日</c:v>
                </c:pt>
                <c:pt idx="167">
                  <c:v>9月7日</c:v>
                </c:pt>
                <c:pt idx="168">
                  <c:v>9月8日</c:v>
                </c:pt>
                <c:pt idx="169">
                  <c:v>9月9日</c:v>
                </c:pt>
                <c:pt idx="170">
                  <c:v>9月12日</c:v>
                </c:pt>
                <c:pt idx="171">
                  <c:v>9月14日</c:v>
                </c:pt>
                <c:pt idx="172">
                  <c:v>9月15日</c:v>
                </c:pt>
                <c:pt idx="173">
                  <c:v>9月20日</c:v>
                </c:pt>
                <c:pt idx="174">
                  <c:v>9月21日</c:v>
                </c:pt>
                <c:pt idx="175">
                  <c:v>9月22日</c:v>
                </c:pt>
                <c:pt idx="176">
                  <c:v>9月23日</c:v>
                </c:pt>
                <c:pt idx="177">
                  <c:v>9月27日</c:v>
                </c:pt>
                <c:pt idx="178">
                  <c:v>9月28日</c:v>
                </c:pt>
                <c:pt idx="179">
                  <c:v>9月29日</c:v>
                </c:pt>
                <c:pt idx="180">
                  <c:v>9月30日</c:v>
                </c:pt>
                <c:pt idx="181">
                  <c:v>10月11日</c:v>
                </c:pt>
                <c:pt idx="182">
                  <c:v>10月12日</c:v>
                </c:pt>
                <c:pt idx="183">
                  <c:v>10月13日</c:v>
                </c:pt>
                <c:pt idx="184">
                  <c:v>10月14日</c:v>
                </c:pt>
                <c:pt idx="185">
                  <c:v>10月18日</c:v>
                </c:pt>
                <c:pt idx="186">
                  <c:v>10月19日</c:v>
                </c:pt>
                <c:pt idx="187">
                  <c:v>10月20日</c:v>
                </c:pt>
                <c:pt idx="188">
                  <c:v>10月21日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11月1日</c:v>
                </c:pt>
                <c:pt idx="194">
                  <c:v>11月2日</c:v>
                </c:pt>
                <c:pt idx="195">
                  <c:v>11月3日</c:v>
                </c:pt>
                <c:pt idx="196">
                  <c:v>11月4日</c:v>
                </c:pt>
                <c:pt idx="197">
                  <c:v>11月8日</c:v>
                </c:pt>
                <c:pt idx="198">
                  <c:v>11月9日</c:v>
                </c:pt>
                <c:pt idx="199">
                  <c:v>11月10日</c:v>
                </c:pt>
                <c:pt idx="200">
                  <c:v>11月11日</c:v>
                </c:pt>
                <c:pt idx="201">
                  <c:v>11月15日</c:v>
                </c:pt>
                <c:pt idx="202">
                  <c:v>11月16日</c:v>
                </c:pt>
                <c:pt idx="203">
                  <c:v>11月17日</c:v>
                </c:pt>
                <c:pt idx="204">
                  <c:v>11月18日</c:v>
                </c:pt>
                <c:pt idx="205">
                  <c:v>11月22日</c:v>
                </c:pt>
                <c:pt idx="206">
                  <c:v>11月23日</c:v>
                </c:pt>
                <c:pt idx="207">
                  <c:v>11月24日</c:v>
                </c:pt>
                <c:pt idx="208">
                  <c:v>11月25日</c:v>
                </c:pt>
                <c:pt idx="209">
                  <c:v>11月29日</c:v>
                </c:pt>
                <c:pt idx="210">
                  <c:v>11月30日</c:v>
                </c:pt>
                <c:pt idx="211">
                  <c:v>12月1日</c:v>
                </c:pt>
                <c:pt idx="212">
                  <c:v>12月2日</c:v>
                </c:pt>
                <c:pt idx="213">
                  <c:v>12月6日</c:v>
                </c:pt>
                <c:pt idx="214">
                  <c:v>12月7日</c:v>
                </c:pt>
                <c:pt idx="215">
                  <c:v>12月8日</c:v>
                </c:pt>
                <c:pt idx="216">
                  <c:v>12月9日</c:v>
                </c:pt>
                <c:pt idx="217">
                  <c:v>12月13日</c:v>
                </c:pt>
                <c:pt idx="218">
                  <c:v>12月14日</c:v>
                </c:pt>
                <c:pt idx="219">
                  <c:v>12月15日</c:v>
                </c:pt>
                <c:pt idx="220">
                  <c:v>12月16日</c:v>
                </c:pt>
                <c:pt idx="221">
                  <c:v>12月20日</c:v>
                </c:pt>
                <c:pt idx="222">
                  <c:v>12月21日</c:v>
                </c:pt>
                <c:pt idx="223">
                  <c:v>12月22日</c:v>
                </c:pt>
                <c:pt idx="224">
                  <c:v>12月23日</c:v>
                </c:pt>
                <c:pt idx="225">
                  <c:v>12月27日</c:v>
                </c:pt>
                <c:pt idx="226">
                  <c:v>12月28日</c:v>
                </c:pt>
                <c:pt idx="227">
                  <c:v>12月29日</c:v>
                </c:pt>
                <c:pt idx="228">
                  <c:v>12月30日</c:v>
                </c:pt>
              </c:strCache>
            </c:strRef>
          </c:cat>
          <c:val>
            <c:numRef>
              <c:f>'库存-季节性走势'!$I$14:$I$243</c:f>
              <c:numCache>
                <c:formatCode>General</c:formatCode>
                <c:ptCount val="229"/>
                <c:pt idx="3">
                  <c:v>171561</c:v>
                </c:pt>
                <c:pt idx="8">
                  <c:v>170797</c:v>
                </c:pt>
                <c:pt idx="13">
                  <c:v>172979</c:v>
                </c:pt>
                <c:pt idx="17">
                  <c:v>212925</c:v>
                </c:pt>
                <c:pt idx="21">
                  <c:v>223853</c:v>
                </c:pt>
                <c:pt idx="25">
                  <c:v>277659</c:v>
                </c:pt>
                <c:pt idx="28">
                  <c:v>295730</c:v>
                </c:pt>
                <c:pt idx="33">
                  <c:v>289899</c:v>
                </c:pt>
                <c:pt idx="38">
                  <c:v>313873</c:v>
                </c:pt>
                <c:pt idx="43">
                  <c:v>326732</c:v>
                </c:pt>
                <c:pt idx="48">
                  <c:v>325278</c:v>
                </c:pt>
                <c:pt idx="53">
                  <c:v>312584</c:v>
                </c:pt>
                <c:pt idx="58">
                  <c:v>307376</c:v>
                </c:pt>
                <c:pt idx="62">
                  <c:v>314810</c:v>
                </c:pt>
                <c:pt idx="67">
                  <c:v>271267</c:v>
                </c:pt>
                <c:pt idx="72">
                  <c:v>240191</c:v>
                </c:pt>
                <c:pt idx="77">
                  <c:v>229361</c:v>
                </c:pt>
                <c:pt idx="81">
                  <c:v>215231</c:v>
                </c:pt>
                <c:pt idx="86">
                  <c:v>194993</c:v>
                </c:pt>
                <c:pt idx="91">
                  <c:v>196358</c:v>
                </c:pt>
                <c:pt idx="96">
                  <c:v>198585</c:v>
                </c:pt>
                <c:pt idx="101">
                  <c:v>208239</c:v>
                </c:pt>
                <c:pt idx="106">
                  <c:v>190262</c:v>
                </c:pt>
                <c:pt idx="110">
                  <c:v>199014</c:v>
                </c:pt>
                <c:pt idx="115">
                  <c:v>185281</c:v>
                </c:pt>
                <c:pt idx="119">
                  <c:v>176620</c:v>
                </c:pt>
                <c:pt idx="124">
                  <c:v>182804</c:v>
                </c:pt>
                <c:pt idx="129">
                  <c:v>181632</c:v>
                </c:pt>
                <c:pt idx="134">
                  <c:v>172774</c:v>
                </c:pt>
                <c:pt idx="139">
                  <c:v>178783</c:v>
                </c:pt>
                <c:pt idx="144">
                  <c:v>190715</c:v>
                </c:pt>
                <c:pt idx="149">
                  <c:v>207777</c:v>
                </c:pt>
                <c:pt idx="154">
                  <c:v>204090</c:v>
                </c:pt>
                <c:pt idx="159">
                  <c:v>187444</c:v>
                </c:pt>
                <c:pt idx="164">
                  <c:v>183582</c:v>
                </c:pt>
                <c:pt idx="168">
                  <c:v>172847</c:v>
                </c:pt>
                <c:pt idx="172">
                  <c:v>166747</c:v>
                </c:pt>
                <c:pt idx="175">
                  <c:v>141318</c:v>
                </c:pt>
                <c:pt idx="179">
                  <c:v>103151</c:v>
                </c:pt>
                <c:pt idx="183">
                  <c:v>104242</c:v>
                </c:pt>
                <c:pt idx="187">
                  <c:v>112667</c:v>
                </c:pt>
                <c:pt idx="191">
                  <c:v>107892</c:v>
                </c:pt>
                <c:pt idx="195">
                  <c:v>127273</c:v>
                </c:pt>
                <c:pt idx="199">
                  <c:v>145471</c:v>
                </c:pt>
                <c:pt idx="203">
                  <c:v>162800</c:v>
                </c:pt>
                <c:pt idx="207">
                  <c:v>164813</c:v>
                </c:pt>
                <c:pt idx="211">
                  <c:v>168987</c:v>
                </c:pt>
                <c:pt idx="215">
                  <c:v>158145</c:v>
                </c:pt>
                <c:pt idx="219">
                  <c:v>142129</c:v>
                </c:pt>
                <c:pt idx="223">
                  <c:v>140211</c:v>
                </c:pt>
                <c:pt idx="227">
                  <c:v>150489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'库存-季节性走势'!$J$12:$J$13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'库存-季节性走势'!$G$14:$G$243</c:f>
              <c:strCache>
                <c:ptCount val="22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8月7日</c:v>
                </c:pt>
                <c:pt idx="147">
                  <c:v>8月9日</c:v>
                </c:pt>
                <c:pt idx="148">
                  <c:v>8月10日</c:v>
                </c:pt>
                <c:pt idx="149">
                  <c:v>8月11日</c:v>
                </c:pt>
                <c:pt idx="150">
                  <c:v>8月12日</c:v>
                </c:pt>
                <c:pt idx="151">
                  <c:v>8月14日</c:v>
                </c:pt>
                <c:pt idx="152">
                  <c:v>8月16日</c:v>
                </c:pt>
                <c:pt idx="153">
                  <c:v>8月17日</c:v>
                </c:pt>
                <c:pt idx="154">
                  <c:v>8月18日</c:v>
                </c:pt>
                <c:pt idx="155">
                  <c:v>8月19日</c:v>
                </c:pt>
                <c:pt idx="156">
                  <c:v>8月21日</c:v>
                </c:pt>
                <c:pt idx="157">
                  <c:v>8月23日</c:v>
                </c:pt>
                <c:pt idx="158">
                  <c:v>8月24日</c:v>
                </c:pt>
                <c:pt idx="159">
                  <c:v>8月25日</c:v>
                </c:pt>
                <c:pt idx="160">
                  <c:v>8月26日</c:v>
                </c:pt>
                <c:pt idx="161">
                  <c:v>8月28日</c:v>
                </c:pt>
                <c:pt idx="162">
                  <c:v>8月30日</c:v>
                </c:pt>
                <c:pt idx="163">
                  <c:v>8月31日</c:v>
                </c:pt>
                <c:pt idx="164">
                  <c:v>9月1日</c:v>
                </c:pt>
                <c:pt idx="165">
                  <c:v>9月2日</c:v>
                </c:pt>
                <c:pt idx="166">
                  <c:v>9月6日</c:v>
                </c:pt>
                <c:pt idx="167">
                  <c:v>9月7日</c:v>
                </c:pt>
                <c:pt idx="168">
                  <c:v>9月8日</c:v>
                </c:pt>
                <c:pt idx="169">
                  <c:v>9月9日</c:v>
                </c:pt>
                <c:pt idx="170">
                  <c:v>9月12日</c:v>
                </c:pt>
                <c:pt idx="171">
                  <c:v>9月14日</c:v>
                </c:pt>
                <c:pt idx="172">
                  <c:v>9月15日</c:v>
                </c:pt>
                <c:pt idx="173">
                  <c:v>9月20日</c:v>
                </c:pt>
                <c:pt idx="174">
                  <c:v>9月21日</c:v>
                </c:pt>
                <c:pt idx="175">
                  <c:v>9月22日</c:v>
                </c:pt>
                <c:pt idx="176">
                  <c:v>9月23日</c:v>
                </c:pt>
                <c:pt idx="177">
                  <c:v>9月27日</c:v>
                </c:pt>
                <c:pt idx="178">
                  <c:v>9月28日</c:v>
                </c:pt>
                <c:pt idx="179">
                  <c:v>9月29日</c:v>
                </c:pt>
                <c:pt idx="180">
                  <c:v>9月30日</c:v>
                </c:pt>
                <c:pt idx="181">
                  <c:v>10月11日</c:v>
                </c:pt>
                <c:pt idx="182">
                  <c:v>10月12日</c:v>
                </c:pt>
                <c:pt idx="183">
                  <c:v>10月13日</c:v>
                </c:pt>
                <c:pt idx="184">
                  <c:v>10月14日</c:v>
                </c:pt>
                <c:pt idx="185">
                  <c:v>10月18日</c:v>
                </c:pt>
                <c:pt idx="186">
                  <c:v>10月19日</c:v>
                </c:pt>
                <c:pt idx="187">
                  <c:v>10月20日</c:v>
                </c:pt>
                <c:pt idx="188">
                  <c:v>10月21日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11月1日</c:v>
                </c:pt>
                <c:pt idx="194">
                  <c:v>11月2日</c:v>
                </c:pt>
                <c:pt idx="195">
                  <c:v>11月3日</c:v>
                </c:pt>
                <c:pt idx="196">
                  <c:v>11月4日</c:v>
                </c:pt>
                <c:pt idx="197">
                  <c:v>11月8日</c:v>
                </c:pt>
                <c:pt idx="198">
                  <c:v>11月9日</c:v>
                </c:pt>
                <c:pt idx="199">
                  <c:v>11月10日</c:v>
                </c:pt>
                <c:pt idx="200">
                  <c:v>11月11日</c:v>
                </c:pt>
                <c:pt idx="201">
                  <c:v>11月15日</c:v>
                </c:pt>
                <c:pt idx="202">
                  <c:v>11月16日</c:v>
                </c:pt>
                <c:pt idx="203">
                  <c:v>11月17日</c:v>
                </c:pt>
                <c:pt idx="204">
                  <c:v>11月18日</c:v>
                </c:pt>
                <c:pt idx="205">
                  <c:v>11月22日</c:v>
                </c:pt>
                <c:pt idx="206">
                  <c:v>11月23日</c:v>
                </c:pt>
                <c:pt idx="207">
                  <c:v>11月24日</c:v>
                </c:pt>
                <c:pt idx="208">
                  <c:v>11月25日</c:v>
                </c:pt>
                <c:pt idx="209">
                  <c:v>11月29日</c:v>
                </c:pt>
                <c:pt idx="210">
                  <c:v>11月30日</c:v>
                </c:pt>
                <c:pt idx="211">
                  <c:v>12月1日</c:v>
                </c:pt>
                <c:pt idx="212">
                  <c:v>12月2日</c:v>
                </c:pt>
                <c:pt idx="213">
                  <c:v>12月6日</c:v>
                </c:pt>
                <c:pt idx="214">
                  <c:v>12月7日</c:v>
                </c:pt>
                <c:pt idx="215">
                  <c:v>12月8日</c:v>
                </c:pt>
                <c:pt idx="216">
                  <c:v>12月9日</c:v>
                </c:pt>
                <c:pt idx="217">
                  <c:v>12月13日</c:v>
                </c:pt>
                <c:pt idx="218">
                  <c:v>12月14日</c:v>
                </c:pt>
                <c:pt idx="219">
                  <c:v>12月15日</c:v>
                </c:pt>
                <c:pt idx="220">
                  <c:v>12月16日</c:v>
                </c:pt>
                <c:pt idx="221">
                  <c:v>12月20日</c:v>
                </c:pt>
                <c:pt idx="222">
                  <c:v>12月21日</c:v>
                </c:pt>
                <c:pt idx="223">
                  <c:v>12月22日</c:v>
                </c:pt>
                <c:pt idx="224">
                  <c:v>12月23日</c:v>
                </c:pt>
                <c:pt idx="225">
                  <c:v>12月27日</c:v>
                </c:pt>
                <c:pt idx="226">
                  <c:v>12月28日</c:v>
                </c:pt>
                <c:pt idx="227">
                  <c:v>12月29日</c:v>
                </c:pt>
                <c:pt idx="228">
                  <c:v>12月30日</c:v>
                </c:pt>
              </c:strCache>
            </c:strRef>
          </c:cat>
          <c:val>
            <c:numRef>
              <c:f>'库存-季节性走势'!$J$14:$J$243</c:f>
              <c:numCache>
                <c:formatCode>General</c:formatCode>
                <c:ptCount val="229"/>
                <c:pt idx="2">
                  <c:v>160441</c:v>
                </c:pt>
                <c:pt idx="7">
                  <c:v>167429</c:v>
                </c:pt>
                <c:pt idx="12">
                  <c:v>176233</c:v>
                </c:pt>
                <c:pt idx="17">
                  <c:v>164206</c:v>
                </c:pt>
                <c:pt idx="20">
                  <c:v>172595</c:v>
                </c:pt>
                <c:pt idx="24">
                  <c:v>186132</c:v>
                </c:pt>
                <c:pt idx="26">
                  <c:v>197759</c:v>
                </c:pt>
                <c:pt idx="32">
                  <c:v>218532</c:v>
                </c:pt>
                <c:pt idx="37">
                  <c:v>260287</c:v>
                </c:pt>
                <c:pt idx="42">
                  <c:v>268095</c:v>
                </c:pt>
                <c:pt idx="47">
                  <c:v>296994</c:v>
                </c:pt>
                <c:pt idx="52">
                  <c:v>307435</c:v>
                </c:pt>
                <c:pt idx="57">
                  <c:v>306211</c:v>
                </c:pt>
                <c:pt idx="61">
                  <c:v>306645</c:v>
                </c:pt>
                <c:pt idx="66">
                  <c:v>280836</c:v>
                </c:pt>
                <c:pt idx="71">
                  <c:v>261743</c:v>
                </c:pt>
                <c:pt idx="76">
                  <c:v>249732</c:v>
                </c:pt>
                <c:pt idx="80">
                  <c:v>264685</c:v>
                </c:pt>
                <c:pt idx="85">
                  <c:v>279525</c:v>
                </c:pt>
                <c:pt idx="90">
                  <c:v>268504</c:v>
                </c:pt>
                <c:pt idx="95">
                  <c:v>268385</c:v>
                </c:pt>
                <c:pt idx="100">
                  <c:v>272254</c:v>
                </c:pt>
                <c:pt idx="105">
                  <c:v>256030</c:v>
                </c:pt>
                <c:pt idx="109">
                  <c:v>253017</c:v>
                </c:pt>
                <c:pt idx="114">
                  <c:v>255394</c:v>
                </c:pt>
                <c:pt idx="118">
                  <c:v>263968</c:v>
                </c:pt>
                <c:pt idx="123">
                  <c:v>258678</c:v>
                </c:pt>
                <c:pt idx="128">
                  <c:v>234696</c:v>
                </c:pt>
                <c:pt idx="133">
                  <c:v>211319</c:v>
                </c:pt>
                <c:pt idx="138">
                  <c:v>197068</c:v>
                </c:pt>
                <c:pt idx="143">
                  <c:v>192817</c:v>
                </c:pt>
                <c:pt idx="148">
                  <c:v>171107</c:v>
                </c:pt>
                <c:pt idx="153">
                  <c:v>155076</c:v>
                </c:pt>
                <c:pt idx="158">
                  <c:v>146590</c:v>
                </c:pt>
                <c:pt idx="163">
                  <c:v>138001</c:v>
                </c:pt>
                <c:pt idx="167">
                  <c:v>136051</c:v>
                </c:pt>
                <c:pt idx="171">
                  <c:v>134566</c:v>
                </c:pt>
                <c:pt idx="174">
                  <c:v>111029</c:v>
                </c:pt>
                <c:pt idx="178">
                  <c:v>111995</c:v>
                </c:pt>
                <c:pt idx="182">
                  <c:v>125700</c:v>
                </c:pt>
                <c:pt idx="186">
                  <c:v>140789</c:v>
                </c:pt>
                <c:pt idx="190">
                  <c:v>148943</c:v>
                </c:pt>
                <c:pt idx="194">
                  <c:v>147542</c:v>
                </c:pt>
                <c:pt idx="198">
                  <c:v>142234</c:v>
                </c:pt>
                <c:pt idx="202">
                  <c:v>134744</c:v>
                </c:pt>
                <c:pt idx="206">
                  <c:v>133163</c:v>
                </c:pt>
                <c:pt idx="210">
                  <c:v>131042</c:v>
                </c:pt>
                <c:pt idx="214">
                  <c:v>123879</c:v>
                </c:pt>
                <c:pt idx="218">
                  <c:v>122222</c:v>
                </c:pt>
                <c:pt idx="222">
                  <c:v>110702</c:v>
                </c:pt>
                <c:pt idx="226">
                  <c:v>118686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'库存-季节性走势'!$K$12:$K$13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'库存-季节性走势'!$G$14:$G$243</c:f>
              <c:strCache>
                <c:ptCount val="22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8月7日</c:v>
                </c:pt>
                <c:pt idx="147">
                  <c:v>8月9日</c:v>
                </c:pt>
                <c:pt idx="148">
                  <c:v>8月10日</c:v>
                </c:pt>
                <c:pt idx="149">
                  <c:v>8月11日</c:v>
                </c:pt>
                <c:pt idx="150">
                  <c:v>8月12日</c:v>
                </c:pt>
                <c:pt idx="151">
                  <c:v>8月14日</c:v>
                </c:pt>
                <c:pt idx="152">
                  <c:v>8月16日</c:v>
                </c:pt>
                <c:pt idx="153">
                  <c:v>8月17日</c:v>
                </c:pt>
                <c:pt idx="154">
                  <c:v>8月18日</c:v>
                </c:pt>
                <c:pt idx="155">
                  <c:v>8月19日</c:v>
                </c:pt>
                <c:pt idx="156">
                  <c:v>8月21日</c:v>
                </c:pt>
                <c:pt idx="157">
                  <c:v>8月23日</c:v>
                </c:pt>
                <c:pt idx="158">
                  <c:v>8月24日</c:v>
                </c:pt>
                <c:pt idx="159">
                  <c:v>8月25日</c:v>
                </c:pt>
                <c:pt idx="160">
                  <c:v>8月26日</c:v>
                </c:pt>
                <c:pt idx="161">
                  <c:v>8月28日</c:v>
                </c:pt>
                <c:pt idx="162">
                  <c:v>8月30日</c:v>
                </c:pt>
                <c:pt idx="163">
                  <c:v>8月31日</c:v>
                </c:pt>
                <c:pt idx="164">
                  <c:v>9月1日</c:v>
                </c:pt>
                <c:pt idx="165">
                  <c:v>9月2日</c:v>
                </c:pt>
                <c:pt idx="166">
                  <c:v>9月6日</c:v>
                </c:pt>
                <c:pt idx="167">
                  <c:v>9月7日</c:v>
                </c:pt>
                <c:pt idx="168">
                  <c:v>9月8日</c:v>
                </c:pt>
                <c:pt idx="169">
                  <c:v>9月9日</c:v>
                </c:pt>
                <c:pt idx="170">
                  <c:v>9月12日</c:v>
                </c:pt>
                <c:pt idx="171">
                  <c:v>9月14日</c:v>
                </c:pt>
                <c:pt idx="172">
                  <c:v>9月15日</c:v>
                </c:pt>
                <c:pt idx="173">
                  <c:v>9月20日</c:v>
                </c:pt>
                <c:pt idx="174">
                  <c:v>9月21日</c:v>
                </c:pt>
                <c:pt idx="175">
                  <c:v>9月22日</c:v>
                </c:pt>
                <c:pt idx="176">
                  <c:v>9月23日</c:v>
                </c:pt>
                <c:pt idx="177">
                  <c:v>9月27日</c:v>
                </c:pt>
                <c:pt idx="178">
                  <c:v>9月28日</c:v>
                </c:pt>
                <c:pt idx="179">
                  <c:v>9月29日</c:v>
                </c:pt>
                <c:pt idx="180">
                  <c:v>9月30日</c:v>
                </c:pt>
                <c:pt idx="181">
                  <c:v>10月11日</c:v>
                </c:pt>
                <c:pt idx="182">
                  <c:v>10月12日</c:v>
                </c:pt>
                <c:pt idx="183">
                  <c:v>10月13日</c:v>
                </c:pt>
                <c:pt idx="184">
                  <c:v>10月14日</c:v>
                </c:pt>
                <c:pt idx="185">
                  <c:v>10月18日</c:v>
                </c:pt>
                <c:pt idx="186">
                  <c:v>10月19日</c:v>
                </c:pt>
                <c:pt idx="187">
                  <c:v>10月20日</c:v>
                </c:pt>
                <c:pt idx="188">
                  <c:v>10月21日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11月1日</c:v>
                </c:pt>
                <c:pt idx="194">
                  <c:v>11月2日</c:v>
                </c:pt>
                <c:pt idx="195">
                  <c:v>11月3日</c:v>
                </c:pt>
                <c:pt idx="196">
                  <c:v>11月4日</c:v>
                </c:pt>
                <c:pt idx="197">
                  <c:v>11月8日</c:v>
                </c:pt>
                <c:pt idx="198">
                  <c:v>11月9日</c:v>
                </c:pt>
                <c:pt idx="199">
                  <c:v>11月10日</c:v>
                </c:pt>
                <c:pt idx="200">
                  <c:v>11月11日</c:v>
                </c:pt>
                <c:pt idx="201">
                  <c:v>11月15日</c:v>
                </c:pt>
                <c:pt idx="202">
                  <c:v>11月16日</c:v>
                </c:pt>
                <c:pt idx="203">
                  <c:v>11月17日</c:v>
                </c:pt>
                <c:pt idx="204">
                  <c:v>11月18日</c:v>
                </c:pt>
                <c:pt idx="205">
                  <c:v>11月22日</c:v>
                </c:pt>
                <c:pt idx="206">
                  <c:v>11月23日</c:v>
                </c:pt>
                <c:pt idx="207">
                  <c:v>11月24日</c:v>
                </c:pt>
                <c:pt idx="208">
                  <c:v>11月25日</c:v>
                </c:pt>
                <c:pt idx="209">
                  <c:v>11月29日</c:v>
                </c:pt>
                <c:pt idx="210">
                  <c:v>11月30日</c:v>
                </c:pt>
                <c:pt idx="211">
                  <c:v>12月1日</c:v>
                </c:pt>
                <c:pt idx="212">
                  <c:v>12月2日</c:v>
                </c:pt>
                <c:pt idx="213">
                  <c:v>12月6日</c:v>
                </c:pt>
                <c:pt idx="214">
                  <c:v>12月7日</c:v>
                </c:pt>
                <c:pt idx="215">
                  <c:v>12月8日</c:v>
                </c:pt>
                <c:pt idx="216">
                  <c:v>12月9日</c:v>
                </c:pt>
                <c:pt idx="217">
                  <c:v>12月13日</c:v>
                </c:pt>
                <c:pt idx="218">
                  <c:v>12月14日</c:v>
                </c:pt>
                <c:pt idx="219">
                  <c:v>12月15日</c:v>
                </c:pt>
                <c:pt idx="220">
                  <c:v>12月16日</c:v>
                </c:pt>
                <c:pt idx="221">
                  <c:v>12月20日</c:v>
                </c:pt>
                <c:pt idx="222">
                  <c:v>12月21日</c:v>
                </c:pt>
                <c:pt idx="223">
                  <c:v>12月22日</c:v>
                </c:pt>
                <c:pt idx="224">
                  <c:v>12月23日</c:v>
                </c:pt>
                <c:pt idx="225">
                  <c:v>12月27日</c:v>
                </c:pt>
                <c:pt idx="226">
                  <c:v>12月28日</c:v>
                </c:pt>
                <c:pt idx="227">
                  <c:v>12月29日</c:v>
                </c:pt>
                <c:pt idx="228">
                  <c:v>12月30日</c:v>
                </c:pt>
              </c:strCache>
            </c:strRef>
          </c:cat>
          <c:val>
            <c:numRef>
              <c:f>'库存-季节性走势'!$K$14:$K$243</c:f>
              <c:numCache>
                <c:formatCode>General</c:formatCode>
                <c:ptCount val="229"/>
                <c:pt idx="1">
                  <c:v>108890</c:v>
                </c:pt>
                <c:pt idx="6">
                  <c:v>97979</c:v>
                </c:pt>
                <c:pt idx="11">
                  <c:v>100878</c:v>
                </c:pt>
                <c:pt idx="16">
                  <c:v>119727</c:v>
                </c:pt>
                <c:pt idx="19">
                  <c:v>142727</c:v>
                </c:pt>
                <c:pt idx="27">
                  <c:v>207118</c:v>
                </c:pt>
                <c:pt idx="31">
                  <c:v>217794</c:v>
                </c:pt>
                <c:pt idx="36">
                  <c:v>227049</c:v>
                </c:pt>
                <c:pt idx="41">
                  <c:v>236169</c:v>
                </c:pt>
                <c:pt idx="46">
                  <c:v>264601</c:v>
                </c:pt>
                <c:pt idx="51">
                  <c:v>259172</c:v>
                </c:pt>
                <c:pt idx="56">
                  <c:v>261412</c:v>
                </c:pt>
                <c:pt idx="61">
                  <c:v>257320</c:v>
                </c:pt>
                <c:pt idx="65">
                  <c:v>245178</c:v>
                </c:pt>
                <c:pt idx="70">
                  <c:v>236734</c:v>
                </c:pt>
                <c:pt idx="75">
                  <c:v>219679</c:v>
                </c:pt>
                <c:pt idx="79">
                  <c:v>211630</c:v>
                </c:pt>
                <c:pt idx="84">
                  <c:v>194208</c:v>
                </c:pt>
                <c:pt idx="89">
                  <c:v>187963</c:v>
                </c:pt>
                <c:pt idx="94">
                  <c:v>172266</c:v>
                </c:pt>
                <c:pt idx="99">
                  <c:v>165439</c:v>
                </c:pt>
                <c:pt idx="104">
                  <c:v>145626</c:v>
                </c:pt>
                <c:pt idx="108">
                  <c:v>139556</c:v>
                </c:pt>
                <c:pt idx="113">
                  <c:v>134747</c:v>
                </c:pt>
                <c:pt idx="117">
                  <c:v>146019</c:v>
                </c:pt>
                <c:pt idx="122">
                  <c:v>140904</c:v>
                </c:pt>
                <c:pt idx="127">
                  <c:v>145279</c:v>
                </c:pt>
                <c:pt idx="132">
                  <c:v>154520</c:v>
                </c:pt>
                <c:pt idx="137">
                  <c:v>149189</c:v>
                </c:pt>
                <c:pt idx="142">
                  <c:v>155971</c:v>
                </c:pt>
                <c:pt idx="147">
                  <c:v>156367</c:v>
                </c:pt>
                <c:pt idx="152">
                  <c:v>162830</c:v>
                </c:pt>
                <c:pt idx="157">
                  <c:v>156573</c:v>
                </c:pt>
                <c:pt idx="162">
                  <c:v>143876</c:v>
                </c:pt>
                <c:pt idx="166">
                  <c:v>162059</c:v>
                </c:pt>
                <c:pt idx="170">
                  <c:v>152188</c:v>
                </c:pt>
                <c:pt idx="173">
                  <c:v>141379</c:v>
                </c:pt>
                <c:pt idx="177">
                  <c:v>117455</c:v>
                </c:pt>
                <c:pt idx="181">
                  <c:v>134509</c:v>
                </c:pt>
                <c:pt idx="185">
                  <c:v>152499</c:v>
                </c:pt>
                <c:pt idx="189">
                  <c:v>143010</c:v>
                </c:pt>
                <c:pt idx="193">
                  <c:v>149911</c:v>
                </c:pt>
                <c:pt idx="197">
                  <c:v>148687</c:v>
                </c:pt>
                <c:pt idx="201">
                  <c:v>135513</c:v>
                </c:pt>
                <c:pt idx="205">
                  <c:v>135037</c:v>
                </c:pt>
                <c:pt idx="209">
                  <c:v>120192</c:v>
                </c:pt>
                <c:pt idx="213">
                  <c:v>112667</c:v>
                </c:pt>
                <c:pt idx="217">
                  <c:v>117245</c:v>
                </c:pt>
                <c:pt idx="221">
                  <c:v>129069</c:v>
                </c:pt>
                <c:pt idx="225">
                  <c:v>123647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'库存-季节性走势'!$L$12:$L$13</c:f>
              <c:strCache>
                <c:ptCount val="1"/>
                <c:pt idx="0">
                  <c:v>2020年</c:v>
                </c:pt>
              </c:strCache>
            </c:strRef>
          </c:tx>
          <c:spPr>
            <a:ln w="34925"/>
          </c:spPr>
          <c:marker>
            <c:symbol val="none"/>
          </c:marker>
          <c:cat>
            <c:strRef>
              <c:f>'库存-季节性走势'!$G$14:$G$243</c:f>
              <c:strCache>
                <c:ptCount val="22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7月3日</c:v>
                </c:pt>
                <c:pt idx="122">
                  <c:v>7月5日</c:v>
                </c:pt>
                <c:pt idx="123">
                  <c:v>7月6日</c:v>
                </c:pt>
                <c:pt idx="124">
                  <c:v>7月7日</c:v>
                </c:pt>
                <c:pt idx="125">
                  <c:v>7月8日</c:v>
                </c:pt>
                <c:pt idx="126">
                  <c:v>7月10日</c:v>
                </c:pt>
                <c:pt idx="127">
                  <c:v>7月12日</c:v>
                </c:pt>
                <c:pt idx="128">
                  <c:v>7月13日</c:v>
                </c:pt>
                <c:pt idx="129">
                  <c:v>7月14日</c:v>
                </c:pt>
                <c:pt idx="130">
                  <c:v>7月15日</c:v>
                </c:pt>
                <c:pt idx="131">
                  <c:v>7月17日</c:v>
                </c:pt>
                <c:pt idx="132">
                  <c:v>7月19日</c:v>
                </c:pt>
                <c:pt idx="133">
                  <c:v>7月20日</c:v>
                </c:pt>
                <c:pt idx="134">
                  <c:v>7月21日</c:v>
                </c:pt>
                <c:pt idx="135">
                  <c:v>7月22日</c:v>
                </c:pt>
                <c:pt idx="136">
                  <c:v>7月24日</c:v>
                </c:pt>
                <c:pt idx="137">
                  <c:v>7月26日</c:v>
                </c:pt>
                <c:pt idx="138">
                  <c:v>7月27日</c:v>
                </c:pt>
                <c:pt idx="139">
                  <c:v>7月28日</c:v>
                </c:pt>
                <c:pt idx="140">
                  <c:v>7月29日</c:v>
                </c:pt>
                <c:pt idx="141">
                  <c:v>7月31日</c:v>
                </c:pt>
                <c:pt idx="142">
                  <c:v>8月2日</c:v>
                </c:pt>
                <c:pt idx="143">
                  <c:v>8月3日</c:v>
                </c:pt>
                <c:pt idx="144">
                  <c:v>8月4日</c:v>
                </c:pt>
                <c:pt idx="145">
                  <c:v>8月5日</c:v>
                </c:pt>
                <c:pt idx="146">
                  <c:v>8月7日</c:v>
                </c:pt>
                <c:pt idx="147">
                  <c:v>8月9日</c:v>
                </c:pt>
                <c:pt idx="148">
                  <c:v>8月10日</c:v>
                </c:pt>
                <c:pt idx="149">
                  <c:v>8月11日</c:v>
                </c:pt>
                <c:pt idx="150">
                  <c:v>8月12日</c:v>
                </c:pt>
                <c:pt idx="151">
                  <c:v>8月14日</c:v>
                </c:pt>
                <c:pt idx="152">
                  <c:v>8月16日</c:v>
                </c:pt>
                <c:pt idx="153">
                  <c:v>8月17日</c:v>
                </c:pt>
                <c:pt idx="154">
                  <c:v>8月18日</c:v>
                </c:pt>
                <c:pt idx="155">
                  <c:v>8月19日</c:v>
                </c:pt>
                <c:pt idx="156">
                  <c:v>8月21日</c:v>
                </c:pt>
                <c:pt idx="157">
                  <c:v>8月23日</c:v>
                </c:pt>
                <c:pt idx="158">
                  <c:v>8月24日</c:v>
                </c:pt>
                <c:pt idx="159">
                  <c:v>8月25日</c:v>
                </c:pt>
                <c:pt idx="160">
                  <c:v>8月26日</c:v>
                </c:pt>
                <c:pt idx="161">
                  <c:v>8月28日</c:v>
                </c:pt>
                <c:pt idx="162">
                  <c:v>8月30日</c:v>
                </c:pt>
                <c:pt idx="163">
                  <c:v>8月31日</c:v>
                </c:pt>
                <c:pt idx="164">
                  <c:v>9月1日</c:v>
                </c:pt>
                <c:pt idx="165">
                  <c:v>9月2日</c:v>
                </c:pt>
                <c:pt idx="166">
                  <c:v>9月6日</c:v>
                </c:pt>
                <c:pt idx="167">
                  <c:v>9月7日</c:v>
                </c:pt>
                <c:pt idx="168">
                  <c:v>9月8日</c:v>
                </c:pt>
                <c:pt idx="169">
                  <c:v>9月9日</c:v>
                </c:pt>
                <c:pt idx="170">
                  <c:v>9月12日</c:v>
                </c:pt>
                <c:pt idx="171">
                  <c:v>9月14日</c:v>
                </c:pt>
                <c:pt idx="172">
                  <c:v>9月15日</c:v>
                </c:pt>
                <c:pt idx="173">
                  <c:v>9月20日</c:v>
                </c:pt>
                <c:pt idx="174">
                  <c:v>9月21日</c:v>
                </c:pt>
                <c:pt idx="175">
                  <c:v>9月22日</c:v>
                </c:pt>
                <c:pt idx="176">
                  <c:v>9月23日</c:v>
                </c:pt>
                <c:pt idx="177">
                  <c:v>9月27日</c:v>
                </c:pt>
                <c:pt idx="178">
                  <c:v>9月28日</c:v>
                </c:pt>
                <c:pt idx="179">
                  <c:v>9月29日</c:v>
                </c:pt>
                <c:pt idx="180">
                  <c:v>9月30日</c:v>
                </c:pt>
                <c:pt idx="181">
                  <c:v>10月11日</c:v>
                </c:pt>
                <c:pt idx="182">
                  <c:v>10月12日</c:v>
                </c:pt>
                <c:pt idx="183">
                  <c:v>10月13日</c:v>
                </c:pt>
                <c:pt idx="184">
                  <c:v>10月14日</c:v>
                </c:pt>
                <c:pt idx="185">
                  <c:v>10月18日</c:v>
                </c:pt>
                <c:pt idx="186">
                  <c:v>10月19日</c:v>
                </c:pt>
                <c:pt idx="187">
                  <c:v>10月20日</c:v>
                </c:pt>
                <c:pt idx="188">
                  <c:v>10月21日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11月1日</c:v>
                </c:pt>
                <c:pt idx="194">
                  <c:v>11月2日</c:v>
                </c:pt>
                <c:pt idx="195">
                  <c:v>11月3日</c:v>
                </c:pt>
                <c:pt idx="196">
                  <c:v>11月4日</c:v>
                </c:pt>
                <c:pt idx="197">
                  <c:v>11月8日</c:v>
                </c:pt>
                <c:pt idx="198">
                  <c:v>11月9日</c:v>
                </c:pt>
                <c:pt idx="199">
                  <c:v>11月10日</c:v>
                </c:pt>
                <c:pt idx="200">
                  <c:v>11月11日</c:v>
                </c:pt>
                <c:pt idx="201">
                  <c:v>11月15日</c:v>
                </c:pt>
                <c:pt idx="202">
                  <c:v>11月16日</c:v>
                </c:pt>
                <c:pt idx="203">
                  <c:v>11月17日</c:v>
                </c:pt>
                <c:pt idx="204">
                  <c:v>11月18日</c:v>
                </c:pt>
                <c:pt idx="205">
                  <c:v>11月22日</c:v>
                </c:pt>
                <c:pt idx="206">
                  <c:v>11月23日</c:v>
                </c:pt>
                <c:pt idx="207">
                  <c:v>11月24日</c:v>
                </c:pt>
                <c:pt idx="208">
                  <c:v>11月25日</c:v>
                </c:pt>
                <c:pt idx="209">
                  <c:v>11月29日</c:v>
                </c:pt>
                <c:pt idx="210">
                  <c:v>11月30日</c:v>
                </c:pt>
                <c:pt idx="211">
                  <c:v>12月1日</c:v>
                </c:pt>
                <c:pt idx="212">
                  <c:v>12月2日</c:v>
                </c:pt>
                <c:pt idx="213">
                  <c:v>12月6日</c:v>
                </c:pt>
                <c:pt idx="214">
                  <c:v>12月7日</c:v>
                </c:pt>
                <c:pt idx="215">
                  <c:v>12月8日</c:v>
                </c:pt>
                <c:pt idx="216">
                  <c:v>12月9日</c:v>
                </c:pt>
                <c:pt idx="217">
                  <c:v>12月13日</c:v>
                </c:pt>
                <c:pt idx="218">
                  <c:v>12月14日</c:v>
                </c:pt>
                <c:pt idx="219">
                  <c:v>12月15日</c:v>
                </c:pt>
                <c:pt idx="220">
                  <c:v>12月16日</c:v>
                </c:pt>
                <c:pt idx="221">
                  <c:v>12月20日</c:v>
                </c:pt>
                <c:pt idx="222">
                  <c:v>12月21日</c:v>
                </c:pt>
                <c:pt idx="223">
                  <c:v>12月22日</c:v>
                </c:pt>
                <c:pt idx="224">
                  <c:v>12月23日</c:v>
                </c:pt>
                <c:pt idx="225">
                  <c:v>12月27日</c:v>
                </c:pt>
                <c:pt idx="226">
                  <c:v>12月28日</c:v>
                </c:pt>
                <c:pt idx="227">
                  <c:v>12月29日</c:v>
                </c:pt>
                <c:pt idx="228">
                  <c:v>12月30日</c:v>
                </c:pt>
              </c:strCache>
            </c:strRef>
          </c:cat>
          <c:val>
            <c:numRef>
              <c:f>'库存-季节性走势'!$L$14:$L$243</c:f>
              <c:numCache>
                <c:formatCode>General</c:formatCode>
                <c:ptCount val="229"/>
                <c:pt idx="0">
                  <c:v>141317</c:v>
                </c:pt>
                <c:pt idx="5">
                  <c:v>133745</c:v>
                </c:pt>
                <c:pt idx="10">
                  <c:v>134812</c:v>
                </c:pt>
                <c:pt idx="15">
                  <c:v>155839</c:v>
                </c:pt>
                <c:pt idx="23">
                  <c:v>206254</c:v>
                </c:pt>
                <c:pt idx="26">
                  <c:v>262738</c:v>
                </c:pt>
                <c:pt idx="30">
                  <c:v>298619</c:v>
                </c:pt>
                <c:pt idx="35">
                  <c:v>310760</c:v>
                </c:pt>
                <c:pt idx="40">
                  <c:v>345126</c:v>
                </c:pt>
                <c:pt idx="45">
                  <c:v>380085</c:v>
                </c:pt>
                <c:pt idx="50">
                  <c:v>377247</c:v>
                </c:pt>
                <c:pt idx="55">
                  <c:v>364040</c:v>
                </c:pt>
                <c:pt idx="60">
                  <c:v>332435</c:v>
                </c:pt>
                <c:pt idx="64">
                  <c:v>317928</c:v>
                </c:pt>
                <c:pt idx="69">
                  <c:v>303366</c:v>
                </c:pt>
                <c:pt idx="74">
                  <c:v>259037</c:v>
                </c:pt>
                <c:pt idx="79">
                  <c:v>230956</c:v>
                </c:pt>
                <c:pt idx="83">
                  <c:v>204219</c:v>
                </c:pt>
                <c:pt idx="88">
                  <c:v>208890</c:v>
                </c:pt>
                <c:pt idx="93">
                  <c:v>175825</c:v>
                </c:pt>
                <c:pt idx="98">
                  <c:v>144988</c:v>
                </c:pt>
                <c:pt idx="103">
                  <c:v>139913</c:v>
                </c:pt>
                <c:pt idx="107">
                  <c:v>128131</c:v>
                </c:pt>
                <c:pt idx="112">
                  <c:v>109969</c:v>
                </c:pt>
                <c:pt idx="116">
                  <c:v>99971</c:v>
                </c:pt>
                <c:pt idx="121">
                  <c:v>114318</c:v>
                </c:pt>
                <c:pt idx="126">
                  <c:v>137336</c:v>
                </c:pt>
                <c:pt idx="131">
                  <c:v>158647</c:v>
                </c:pt>
                <c:pt idx="136">
                  <c:v>157684</c:v>
                </c:pt>
                <c:pt idx="141">
                  <c:v>159513</c:v>
                </c:pt>
                <c:pt idx="146">
                  <c:v>172455</c:v>
                </c:pt>
                <c:pt idx="151">
                  <c:v>172051</c:v>
                </c:pt>
                <c:pt idx="156">
                  <c:v>172266</c:v>
                </c:pt>
                <c:pt idx="161">
                  <c:v>170086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95801184"/>
        <c:axId val="-1795793568"/>
      </c:lineChart>
      <c:catAx>
        <c:axId val="-179580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793568"/>
        <c:crosses val="autoZero"/>
        <c:auto val="0"/>
        <c:lblAlgn val="ctr"/>
        <c:lblOffset val="100"/>
        <c:noMultiLvlLbl val="0"/>
      </c:catAx>
      <c:valAx>
        <c:axId val="-1795793568"/>
        <c:scaling>
          <c:orientation val="minMax"/>
          <c:min val="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801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[铜基础数据-20200828.xls]库存-季节性走势!数据透视表10</c:name>
    <c:fmtId val="-1"/>
  </c:pivotSource>
  <c:chart>
    <c:autoTitleDeleted val="0"/>
    <c:pivotFmts>
      <c:pivotFmt>
        <c:idx val="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9"/>
        <c:marker>
          <c:symbol val="none"/>
        </c:marker>
      </c:pivotFmt>
      <c:pivotFmt>
        <c:idx val="1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13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14"/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'库存-季节性走势'!$U$19:$U$20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'库存-季节性走势'!$U$21:$U$34</c:f>
              <c:numCache>
                <c:formatCode>General</c:formatCode>
                <c:ptCount val="13"/>
                <c:pt idx="2">
                  <c:v>1019150</c:v>
                </c:pt>
                <c:pt idx="3">
                  <c:v>1122640</c:v>
                </c:pt>
                <c:pt idx="4">
                  <c:v>1076889</c:v>
                </c:pt>
                <c:pt idx="5">
                  <c:v>1093981</c:v>
                </c:pt>
                <c:pt idx="6">
                  <c:v>1159205</c:v>
                </c:pt>
                <c:pt idx="7">
                  <c:v>1090334</c:v>
                </c:pt>
                <c:pt idx="8">
                  <c:v>1096610</c:v>
                </c:pt>
                <c:pt idx="9">
                  <c:v>1039858</c:v>
                </c:pt>
                <c:pt idx="10">
                  <c:v>965334</c:v>
                </c:pt>
                <c:pt idx="11">
                  <c:v>933232</c:v>
                </c:pt>
                <c:pt idx="12">
                  <c:v>1008631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'库存-季节性走势'!$V$19:$V$20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'库存-季节性走势'!$V$21:$V$34</c:f>
              <c:numCache>
                <c:formatCode>General</c:formatCode>
                <c:ptCount val="13"/>
                <c:pt idx="0">
                  <c:v>1042822</c:v>
                </c:pt>
                <c:pt idx="1">
                  <c:v>1200498</c:v>
                </c:pt>
                <c:pt idx="3">
                  <c:v>1438626</c:v>
                </c:pt>
                <c:pt idx="4">
                  <c:v>1292035</c:v>
                </c:pt>
                <c:pt idx="5">
                  <c:v>1276357</c:v>
                </c:pt>
                <c:pt idx="6">
                  <c:v>1148853</c:v>
                </c:pt>
                <c:pt idx="7">
                  <c:v>1183772</c:v>
                </c:pt>
                <c:pt idx="8">
                  <c:v>1089520</c:v>
                </c:pt>
                <c:pt idx="9">
                  <c:v>1107094</c:v>
                </c:pt>
                <c:pt idx="10">
                  <c:v>1081316</c:v>
                </c:pt>
                <c:pt idx="11">
                  <c:v>1010181</c:v>
                </c:pt>
                <c:pt idx="12">
                  <c:v>1020086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'库存-季节性走势'!$W$19:$W$20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'库存-季节性走势'!$W$21:$W$34</c:f>
              <c:numCache>
                <c:formatCode>General</c:formatCode>
                <c:ptCount val="13"/>
                <c:pt idx="0">
                  <c:v>1134517</c:v>
                </c:pt>
                <c:pt idx="1">
                  <c:v>1285408</c:v>
                </c:pt>
                <c:pt idx="3">
                  <c:v>1371913</c:v>
                </c:pt>
                <c:pt idx="4">
                  <c:v>1273826</c:v>
                </c:pt>
                <c:pt idx="5">
                  <c:v>1283274</c:v>
                </c:pt>
                <c:pt idx="6">
                  <c:v>1285474</c:v>
                </c:pt>
                <c:pt idx="7">
                  <c:v>1154499</c:v>
                </c:pt>
                <c:pt idx="8">
                  <c:v>1029487</c:v>
                </c:pt>
                <c:pt idx="9">
                  <c:v>876115</c:v>
                </c:pt>
                <c:pt idx="10">
                  <c:v>838002</c:v>
                </c:pt>
                <c:pt idx="11">
                  <c:v>838443</c:v>
                </c:pt>
                <c:pt idx="12">
                  <c:v>819947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'库存-季节性走势'!$X$19:$X$20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'库存-季节性走势'!$X$21:$X$34</c:f>
              <c:numCache>
                <c:formatCode>General</c:formatCode>
                <c:ptCount val="13"/>
                <c:pt idx="0">
                  <c:v>837897</c:v>
                </c:pt>
                <c:pt idx="1">
                  <c:v>912898</c:v>
                </c:pt>
                <c:pt idx="3">
                  <c:v>1081499</c:v>
                </c:pt>
                <c:pt idx="4">
                  <c:v>1067105</c:v>
                </c:pt>
                <c:pt idx="5">
                  <c:v>934075</c:v>
                </c:pt>
                <c:pt idx="6">
                  <c:v>893834</c:v>
                </c:pt>
                <c:pt idx="7">
                  <c:v>884291</c:v>
                </c:pt>
                <c:pt idx="8">
                  <c:v>884380</c:v>
                </c:pt>
                <c:pt idx="9">
                  <c:v>715599</c:v>
                </c:pt>
                <c:pt idx="10">
                  <c:v>697695</c:v>
                </c:pt>
                <c:pt idx="11">
                  <c:v>590914</c:v>
                </c:pt>
                <c:pt idx="12">
                  <c:v>528397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'库存-季节性走势'!$Y$19:$Y$20</c:f>
              <c:strCache>
                <c:ptCount val="1"/>
                <c:pt idx="0">
                  <c:v>2020年</c:v>
                </c:pt>
              </c:strCache>
            </c:strRef>
          </c:tx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'库存-季节性走势'!$Y$21:$Y$34</c:f>
              <c:numCache>
                <c:formatCode>General</c:formatCode>
                <c:ptCount val="13"/>
                <c:pt idx="0">
                  <c:v>638979</c:v>
                </c:pt>
                <c:pt idx="2">
                  <c:v>937878</c:v>
                </c:pt>
                <c:pt idx="3">
                  <c:v>943018</c:v>
                </c:pt>
                <c:pt idx="4">
                  <c:v>770924</c:v>
                </c:pt>
                <c:pt idx="5">
                  <c:v>649293</c:v>
                </c:pt>
                <c:pt idx="6">
                  <c:v>603944</c:v>
                </c:pt>
                <c:pt idx="7">
                  <c:v>597687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95788672"/>
        <c:axId val="-1795787584"/>
      </c:lineChart>
      <c:catAx>
        <c:axId val="-179578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787584"/>
        <c:crosses val="autoZero"/>
        <c:auto val="0"/>
        <c:lblAlgn val="ctr"/>
        <c:lblOffset val="100"/>
        <c:noMultiLvlLbl val="0"/>
      </c:catAx>
      <c:valAx>
        <c:axId val="-1795787584"/>
        <c:scaling>
          <c:orientation val="minMax"/>
          <c:min val="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7886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314674164623597E-2"/>
          <c:y val="4.7227973430254401E-2"/>
          <c:w val="0.78089941193615298"/>
          <c:h val="0.58342442488806501"/>
        </c:manualLayout>
      </c:layout>
      <c:lineChart>
        <c:grouping val="standard"/>
        <c:varyColors val="0"/>
        <c:ser>
          <c:idx val="0"/>
          <c:order val="0"/>
          <c:tx>
            <c:strRef>
              <c:f>价格及升贴水!$B$2</c:f>
              <c:strCache>
                <c:ptCount val="1"/>
                <c:pt idx="0">
                  <c:v>跨月价差（当月-主力）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价格及升贴水!$A$3:$A$197</c:f>
              <c:numCache>
                <c:formatCode>yyyy\-mm\-dd;@</c:formatCode>
                <c:ptCount val="195"/>
                <c:pt idx="0">
                  <c:v>44046</c:v>
                </c:pt>
                <c:pt idx="1">
                  <c:v>44043</c:v>
                </c:pt>
                <c:pt idx="2">
                  <c:v>44042</c:v>
                </c:pt>
                <c:pt idx="3">
                  <c:v>44041</c:v>
                </c:pt>
                <c:pt idx="4">
                  <c:v>44040</c:v>
                </c:pt>
                <c:pt idx="5">
                  <c:v>44039</c:v>
                </c:pt>
                <c:pt idx="6">
                  <c:v>44036</c:v>
                </c:pt>
                <c:pt idx="7">
                  <c:v>44035</c:v>
                </c:pt>
                <c:pt idx="8">
                  <c:v>44034</c:v>
                </c:pt>
                <c:pt idx="9">
                  <c:v>44033</c:v>
                </c:pt>
                <c:pt idx="10">
                  <c:v>44032</c:v>
                </c:pt>
                <c:pt idx="11">
                  <c:v>44029</c:v>
                </c:pt>
                <c:pt idx="12">
                  <c:v>44028</c:v>
                </c:pt>
                <c:pt idx="13">
                  <c:v>44027</c:v>
                </c:pt>
                <c:pt idx="14">
                  <c:v>44026</c:v>
                </c:pt>
                <c:pt idx="15">
                  <c:v>44025</c:v>
                </c:pt>
                <c:pt idx="16">
                  <c:v>44022</c:v>
                </c:pt>
                <c:pt idx="17">
                  <c:v>44021</c:v>
                </c:pt>
                <c:pt idx="18">
                  <c:v>44020</c:v>
                </c:pt>
                <c:pt idx="19">
                  <c:v>44019</c:v>
                </c:pt>
                <c:pt idx="20">
                  <c:v>44018</c:v>
                </c:pt>
                <c:pt idx="21">
                  <c:v>44015</c:v>
                </c:pt>
                <c:pt idx="22">
                  <c:v>44014</c:v>
                </c:pt>
                <c:pt idx="23">
                  <c:v>44013</c:v>
                </c:pt>
                <c:pt idx="24">
                  <c:v>44012</c:v>
                </c:pt>
                <c:pt idx="25">
                  <c:v>44011</c:v>
                </c:pt>
                <c:pt idx="26">
                  <c:v>44006</c:v>
                </c:pt>
                <c:pt idx="27">
                  <c:v>44005</c:v>
                </c:pt>
                <c:pt idx="28">
                  <c:v>44004</c:v>
                </c:pt>
                <c:pt idx="29">
                  <c:v>44001</c:v>
                </c:pt>
                <c:pt idx="30">
                  <c:v>44000</c:v>
                </c:pt>
                <c:pt idx="31">
                  <c:v>43999</c:v>
                </c:pt>
                <c:pt idx="32">
                  <c:v>43998</c:v>
                </c:pt>
                <c:pt idx="33">
                  <c:v>43997</c:v>
                </c:pt>
                <c:pt idx="34">
                  <c:v>43994</c:v>
                </c:pt>
                <c:pt idx="35">
                  <c:v>43993</c:v>
                </c:pt>
                <c:pt idx="36">
                  <c:v>43992</c:v>
                </c:pt>
                <c:pt idx="37">
                  <c:v>43991</c:v>
                </c:pt>
                <c:pt idx="38">
                  <c:v>43990</c:v>
                </c:pt>
                <c:pt idx="39">
                  <c:v>43987</c:v>
                </c:pt>
                <c:pt idx="40">
                  <c:v>43986</c:v>
                </c:pt>
                <c:pt idx="41">
                  <c:v>43985</c:v>
                </c:pt>
                <c:pt idx="42">
                  <c:v>43984</c:v>
                </c:pt>
                <c:pt idx="43">
                  <c:v>43983</c:v>
                </c:pt>
                <c:pt idx="44">
                  <c:v>43980</c:v>
                </c:pt>
                <c:pt idx="45">
                  <c:v>43979</c:v>
                </c:pt>
                <c:pt idx="46">
                  <c:v>43978</c:v>
                </c:pt>
                <c:pt idx="47">
                  <c:v>43977</c:v>
                </c:pt>
                <c:pt idx="48">
                  <c:v>43976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43959</c:v>
                </c:pt>
                <c:pt idx="60">
                  <c:v>43958</c:v>
                </c:pt>
                <c:pt idx="61">
                  <c:v>43957</c:v>
                </c:pt>
                <c:pt idx="62">
                  <c:v>43951</c:v>
                </c:pt>
                <c:pt idx="63">
                  <c:v>43950</c:v>
                </c:pt>
                <c:pt idx="64">
                  <c:v>43949</c:v>
                </c:pt>
                <c:pt idx="65">
                  <c:v>43948</c:v>
                </c:pt>
                <c:pt idx="66">
                  <c:v>43945</c:v>
                </c:pt>
                <c:pt idx="67">
                  <c:v>43944</c:v>
                </c:pt>
                <c:pt idx="68">
                  <c:v>43943</c:v>
                </c:pt>
                <c:pt idx="69">
                  <c:v>43942</c:v>
                </c:pt>
                <c:pt idx="70">
                  <c:v>43941</c:v>
                </c:pt>
                <c:pt idx="71">
                  <c:v>43938</c:v>
                </c:pt>
                <c:pt idx="72">
                  <c:v>43937</c:v>
                </c:pt>
                <c:pt idx="73">
                  <c:v>43936</c:v>
                </c:pt>
                <c:pt idx="74">
                  <c:v>43935</c:v>
                </c:pt>
                <c:pt idx="75">
                  <c:v>43934</c:v>
                </c:pt>
                <c:pt idx="76">
                  <c:v>43931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43924</c:v>
                </c:pt>
                <c:pt idx="81">
                  <c:v>43923</c:v>
                </c:pt>
                <c:pt idx="82">
                  <c:v>43922</c:v>
                </c:pt>
                <c:pt idx="83">
                  <c:v>43921</c:v>
                </c:pt>
                <c:pt idx="84">
                  <c:v>43920</c:v>
                </c:pt>
                <c:pt idx="85">
                  <c:v>43917</c:v>
                </c:pt>
                <c:pt idx="86">
                  <c:v>43916</c:v>
                </c:pt>
                <c:pt idx="87">
                  <c:v>43915</c:v>
                </c:pt>
                <c:pt idx="88">
                  <c:v>43914</c:v>
                </c:pt>
                <c:pt idx="89">
                  <c:v>43913</c:v>
                </c:pt>
                <c:pt idx="90">
                  <c:v>43910</c:v>
                </c:pt>
                <c:pt idx="91">
                  <c:v>43909</c:v>
                </c:pt>
                <c:pt idx="92">
                  <c:v>43908</c:v>
                </c:pt>
                <c:pt idx="93">
                  <c:v>43907</c:v>
                </c:pt>
                <c:pt idx="94">
                  <c:v>43906</c:v>
                </c:pt>
                <c:pt idx="95">
                  <c:v>43903</c:v>
                </c:pt>
                <c:pt idx="96">
                  <c:v>43902</c:v>
                </c:pt>
                <c:pt idx="97">
                  <c:v>43901</c:v>
                </c:pt>
                <c:pt idx="98">
                  <c:v>43900</c:v>
                </c:pt>
                <c:pt idx="99">
                  <c:v>43899</c:v>
                </c:pt>
                <c:pt idx="100">
                  <c:v>43896</c:v>
                </c:pt>
                <c:pt idx="101">
                  <c:v>43895</c:v>
                </c:pt>
                <c:pt idx="102">
                  <c:v>43894</c:v>
                </c:pt>
                <c:pt idx="103">
                  <c:v>43893</c:v>
                </c:pt>
                <c:pt idx="104">
                  <c:v>43892</c:v>
                </c:pt>
                <c:pt idx="105">
                  <c:v>43889</c:v>
                </c:pt>
                <c:pt idx="106">
                  <c:v>43888</c:v>
                </c:pt>
                <c:pt idx="107">
                  <c:v>43887</c:v>
                </c:pt>
                <c:pt idx="108">
                  <c:v>43886</c:v>
                </c:pt>
                <c:pt idx="109">
                  <c:v>43885</c:v>
                </c:pt>
                <c:pt idx="110">
                  <c:v>43882</c:v>
                </c:pt>
                <c:pt idx="111">
                  <c:v>43881</c:v>
                </c:pt>
                <c:pt idx="112">
                  <c:v>43880</c:v>
                </c:pt>
                <c:pt idx="113">
                  <c:v>43879</c:v>
                </c:pt>
                <c:pt idx="114">
                  <c:v>43878</c:v>
                </c:pt>
                <c:pt idx="115">
                  <c:v>43875</c:v>
                </c:pt>
                <c:pt idx="116">
                  <c:v>43874</c:v>
                </c:pt>
                <c:pt idx="117">
                  <c:v>43873</c:v>
                </c:pt>
                <c:pt idx="118">
                  <c:v>43872</c:v>
                </c:pt>
                <c:pt idx="119">
                  <c:v>43871</c:v>
                </c:pt>
                <c:pt idx="120">
                  <c:v>43868</c:v>
                </c:pt>
                <c:pt idx="121">
                  <c:v>43867</c:v>
                </c:pt>
                <c:pt idx="122">
                  <c:v>43866</c:v>
                </c:pt>
                <c:pt idx="123">
                  <c:v>43865</c:v>
                </c:pt>
                <c:pt idx="124">
                  <c:v>43864</c:v>
                </c:pt>
                <c:pt idx="125">
                  <c:v>43853</c:v>
                </c:pt>
                <c:pt idx="126">
                  <c:v>43852</c:v>
                </c:pt>
                <c:pt idx="127">
                  <c:v>43851</c:v>
                </c:pt>
                <c:pt idx="128">
                  <c:v>43850</c:v>
                </c:pt>
                <c:pt idx="129">
                  <c:v>43847</c:v>
                </c:pt>
                <c:pt idx="130">
                  <c:v>43846</c:v>
                </c:pt>
                <c:pt idx="131">
                  <c:v>43845</c:v>
                </c:pt>
                <c:pt idx="132">
                  <c:v>43844</c:v>
                </c:pt>
                <c:pt idx="133">
                  <c:v>43843</c:v>
                </c:pt>
                <c:pt idx="134">
                  <c:v>43840</c:v>
                </c:pt>
                <c:pt idx="135">
                  <c:v>43839</c:v>
                </c:pt>
                <c:pt idx="136">
                  <c:v>43838</c:v>
                </c:pt>
                <c:pt idx="137">
                  <c:v>43837</c:v>
                </c:pt>
                <c:pt idx="138">
                  <c:v>43836</c:v>
                </c:pt>
                <c:pt idx="139">
                  <c:v>43833</c:v>
                </c:pt>
                <c:pt idx="140">
                  <c:v>43832</c:v>
                </c:pt>
                <c:pt idx="141">
                  <c:v>43830</c:v>
                </c:pt>
                <c:pt idx="142">
                  <c:v>43829</c:v>
                </c:pt>
                <c:pt idx="143">
                  <c:v>43826</c:v>
                </c:pt>
                <c:pt idx="144">
                  <c:v>43825</c:v>
                </c:pt>
                <c:pt idx="145">
                  <c:v>43824</c:v>
                </c:pt>
                <c:pt idx="146">
                  <c:v>43823</c:v>
                </c:pt>
                <c:pt idx="147">
                  <c:v>43822</c:v>
                </c:pt>
                <c:pt idx="148">
                  <c:v>43819</c:v>
                </c:pt>
                <c:pt idx="149">
                  <c:v>43818</c:v>
                </c:pt>
                <c:pt idx="150">
                  <c:v>43817</c:v>
                </c:pt>
                <c:pt idx="151">
                  <c:v>43816</c:v>
                </c:pt>
                <c:pt idx="152">
                  <c:v>43815</c:v>
                </c:pt>
                <c:pt idx="153">
                  <c:v>43812</c:v>
                </c:pt>
                <c:pt idx="154">
                  <c:v>43811</c:v>
                </c:pt>
                <c:pt idx="155">
                  <c:v>43810</c:v>
                </c:pt>
                <c:pt idx="156">
                  <c:v>43809</c:v>
                </c:pt>
                <c:pt idx="157">
                  <c:v>43808</c:v>
                </c:pt>
                <c:pt idx="158">
                  <c:v>43805</c:v>
                </c:pt>
                <c:pt idx="159">
                  <c:v>43804</c:v>
                </c:pt>
                <c:pt idx="160">
                  <c:v>43803</c:v>
                </c:pt>
                <c:pt idx="161">
                  <c:v>43802</c:v>
                </c:pt>
                <c:pt idx="162">
                  <c:v>43801</c:v>
                </c:pt>
                <c:pt idx="163">
                  <c:v>43798</c:v>
                </c:pt>
                <c:pt idx="164">
                  <c:v>43797</c:v>
                </c:pt>
                <c:pt idx="165">
                  <c:v>43796</c:v>
                </c:pt>
                <c:pt idx="166">
                  <c:v>43795</c:v>
                </c:pt>
                <c:pt idx="167">
                  <c:v>43794</c:v>
                </c:pt>
                <c:pt idx="168">
                  <c:v>43791</c:v>
                </c:pt>
                <c:pt idx="169">
                  <c:v>43790</c:v>
                </c:pt>
                <c:pt idx="170">
                  <c:v>43789</c:v>
                </c:pt>
                <c:pt idx="171">
                  <c:v>43788</c:v>
                </c:pt>
                <c:pt idx="172">
                  <c:v>43787</c:v>
                </c:pt>
                <c:pt idx="173">
                  <c:v>43784</c:v>
                </c:pt>
                <c:pt idx="174">
                  <c:v>43783</c:v>
                </c:pt>
                <c:pt idx="175">
                  <c:v>43782</c:v>
                </c:pt>
                <c:pt idx="176">
                  <c:v>43781</c:v>
                </c:pt>
                <c:pt idx="177">
                  <c:v>43780</c:v>
                </c:pt>
                <c:pt idx="178">
                  <c:v>43777</c:v>
                </c:pt>
                <c:pt idx="179">
                  <c:v>43776</c:v>
                </c:pt>
                <c:pt idx="180">
                  <c:v>43775</c:v>
                </c:pt>
                <c:pt idx="181">
                  <c:v>43774</c:v>
                </c:pt>
                <c:pt idx="182">
                  <c:v>43773</c:v>
                </c:pt>
                <c:pt idx="183">
                  <c:v>43770</c:v>
                </c:pt>
                <c:pt idx="184">
                  <c:v>43769</c:v>
                </c:pt>
                <c:pt idx="185">
                  <c:v>43768</c:v>
                </c:pt>
                <c:pt idx="186">
                  <c:v>43767</c:v>
                </c:pt>
                <c:pt idx="187">
                  <c:v>43766</c:v>
                </c:pt>
                <c:pt idx="188">
                  <c:v>43763</c:v>
                </c:pt>
                <c:pt idx="189">
                  <c:v>43762</c:v>
                </c:pt>
                <c:pt idx="190">
                  <c:v>43761</c:v>
                </c:pt>
                <c:pt idx="191">
                  <c:v>43760</c:v>
                </c:pt>
                <c:pt idx="192">
                  <c:v>43759</c:v>
                </c:pt>
                <c:pt idx="193">
                  <c:v>43756</c:v>
                </c:pt>
                <c:pt idx="194">
                  <c:v>43755</c:v>
                </c:pt>
              </c:numCache>
            </c:numRef>
          </c:cat>
          <c:val>
            <c:numRef>
              <c:f>价格及升贴水!$B$3:$B$197</c:f>
              <c:numCache>
                <c:formatCode>###,###,###,###,##0.00</c:formatCode>
                <c:ptCount val="195"/>
                <c:pt idx="0">
                  <c:v>#N/A</c:v>
                </c:pt>
                <c:pt idx="1">
                  <c:v>-30</c:v>
                </c:pt>
                <c:pt idx="2">
                  <c:v>-40</c:v>
                </c:pt>
                <c:pt idx="3">
                  <c:v>-10</c:v>
                </c:pt>
                <c:pt idx="4">
                  <c:v>20</c:v>
                </c:pt>
                <c:pt idx="5">
                  <c:v>50</c:v>
                </c:pt>
                <c:pt idx="6">
                  <c:v>10</c:v>
                </c:pt>
                <c:pt idx="7">
                  <c:v>30</c:v>
                </c:pt>
                <c:pt idx="8">
                  <c:v>-10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70</c:v>
                </c:pt>
                <c:pt idx="14">
                  <c:v>-80</c:v>
                </c:pt>
                <c:pt idx="15">
                  <c:v>30</c:v>
                </c:pt>
                <c:pt idx="16">
                  <c:v>20</c:v>
                </c:pt>
                <c:pt idx="17">
                  <c:v>50</c:v>
                </c:pt>
                <c:pt idx="18">
                  <c:v>80</c:v>
                </c:pt>
                <c:pt idx="19">
                  <c:v>50</c:v>
                </c:pt>
                <c:pt idx="20">
                  <c:v>70</c:v>
                </c:pt>
                <c:pt idx="21">
                  <c:v>100</c:v>
                </c:pt>
                <c:pt idx="22">
                  <c:v>90</c:v>
                </c:pt>
                <c:pt idx="23">
                  <c:v>70</c:v>
                </c:pt>
                <c:pt idx="24">
                  <c:v>150</c:v>
                </c:pt>
                <c:pt idx="25">
                  <c:v>120</c:v>
                </c:pt>
                <c:pt idx="26">
                  <c:v>140</c:v>
                </c:pt>
                <c:pt idx="27">
                  <c:v>150</c:v>
                </c:pt>
                <c:pt idx="28">
                  <c:v>110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90</c:v>
                </c:pt>
                <c:pt idx="34">
                  <c:v>460</c:v>
                </c:pt>
                <c:pt idx="35">
                  <c:v>200</c:v>
                </c:pt>
                <c:pt idx="36">
                  <c:v>40</c:v>
                </c:pt>
                <c:pt idx="37">
                  <c:v>110</c:v>
                </c:pt>
                <c:pt idx="38">
                  <c:v>120</c:v>
                </c:pt>
                <c:pt idx="39">
                  <c:v>100</c:v>
                </c:pt>
                <c:pt idx="40">
                  <c:v>120</c:v>
                </c:pt>
                <c:pt idx="41">
                  <c:v>100</c:v>
                </c:pt>
                <c:pt idx="42">
                  <c:v>150</c:v>
                </c:pt>
                <c:pt idx="43">
                  <c:v>180</c:v>
                </c:pt>
                <c:pt idx="44">
                  <c:v>130</c:v>
                </c:pt>
                <c:pt idx="45">
                  <c:v>110</c:v>
                </c:pt>
                <c:pt idx="46">
                  <c:v>100</c:v>
                </c:pt>
                <c:pt idx="47">
                  <c:v>70</c:v>
                </c:pt>
                <c:pt idx="48">
                  <c:v>70</c:v>
                </c:pt>
                <c:pt idx="49">
                  <c:v>120</c:v>
                </c:pt>
                <c:pt idx="50">
                  <c:v>40</c:v>
                </c:pt>
                <c:pt idx="51">
                  <c:v>90</c:v>
                </c:pt>
                <c:pt idx="52">
                  <c:v>0</c:v>
                </c:pt>
                <c:pt idx="53">
                  <c:v>0</c:v>
                </c:pt>
                <c:pt idx="54">
                  <c:v>850</c:v>
                </c:pt>
                <c:pt idx="55">
                  <c:v>160</c:v>
                </c:pt>
                <c:pt idx="56">
                  <c:v>240</c:v>
                </c:pt>
                <c:pt idx="57">
                  <c:v>340</c:v>
                </c:pt>
                <c:pt idx="58">
                  <c:v>210</c:v>
                </c:pt>
                <c:pt idx="59">
                  <c:v>200</c:v>
                </c:pt>
                <c:pt idx="60">
                  <c:v>100</c:v>
                </c:pt>
                <c:pt idx="61">
                  <c:v>140</c:v>
                </c:pt>
                <c:pt idx="62">
                  <c:v>60</c:v>
                </c:pt>
                <c:pt idx="63">
                  <c:v>100</c:v>
                </c:pt>
                <c:pt idx="64">
                  <c:v>70</c:v>
                </c:pt>
                <c:pt idx="65">
                  <c:v>60</c:v>
                </c:pt>
                <c:pt idx="66">
                  <c:v>110</c:v>
                </c:pt>
                <c:pt idx="67">
                  <c:v>120</c:v>
                </c:pt>
                <c:pt idx="68">
                  <c:v>170</c:v>
                </c:pt>
                <c:pt idx="69">
                  <c:v>160</c:v>
                </c:pt>
                <c:pt idx="70">
                  <c:v>130</c:v>
                </c:pt>
                <c:pt idx="71">
                  <c:v>70</c:v>
                </c:pt>
                <c:pt idx="72">
                  <c:v>70</c:v>
                </c:pt>
                <c:pt idx="73">
                  <c:v>180</c:v>
                </c:pt>
                <c:pt idx="74">
                  <c:v>90</c:v>
                </c:pt>
                <c:pt idx="75">
                  <c:v>90</c:v>
                </c:pt>
                <c:pt idx="76">
                  <c:v>10</c:v>
                </c:pt>
                <c:pt idx="77">
                  <c:v>50</c:v>
                </c:pt>
                <c:pt idx="78">
                  <c:v>30</c:v>
                </c:pt>
                <c:pt idx="79">
                  <c:v>120</c:v>
                </c:pt>
                <c:pt idx="80">
                  <c:v>150</c:v>
                </c:pt>
                <c:pt idx="81">
                  <c:v>120</c:v>
                </c:pt>
                <c:pt idx="82">
                  <c:v>-20</c:v>
                </c:pt>
                <c:pt idx="83">
                  <c:v>50</c:v>
                </c:pt>
                <c:pt idx="84">
                  <c:v>60</c:v>
                </c:pt>
                <c:pt idx="85">
                  <c:v>110</c:v>
                </c:pt>
                <c:pt idx="86">
                  <c:v>-110</c:v>
                </c:pt>
                <c:pt idx="87">
                  <c:v>-120</c:v>
                </c:pt>
                <c:pt idx="88">
                  <c:v>-100</c:v>
                </c:pt>
                <c:pt idx="89">
                  <c:v>-90</c:v>
                </c:pt>
                <c:pt idx="90">
                  <c:v>-110</c:v>
                </c:pt>
                <c:pt idx="91">
                  <c:v>-50</c:v>
                </c:pt>
                <c:pt idx="92">
                  <c:v>-150</c:v>
                </c:pt>
                <c:pt idx="93">
                  <c:v>0</c:v>
                </c:pt>
                <c:pt idx="94">
                  <c:v>-200</c:v>
                </c:pt>
                <c:pt idx="95">
                  <c:v>-170</c:v>
                </c:pt>
                <c:pt idx="96">
                  <c:v>-200</c:v>
                </c:pt>
                <c:pt idx="97">
                  <c:v>-220</c:v>
                </c:pt>
                <c:pt idx="98">
                  <c:v>-190</c:v>
                </c:pt>
                <c:pt idx="99">
                  <c:v>-180</c:v>
                </c:pt>
                <c:pt idx="100">
                  <c:v>-160</c:v>
                </c:pt>
                <c:pt idx="101">
                  <c:v>-180</c:v>
                </c:pt>
                <c:pt idx="102">
                  <c:v>-190</c:v>
                </c:pt>
                <c:pt idx="103">
                  <c:v>-210</c:v>
                </c:pt>
                <c:pt idx="104">
                  <c:v>-200</c:v>
                </c:pt>
                <c:pt idx="105">
                  <c:v>-210</c:v>
                </c:pt>
                <c:pt idx="106">
                  <c:v>-190</c:v>
                </c:pt>
                <c:pt idx="107">
                  <c:v>-150</c:v>
                </c:pt>
                <c:pt idx="108">
                  <c:v>-170</c:v>
                </c:pt>
                <c:pt idx="109">
                  <c:v>-170</c:v>
                </c:pt>
                <c:pt idx="110">
                  <c:v>-150</c:v>
                </c:pt>
                <c:pt idx="111">
                  <c:v>-160</c:v>
                </c:pt>
                <c:pt idx="112">
                  <c:v>-140</c:v>
                </c:pt>
                <c:pt idx="113">
                  <c:v>-150</c:v>
                </c:pt>
                <c:pt idx="114">
                  <c:v>-280</c:v>
                </c:pt>
                <c:pt idx="115">
                  <c:v>-260</c:v>
                </c:pt>
                <c:pt idx="116">
                  <c:v>-240</c:v>
                </c:pt>
                <c:pt idx="117">
                  <c:v>-180</c:v>
                </c:pt>
                <c:pt idx="118">
                  <c:v>-230</c:v>
                </c:pt>
                <c:pt idx="119">
                  <c:v>-200</c:v>
                </c:pt>
                <c:pt idx="120">
                  <c:v>-190</c:v>
                </c:pt>
                <c:pt idx="121">
                  <c:v>-180</c:v>
                </c:pt>
                <c:pt idx="122">
                  <c:v>-160</c:v>
                </c:pt>
                <c:pt idx="123">
                  <c:v>-140</c:v>
                </c:pt>
                <c:pt idx="124">
                  <c:v>-100</c:v>
                </c:pt>
                <c:pt idx="125">
                  <c:v>-100</c:v>
                </c:pt>
                <c:pt idx="126">
                  <c:v>-130</c:v>
                </c:pt>
                <c:pt idx="127">
                  <c:v>-140</c:v>
                </c:pt>
                <c:pt idx="128">
                  <c:v>-150</c:v>
                </c:pt>
                <c:pt idx="129">
                  <c:v>-140</c:v>
                </c:pt>
                <c:pt idx="130">
                  <c:v>-160</c:v>
                </c:pt>
                <c:pt idx="131">
                  <c:v>-310</c:v>
                </c:pt>
                <c:pt idx="132">
                  <c:v>-310</c:v>
                </c:pt>
                <c:pt idx="133">
                  <c:v>-250</c:v>
                </c:pt>
                <c:pt idx="134">
                  <c:v>-250</c:v>
                </c:pt>
                <c:pt idx="135">
                  <c:v>-230</c:v>
                </c:pt>
                <c:pt idx="136">
                  <c:v>-230</c:v>
                </c:pt>
                <c:pt idx="137">
                  <c:v>-230</c:v>
                </c:pt>
                <c:pt idx="138">
                  <c:v>-220</c:v>
                </c:pt>
                <c:pt idx="139">
                  <c:v>-200</c:v>
                </c:pt>
                <c:pt idx="140">
                  <c:v>-120</c:v>
                </c:pt>
                <c:pt idx="141">
                  <c:v>-120</c:v>
                </c:pt>
                <c:pt idx="142">
                  <c:v>-120</c:v>
                </c:pt>
                <c:pt idx="143">
                  <c:v>-120</c:v>
                </c:pt>
                <c:pt idx="144">
                  <c:v>-140</c:v>
                </c:pt>
                <c:pt idx="145">
                  <c:v>-120</c:v>
                </c:pt>
                <c:pt idx="146">
                  <c:v>-140</c:v>
                </c:pt>
                <c:pt idx="147">
                  <c:v>-120</c:v>
                </c:pt>
                <c:pt idx="148">
                  <c:v>-150</c:v>
                </c:pt>
                <c:pt idx="149">
                  <c:v>-150</c:v>
                </c:pt>
                <c:pt idx="150">
                  <c:v>-120</c:v>
                </c:pt>
                <c:pt idx="151">
                  <c:v>-150</c:v>
                </c:pt>
                <c:pt idx="152">
                  <c:v>-300</c:v>
                </c:pt>
                <c:pt idx="153">
                  <c:v>-230</c:v>
                </c:pt>
                <c:pt idx="154">
                  <c:v>-180</c:v>
                </c:pt>
                <c:pt idx="155">
                  <c:v>-200</c:v>
                </c:pt>
                <c:pt idx="156">
                  <c:v>-140</c:v>
                </c:pt>
                <c:pt idx="157">
                  <c:v>-140</c:v>
                </c:pt>
                <c:pt idx="158">
                  <c:v>-70</c:v>
                </c:pt>
                <c:pt idx="159">
                  <c:v>-70</c:v>
                </c:pt>
                <c:pt idx="160">
                  <c:v>-60</c:v>
                </c:pt>
                <c:pt idx="161">
                  <c:v>-60</c:v>
                </c:pt>
                <c:pt idx="162">
                  <c:v>-70</c:v>
                </c:pt>
                <c:pt idx="163">
                  <c:v>-90</c:v>
                </c:pt>
                <c:pt idx="164">
                  <c:v>-90</c:v>
                </c:pt>
                <c:pt idx="165">
                  <c:v>-90</c:v>
                </c:pt>
                <c:pt idx="166">
                  <c:v>-70</c:v>
                </c:pt>
                <c:pt idx="167">
                  <c:v>-90</c:v>
                </c:pt>
                <c:pt idx="168">
                  <c:v>-30</c:v>
                </c:pt>
                <c:pt idx="169">
                  <c:v>-70</c:v>
                </c:pt>
                <c:pt idx="170">
                  <c:v>-60</c:v>
                </c:pt>
                <c:pt idx="171">
                  <c:v>-30</c:v>
                </c:pt>
                <c:pt idx="172">
                  <c:v>-50</c:v>
                </c:pt>
                <c:pt idx="173">
                  <c:v>-60</c:v>
                </c:pt>
                <c:pt idx="174">
                  <c:v>-110</c:v>
                </c:pt>
                <c:pt idx="175">
                  <c:v>-130</c:v>
                </c:pt>
                <c:pt idx="176">
                  <c:v>-60</c:v>
                </c:pt>
                <c:pt idx="177">
                  <c:v>-70</c:v>
                </c:pt>
                <c:pt idx="178">
                  <c:v>-90</c:v>
                </c:pt>
                <c:pt idx="179">
                  <c:v>-70</c:v>
                </c:pt>
                <c:pt idx="180">
                  <c:v>-60</c:v>
                </c:pt>
                <c:pt idx="181">
                  <c:v>-100</c:v>
                </c:pt>
                <c:pt idx="182">
                  <c:v>-90</c:v>
                </c:pt>
                <c:pt idx="183">
                  <c:v>-90</c:v>
                </c:pt>
                <c:pt idx="184">
                  <c:v>-80</c:v>
                </c:pt>
                <c:pt idx="185">
                  <c:v>-90</c:v>
                </c:pt>
                <c:pt idx="186">
                  <c:v>-50</c:v>
                </c:pt>
                <c:pt idx="187">
                  <c:v>-70</c:v>
                </c:pt>
                <c:pt idx="188">
                  <c:v>-70</c:v>
                </c:pt>
                <c:pt idx="189">
                  <c:v>-70</c:v>
                </c:pt>
                <c:pt idx="190">
                  <c:v>-30</c:v>
                </c:pt>
                <c:pt idx="191">
                  <c:v>-40</c:v>
                </c:pt>
                <c:pt idx="192">
                  <c:v>-30</c:v>
                </c:pt>
                <c:pt idx="193">
                  <c:v>-10</c:v>
                </c:pt>
                <c:pt idx="194">
                  <c:v>-20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价格及升贴水!$C$2</c:f>
              <c:strCache>
                <c:ptCount val="1"/>
                <c:pt idx="0">
                  <c:v>铜现货升贴水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价格及升贴水!$A$3:$A$197</c:f>
              <c:numCache>
                <c:formatCode>yyyy\-mm\-dd;@</c:formatCode>
                <c:ptCount val="195"/>
                <c:pt idx="0">
                  <c:v>44046</c:v>
                </c:pt>
                <c:pt idx="1">
                  <c:v>44043</c:v>
                </c:pt>
                <c:pt idx="2">
                  <c:v>44042</c:v>
                </c:pt>
                <c:pt idx="3">
                  <c:v>44041</c:v>
                </c:pt>
                <c:pt idx="4">
                  <c:v>44040</c:v>
                </c:pt>
                <c:pt idx="5">
                  <c:v>44039</c:v>
                </c:pt>
                <c:pt idx="6">
                  <c:v>44036</c:v>
                </c:pt>
                <c:pt idx="7">
                  <c:v>44035</c:v>
                </c:pt>
                <c:pt idx="8">
                  <c:v>44034</c:v>
                </c:pt>
                <c:pt idx="9">
                  <c:v>44033</c:v>
                </c:pt>
                <c:pt idx="10">
                  <c:v>44032</c:v>
                </c:pt>
                <c:pt idx="11">
                  <c:v>44029</c:v>
                </c:pt>
                <c:pt idx="12">
                  <c:v>44028</c:v>
                </c:pt>
                <c:pt idx="13">
                  <c:v>44027</c:v>
                </c:pt>
                <c:pt idx="14">
                  <c:v>44026</c:v>
                </c:pt>
                <c:pt idx="15">
                  <c:v>44025</c:v>
                </c:pt>
                <c:pt idx="16">
                  <c:v>44022</c:v>
                </c:pt>
                <c:pt idx="17">
                  <c:v>44021</c:v>
                </c:pt>
                <c:pt idx="18">
                  <c:v>44020</c:v>
                </c:pt>
                <c:pt idx="19">
                  <c:v>44019</c:v>
                </c:pt>
                <c:pt idx="20">
                  <c:v>44018</c:v>
                </c:pt>
                <c:pt idx="21">
                  <c:v>44015</c:v>
                </c:pt>
                <c:pt idx="22">
                  <c:v>44014</c:v>
                </c:pt>
                <c:pt idx="23">
                  <c:v>44013</c:v>
                </c:pt>
                <c:pt idx="24">
                  <c:v>44012</c:v>
                </c:pt>
                <c:pt idx="25">
                  <c:v>44011</c:v>
                </c:pt>
                <c:pt idx="26">
                  <c:v>44006</c:v>
                </c:pt>
                <c:pt idx="27">
                  <c:v>44005</c:v>
                </c:pt>
                <c:pt idx="28">
                  <c:v>44004</c:v>
                </c:pt>
                <c:pt idx="29">
                  <c:v>44001</c:v>
                </c:pt>
                <c:pt idx="30">
                  <c:v>44000</c:v>
                </c:pt>
                <c:pt idx="31">
                  <c:v>43999</c:v>
                </c:pt>
                <c:pt idx="32">
                  <c:v>43998</c:v>
                </c:pt>
                <c:pt idx="33">
                  <c:v>43997</c:v>
                </c:pt>
                <c:pt idx="34">
                  <c:v>43994</c:v>
                </c:pt>
                <c:pt idx="35">
                  <c:v>43993</c:v>
                </c:pt>
                <c:pt idx="36">
                  <c:v>43992</c:v>
                </c:pt>
                <c:pt idx="37">
                  <c:v>43991</c:v>
                </c:pt>
                <c:pt idx="38">
                  <c:v>43990</c:v>
                </c:pt>
                <c:pt idx="39">
                  <c:v>43987</c:v>
                </c:pt>
                <c:pt idx="40">
                  <c:v>43986</c:v>
                </c:pt>
                <c:pt idx="41">
                  <c:v>43985</c:v>
                </c:pt>
                <c:pt idx="42">
                  <c:v>43984</c:v>
                </c:pt>
                <c:pt idx="43">
                  <c:v>43983</c:v>
                </c:pt>
                <c:pt idx="44">
                  <c:v>43980</c:v>
                </c:pt>
                <c:pt idx="45">
                  <c:v>43979</c:v>
                </c:pt>
                <c:pt idx="46">
                  <c:v>43978</c:v>
                </c:pt>
                <c:pt idx="47">
                  <c:v>43977</c:v>
                </c:pt>
                <c:pt idx="48">
                  <c:v>43976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43959</c:v>
                </c:pt>
                <c:pt idx="60">
                  <c:v>43958</c:v>
                </c:pt>
                <c:pt idx="61">
                  <c:v>43957</c:v>
                </c:pt>
                <c:pt idx="62">
                  <c:v>43951</c:v>
                </c:pt>
                <c:pt idx="63">
                  <c:v>43950</c:v>
                </c:pt>
                <c:pt idx="64">
                  <c:v>43949</c:v>
                </c:pt>
                <c:pt idx="65">
                  <c:v>43948</c:v>
                </c:pt>
                <c:pt idx="66">
                  <c:v>43945</c:v>
                </c:pt>
                <c:pt idx="67">
                  <c:v>43944</c:v>
                </c:pt>
                <c:pt idx="68">
                  <c:v>43943</c:v>
                </c:pt>
                <c:pt idx="69">
                  <c:v>43942</c:v>
                </c:pt>
                <c:pt idx="70">
                  <c:v>43941</c:v>
                </c:pt>
                <c:pt idx="71">
                  <c:v>43938</c:v>
                </c:pt>
                <c:pt idx="72">
                  <c:v>43937</c:v>
                </c:pt>
                <c:pt idx="73">
                  <c:v>43936</c:v>
                </c:pt>
                <c:pt idx="74">
                  <c:v>43935</c:v>
                </c:pt>
                <c:pt idx="75">
                  <c:v>43934</c:v>
                </c:pt>
                <c:pt idx="76">
                  <c:v>43931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43924</c:v>
                </c:pt>
                <c:pt idx="81">
                  <c:v>43923</c:v>
                </c:pt>
                <c:pt idx="82">
                  <c:v>43922</c:v>
                </c:pt>
                <c:pt idx="83">
                  <c:v>43921</c:v>
                </c:pt>
                <c:pt idx="84">
                  <c:v>43920</c:v>
                </c:pt>
                <c:pt idx="85">
                  <c:v>43917</c:v>
                </c:pt>
                <c:pt idx="86">
                  <c:v>43916</c:v>
                </c:pt>
                <c:pt idx="87">
                  <c:v>43915</c:v>
                </c:pt>
                <c:pt idx="88">
                  <c:v>43914</c:v>
                </c:pt>
                <c:pt idx="89">
                  <c:v>43913</c:v>
                </c:pt>
                <c:pt idx="90">
                  <c:v>43910</c:v>
                </c:pt>
                <c:pt idx="91">
                  <c:v>43909</c:v>
                </c:pt>
                <c:pt idx="92">
                  <c:v>43908</c:v>
                </c:pt>
                <c:pt idx="93">
                  <c:v>43907</c:v>
                </c:pt>
                <c:pt idx="94">
                  <c:v>43906</c:v>
                </c:pt>
                <c:pt idx="95">
                  <c:v>43903</c:v>
                </c:pt>
                <c:pt idx="96">
                  <c:v>43902</c:v>
                </c:pt>
                <c:pt idx="97">
                  <c:v>43901</c:v>
                </c:pt>
                <c:pt idx="98">
                  <c:v>43900</c:v>
                </c:pt>
                <c:pt idx="99">
                  <c:v>43899</c:v>
                </c:pt>
                <c:pt idx="100">
                  <c:v>43896</c:v>
                </c:pt>
                <c:pt idx="101">
                  <c:v>43895</c:v>
                </c:pt>
                <c:pt idx="102">
                  <c:v>43894</c:v>
                </c:pt>
                <c:pt idx="103">
                  <c:v>43893</c:v>
                </c:pt>
                <c:pt idx="104">
                  <c:v>43892</c:v>
                </c:pt>
                <c:pt idx="105">
                  <c:v>43889</c:v>
                </c:pt>
                <c:pt idx="106">
                  <c:v>43888</c:v>
                </c:pt>
                <c:pt idx="107">
                  <c:v>43887</c:v>
                </c:pt>
                <c:pt idx="108">
                  <c:v>43886</c:v>
                </c:pt>
                <c:pt idx="109">
                  <c:v>43885</c:v>
                </c:pt>
                <c:pt idx="110">
                  <c:v>43882</c:v>
                </c:pt>
                <c:pt idx="111">
                  <c:v>43881</c:v>
                </c:pt>
                <c:pt idx="112">
                  <c:v>43880</c:v>
                </c:pt>
                <c:pt idx="113">
                  <c:v>43879</c:v>
                </c:pt>
                <c:pt idx="114">
                  <c:v>43878</c:v>
                </c:pt>
                <c:pt idx="115">
                  <c:v>43875</c:v>
                </c:pt>
                <c:pt idx="116">
                  <c:v>43874</c:v>
                </c:pt>
                <c:pt idx="117">
                  <c:v>43873</c:v>
                </c:pt>
                <c:pt idx="118">
                  <c:v>43872</c:v>
                </c:pt>
                <c:pt idx="119">
                  <c:v>43871</c:v>
                </c:pt>
                <c:pt idx="120">
                  <c:v>43868</c:v>
                </c:pt>
                <c:pt idx="121">
                  <c:v>43867</c:v>
                </c:pt>
                <c:pt idx="122">
                  <c:v>43866</c:v>
                </c:pt>
                <c:pt idx="123">
                  <c:v>43865</c:v>
                </c:pt>
                <c:pt idx="124">
                  <c:v>43864</c:v>
                </c:pt>
                <c:pt idx="125">
                  <c:v>43853</c:v>
                </c:pt>
                <c:pt idx="126">
                  <c:v>43852</c:v>
                </c:pt>
                <c:pt idx="127">
                  <c:v>43851</c:v>
                </c:pt>
                <c:pt idx="128">
                  <c:v>43850</c:v>
                </c:pt>
                <c:pt idx="129">
                  <c:v>43847</c:v>
                </c:pt>
                <c:pt idx="130">
                  <c:v>43846</c:v>
                </c:pt>
                <c:pt idx="131">
                  <c:v>43845</c:v>
                </c:pt>
                <c:pt idx="132">
                  <c:v>43844</c:v>
                </c:pt>
                <c:pt idx="133">
                  <c:v>43843</c:v>
                </c:pt>
                <c:pt idx="134">
                  <c:v>43840</c:v>
                </c:pt>
                <c:pt idx="135">
                  <c:v>43839</c:v>
                </c:pt>
                <c:pt idx="136">
                  <c:v>43838</c:v>
                </c:pt>
                <c:pt idx="137">
                  <c:v>43837</c:v>
                </c:pt>
                <c:pt idx="138">
                  <c:v>43836</c:v>
                </c:pt>
                <c:pt idx="139">
                  <c:v>43833</c:v>
                </c:pt>
                <c:pt idx="140">
                  <c:v>43832</c:v>
                </c:pt>
                <c:pt idx="141">
                  <c:v>43830</c:v>
                </c:pt>
                <c:pt idx="142">
                  <c:v>43829</c:v>
                </c:pt>
                <c:pt idx="143">
                  <c:v>43826</c:v>
                </c:pt>
                <c:pt idx="144">
                  <c:v>43825</c:v>
                </c:pt>
                <c:pt idx="145">
                  <c:v>43824</c:v>
                </c:pt>
                <c:pt idx="146">
                  <c:v>43823</c:v>
                </c:pt>
                <c:pt idx="147">
                  <c:v>43822</c:v>
                </c:pt>
                <c:pt idx="148">
                  <c:v>43819</c:v>
                </c:pt>
                <c:pt idx="149">
                  <c:v>43818</c:v>
                </c:pt>
                <c:pt idx="150">
                  <c:v>43817</c:v>
                </c:pt>
                <c:pt idx="151">
                  <c:v>43816</c:v>
                </c:pt>
                <c:pt idx="152">
                  <c:v>43815</c:v>
                </c:pt>
                <c:pt idx="153">
                  <c:v>43812</c:v>
                </c:pt>
                <c:pt idx="154">
                  <c:v>43811</c:v>
                </c:pt>
                <c:pt idx="155">
                  <c:v>43810</c:v>
                </c:pt>
                <c:pt idx="156">
                  <c:v>43809</c:v>
                </c:pt>
                <c:pt idx="157">
                  <c:v>43808</c:v>
                </c:pt>
                <c:pt idx="158">
                  <c:v>43805</c:v>
                </c:pt>
                <c:pt idx="159">
                  <c:v>43804</c:v>
                </c:pt>
                <c:pt idx="160">
                  <c:v>43803</c:v>
                </c:pt>
                <c:pt idx="161">
                  <c:v>43802</c:v>
                </c:pt>
                <c:pt idx="162">
                  <c:v>43801</c:v>
                </c:pt>
                <c:pt idx="163">
                  <c:v>43798</c:v>
                </c:pt>
                <c:pt idx="164">
                  <c:v>43797</c:v>
                </c:pt>
                <c:pt idx="165">
                  <c:v>43796</c:v>
                </c:pt>
                <c:pt idx="166">
                  <c:v>43795</c:v>
                </c:pt>
                <c:pt idx="167">
                  <c:v>43794</c:v>
                </c:pt>
                <c:pt idx="168">
                  <c:v>43791</c:v>
                </c:pt>
                <c:pt idx="169">
                  <c:v>43790</c:v>
                </c:pt>
                <c:pt idx="170">
                  <c:v>43789</c:v>
                </c:pt>
                <c:pt idx="171">
                  <c:v>43788</c:v>
                </c:pt>
                <c:pt idx="172">
                  <c:v>43787</c:v>
                </c:pt>
                <c:pt idx="173">
                  <c:v>43784</c:v>
                </c:pt>
                <c:pt idx="174">
                  <c:v>43783</c:v>
                </c:pt>
                <c:pt idx="175">
                  <c:v>43782</c:v>
                </c:pt>
                <c:pt idx="176">
                  <c:v>43781</c:v>
                </c:pt>
                <c:pt idx="177">
                  <c:v>43780</c:v>
                </c:pt>
                <c:pt idx="178">
                  <c:v>43777</c:v>
                </c:pt>
                <c:pt idx="179">
                  <c:v>43776</c:v>
                </c:pt>
                <c:pt idx="180">
                  <c:v>43775</c:v>
                </c:pt>
                <c:pt idx="181">
                  <c:v>43774</c:v>
                </c:pt>
                <c:pt idx="182">
                  <c:v>43773</c:v>
                </c:pt>
                <c:pt idx="183">
                  <c:v>43770</c:v>
                </c:pt>
                <c:pt idx="184">
                  <c:v>43769</c:v>
                </c:pt>
                <c:pt idx="185">
                  <c:v>43768</c:v>
                </c:pt>
                <c:pt idx="186">
                  <c:v>43767</c:v>
                </c:pt>
                <c:pt idx="187">
                  <c:v>43766</c:v>
                </c:pt>
                <c:pt idx="188">
                  <c:v>43763</c:v>
                </c:pt>
                <c:pt idx="189">
                  <c:v>43762</c:v>
                </c:pt>
                <c:pt idx="190">
                  <c:v>43761</c:v>
                </c:pt>
                <c:pt idx="191">
                  <c:v>43760</c:v>
                </c:pt>
                <c:pt idx="192">
                  <c:v>43759</c:v>
                </c:pt>
                <c:pt idx="193">
                  <c:v>43756</c:v>
                </c:pt>
                <c:pt idx="194">
                  <c:v>43755</c:v>
                </c:pt>
              </c:numCache>
            </c:numRef>
          </c:cat>
          <c:val>
            <c:numRef>
              <c:f>价格及升贴水!$C$3:$C$197</c:f>
              <c:numCache>
                <c:formatCode>###,###,###,###,##0.00</c:formatCode>
                <c:ptCount val="195"/>
                <c:pt idx="0">
                  <c:v>25</c:v>
                </c:pt>
                <c:pt idx="1">
                  <c:v>0</c:v>
                </c:pt>
                <c:pt idx="2">
                  <c:v>5</c:v>
                </c:pt>
                <c:pt idx="3">
                  <c:v>20</c:v>
                </c:pt>
                <c:pt idx="4">
                  <c:v>15</c:v>
                </c:pt>
                <c:pt idx="5">
                  <c:v>30</c:v>
                </c:pt>
                <c:pt idx="6">
                  <c:v>25</c:v>
                </c:pt>
                <c:pt idx="7">
                  <c:v>20</c:v>
                </c:pt>
                <c:pt idx="8">
                  <c:v>15</c:v>
                </c:pt>
                <c:pt idx="9">
                  <c:v>55</c:v>
                </c:pt>
                <c:pt idx="10">
                  <c:v>30</c:v>
                </c:pt>
                <c:pt idx="11">
                  <c:v>30</c:v>
                </c:pt>
                <c:pt idx="12">
                  <c:v>-20</c:v>
                </c:pt>
                <c:pt idx="13">
                  <c:v>-25</c:v>
                </c:pt>
                <c:pt idx="14">
                  <c:v>-10</c:v>
                </c:pt>
                <c:pt idx="15">
                  <c:v>0</c:v>
                </c:pt>
                <c:pt idx="16">
                  <c:v>-15</c:v>
                </c:pt>
                <c:pt idx="17">
                  <c:v>10</c:v>
                </c:pt>
                <c:pt idx="18">
                  <c:v>15</c:v>
                </c:pt>
                <c:pt idx="19">
                  <c:v>35</c:v>
                </c:pt>
                <c:pt idx="20">
                  <c:v>5</c:v>
                </c:pt>
                <c:pt idx="21">
                  <c:v>5</c:v>
                </c:pt>
                <c:pt idx="22">
                  <c:v>20</c:v>
                </c:pt>
                <c:pt idx="23">
                  <c:v>100</c:v>
                </c:pt>
                <c:pt idx="24">
                  <c:v>145</c:v>
                </c:pt>
                <c:pt idx="25">
                  <c:v>170</c:v>
                </c:pt>
                <c:pt idx="26">
                  <c:v>145</c:v>
                </c:pt>
                <c:pt idx="27">
                  <c:v>120</c:v>
                </c:pt>
                <c:pt idx="28">
                  <c:v>170</c:v>
                </c:pt>
                <c:pt idx="29">
                  <c:v>180</c:v>
                </c:pt>
                <c:pt idx="30">
                  <c:v>195</c:v>
                </c:pt>
                <c:pt idx="31">
                  <c:v>160</c:v>
                </c:pt>
                <c:pt idx="32">
                  <c:v>125</c:v>
                </c:pt>
                <c:pt idx="33">
                  <c:v>135</c:v>
                </c:pt>
                <c:pt idx="34">
                  <c:v>-55</c:v>
                </c:pt>
                <c:pt idx="35">
                  <c:v>-35</c:v>
                </c:pt>
                <c:pt idx="36">
                  <c:v>-40</c:v>
                </c:pt>
                <c:pt idx="37">
                  <c:v>-30</c:v>
                </c:pt>
                <c:pt idx="38">
                  <c:v>-10</c:v>
                </c:pt>
                <c:pt idx="39">
                  <c:v>-30</c:v>
                </c:pt>
                <c:pt idx="40">
                  <c:v>25</c:v>
                </c:pt>
                <c:pt idx="41">
                  <c:v>90</c:v>
                </c:pt>
                <c:pt idx="42">
                  <c:v>165</c:v>
                </c:pt>
                <c:pt idx="43">
                  <c:v>185</c:v>
                </c:pt>
                <c:pt idx="44">
                  <c:v>170</c:v>
                </c:pt>
                <c:pt idx="45">
                  <c:v>180</c:v>
                </c:pt>
                <c:pt idx="46">
                  <c:v>180</c:v>
                </c:pt>
                <c:pt idx="47">
                  <c:v>185</c:v>
                </c:pt>
                <c:pt idx="48">
                  <c:v>185</c:v>
                </c:pt>
                <c:pt idx="49">
                  <c:v>155</c:v>
                </c:pt>
                <c:pt idx="50">
                  <c:v>165</c:v>
                </c:pt>
                <c:pt idx="51">
                  <c:v>185</c:v>
                </c:pt>
                <c:pt idx="52">
                  <c:v>185</c:v>
                </c:pt>
                <c:pt idx="53">
                  <c:v>150</c:v>
                </c:pt>
                <c:pt idx="54">
                  <c:v>125</c:v>
                </c:pt>
                <c:pt idx="55">
                  <c:v>0</c:v>
                </c:pt>
                <c:pt idx="56">
                  <c:v>-30</c:v>
                </c:pt>
                <c:pt idx="57">
                  <c:v>-65</c:v>
                </c:pt>
                <c:pt idx="58">
                  <c:v>50</c:v>
                </c:pt>
                <c:pt idx="59">
                  <c:v>115</c:v>
                </c:pt>
                <c:pt idx="60">
                  <c:v>120</c:v>
                </c:pt>
                <c:pt idx="61">
                  <c:v>120</c:v>
                </c:pt>
                <c:pt idx="62">
                  <c:v>105</c:v>
                </c:pt>
                <c:pt idx="63">
                  <c:v>110</c:v>
                </c:pt>
                <c:pt idx="64">
                  <c:v>110</c:v>
                </c:pt>
                <c:pt idx="65">
                  <c:v>135</c:v>
                </c:pt>
                <c:pt idx="66">
                  <c:v>155</c:v>
                </c:pt>
                <c:pt idx="67">
                  <c:v>165</c:v>
                </c:pt>
                <c:pt idx="68">
                  <c:v>170</c:v>
                </c:pt>
                <c:pt idx="69">
                  <c:v>125</c:v>
                </c:pt>
                <c:pt idx="70">
                  <c:v>130</c:v>
                </c:pt>
                <c:pt idx="71">
                  <c:v>125</c:v>
                </c:pt>
                <c:pt idx="72">
                  <c:v>160</c:v>
                </c:pt>
                <c:pt idx="73">
                  <c:v>110</c:v>
                </c:pt>
                <c:pt idx="74">
                  <c:v>70</c:v>
                </c:pt>
                <c:pt idx="75">
                  <c:v>65</c:v>
                </c:pt>
                <c:pt idx="76">
                  <c:v>25</c:v>
                </c:pt>
                <c:pt idx="77">
                  <c:v>85</c:v>
                </c:pt>
                <c:pt idx="78">
                  <c:v>125</c:v>
                </c:pt>
                <c:pt idx="79">
                  <c:v>125</c:v>
                </c:pt>
                <c:pt idx="80">
                  <c:v>115</c:v>
                </c:pt>
                <c:pt idx="81">
                  <c:v>125</c:v>
                </c:pt>
                <c:pt idx="82">
                  <c:v>110</c:v>
                </c:pt>
                <c:pt idx="83">
                  <c:v>100</c:v>
                </c:pt>
                <c:pt idx="84">
                  <c:v>70</c:v>
                </c:pt>
                <c:pt idx="85">
                  <c:v>50</c:v>
                </c:pt>
                <c:pt idx="86">
                  <c:v>-10</c:v>
                </c:pt>
                <c:pt idx="87">
                  <c:v>-45</c:v>
                </c:pt>
                <c:pt idx="88">
                  <c:v>-50</c:v>
                </c:pt>
                <c:pt idx="89">
                  <c:v>-50</c:v>
                </c:pt>
                <c:pt idx="90">
                  <c:v>-50</c:v>
                </c:pt>
                <c:pt idx="91">
                  <c:v>55</c:v>
                </c:pt>
                <c:pt idx="92">
                  <c:v>-125</c:v>
                </c:pt>
                <c:pt idx="93">
                  <c:v>-135</c:v>
                </c:pt>
                <c:pt idx="94">
                  <c:v>-165</c:v>
                </c:pt>
                <c:pt idx="95">
                  <c:v>-5</c:v>
                </c:pt>
                <c:pt idx="96">
                  <c:v>-5</c:v>
                </c:pt>
                <c:pt idx="97">
                  <c:v>-30</c:v>
                </c:pt>
                <c:pt idx="98">
                  <c:v>-55</c:v>
                </c:pt>
                <c:pt idx="99">
                  <c:v>-75</c:v>
                </c:pt>
                <c:pt idx="100">
                  <c:v>-120</c:v>
                </c:pt>
                <c:pt idx="101">
                  <c:v>-145</c:v>
                </c:pt>
                <c:pt idx="102">
                  <c:v>-110</c:v>
                </c:pt>
                <c:pt idx="103">
                  <c:v>-125</c:v>
                </c:pt>
                <c:pt idx="104">
                  <c:v>-125</c:v>
                </c:pt>
                <c:pt idx="105">
                  <c:v>-160</c:v>
                </c:pt>
                <c:pt idx="106">
                  <c:v>-205</c:v>
                </c:pt>
                <c:pt idx="107">
                  <c:v>-225</c:v>
                </c:pt>
                <c:pt idx="108">
                  <c:v>-235</c:v>
                </c:pt>
                <c:pt idx="109">
                  <c:v>-190</c:v>
                </c:pt>
                <c:pt idx="110">
                  <c:v>-245</c:v>
                </c:pt>
                <c:pt idx="111">
                  <c:v>-295</c:v>
                </c:pt>
                <c:pt idx="112">
                  <c:v>-230</c:v>
                </c:pt>
                <c:pt idx="113">
                  <c:v>-215</c:v>
                </c:pt>
                <c:pt idx="114">
                  <c:v>-205</c:v>
                </c:pt>
                <c:pt idx="115">
                  <c:v>-30</c:v>
                </c:pt>
                <c:pt idx="116">
                  <c:v>-90</c:v>
                </c:pt>
                <c:pt idx="117">
                  <c:v>-95</c:v>
                </c:pt>
                <c:pt idx="118">
                  <c:v>-85</c:v>
                </c:pt>
                <c:pt idx="119">
                  <c:v>-5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-90</c:v>
                </c:pt>
                <c:pt idx="126">
                  <c:v>-70</c:v>
                </c:pt>
                <c:pt idx="127">
                  <c:v>-115</c:v>
                </c:pt>
                <c:pt idx="128">
                  <c:v>-45</c:v>
                </c:pt>
                <c:pt idx="129">
                  <c:v>-175</c:v>
                </c:pt>
                <c:pt idx="130">
                  <c:v>-175</c:v>
                </c:pt>
                <c:pt idx="131">
                  <c:v>-170</c:v>
                </c:pt>
                <c:pt idx="132">
                  <c:v>-20</c:v>
                </c:pt>
                <c:pt idx="133">
                  <c:v>-75</c:v>
                </c:pt>
                <c:pt idx="134">
                  <c:v>-75</c:v>
                </c:pt>
                <c:pt idx="135">
                  <c:v>-15</c:v>
                </c:pt>
                <c:pt idx="136">
                  <c:v>0</c:v>
                </c:pt>
                <c:pt idx="137">
                  <c:v>35</c:v>
                </c:pt>
                <c:pt idx="138">
                  <c:v>45</c:v>
                </c:pt>
                <c:pt idx="139">
                  <c:v>10</c:v>
                </c:pt>
                <c:pt idx="140">
                  <c:v>-65</c:v>
                </c:pt>
                <c:pt idx="141">
                  <c:v>-150</c:v>
                </c:pt>
                <c:pt idx="142">
                  <c:v>-165</c:v>
                </c:pt>
                <c:pt idx="143">
                  <c:v>-145</c:v>
                </c:pt>
                <c:pt idx="144">
                  <c:v>-90</c:v>
                </c:pt>
                <c:pt idx="145">
                  <c:v>-110</c:v>
                </c:pt>
                <c:pt idx="146">
                  <c:v>-100</c:v>
                </c:pt>
                <c:pt idx="147">
                  <c:v>-100</c:v>
                </c:pt>
                <c:pt idx="148">
                  <c:v>-135</c:v>
                </c:pt>
                <c:pt idx="149">
                  <c:v>-95</c:v>
                </c:pt>
                <c:pt idx="150">
                  <c:v>-45</c:v>
                </c:pt>
                <c:pt idx="151">
                  <c:v>-55</c:v>
                </c:pt>
                <c:pt idx="152">
                  <c:v>-100</c:v>
                </c:pt>
                <c:pt idx="153">
                  <c:v>5</c:v>
                </c:pt>
                <c:pt idx="154">
                  <c:v>10</c:v>
                </c:pt>
                <c:pt idx="155">
                  <c:v>-10</c:v>
                </c:pt>
                <c:pt idx="156">
                  <c:v>35</c:v>
                </c:pt>
                <c:pt idx="157">
                  <c:v>95</c:v>
                </c:pt>
                <c:pt idx="158">
                  <c:v>120</c:v>
                </c:pt>
                <c:pt idx="159">
                  <c:v>145</c:v>
                </c:pt>
                <c:pt idx="160">
                  <c:v>120</c:v>
                </c:pt>
                <c:pt idx="161">
                  <c:v>80</c:v>
                </c:pt>
                <c:pt idx="162">
                  <c:v>85</c:v>
                </c:pt>
                <c:pt idx="163">
                  <c:v>65</c:v>
                </c:pt>
                <c:pt idx="164">
                  <c:v>65</c:v>
                </c:pt>
                <c:pt idx="165">
                  <c:v>65</c:v>
                </c:pt>
                <c:pt idx="166">
                  <c:v>65</c:v>
                </c:pt>
                <c:pt idx="167">
                  <c:v>85</c:v>
                </c:pt>
                <c:pt idx="168">
                  <c:v>45</c:v>
                </c:pt>
                <c:pt idx="169">
                  <c:v>75</c:v>
                </c:pt>
                <c:pt idx="170">
                  <c:v>95</c:v>
                </c:pt>
                <c:pt idx="171">
                  <c:v>105</c:v>
                </c:pt>
                <c:pt idx="172">
                  <c:v>110</c:v>
                </c:pt>
                <c:pt idx="173">
                  <c:v>75</c:v>
                </c:pt>
                <c:pt idx="174">
                  <c:v>135</c:v>
                </c:pt>
                <c:pt idx="175">
                  <c:v>95</c:v>
                </c:pt>
                <c:pt idx="176">
                  <c:v>65</c:v>
                </c:pt>
                <c:pt idx="177">
                  <c:v>65</c:v>
                </c:pt>
                <c:pt idx="178">
                  <c:v>60</c:v>
                </c:pt>
                <c:pt idx="179">
                  <c:v>60</c:v>
                </c:pt>
                <c:pt idx="180">
                  <c:v>85</c:v>
                </c:pt>
                <c:pt idx="181">
                  <c:v>80</c:v>
                </c:pt>
                <c:pt idx="182">
                  <c:v>25</c:v>
                </c:pt>
                <c:pt idx="183">
                  <c:v>10</c:v>
                </c:pt>
                <c:pt idx="184">
                  <c:v>-20</c:v>
                </c:pt>
                <c:pt idx="185">
                  <c:v>-20</c:v>
                </c:pt>
                <c:pt idx="186">
                  <c:v>-10</c:v>
                </c:pt>
                <c:pt idx="187">
                  <c:v>-5</c:v>
                </c:pt>
                <c:pt idx="188">
                  <c:v>-25</c:v>
                </c:pt>
                <c:pt idx="189">
                  <c:v>20</c:v>
                </c:pt>
                <c:pt idx="190">
                  <c:v>35</c:v>
                </c:pt>
                <c:pt idx="191">
                  <c:v>70</c:v>
                </c:pt>
                <c:pt idx="192">
                  <c:v>75</c:v>
                </c:pt>
                <c:pt idx="193">
                  <c:v>60</c:v>
                </c:pt>
                <c:pt idx="194">
                  <c:v>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95794656"/>
        <c:axId val="-1795800096"/>
      </c:lineChart>
      <c:lineChart>
        <c:grouping val="standard"/>
        <c:varyColors val="0"/>
        <c:ser>
          <c:idx val="2"/>
          <c:order val="2"/>
          <c:tx>
            <c:strRef>
              <c:f>价格及升贴水!$D$2</c:f>
              <c:strCache>
                <c:ptCount val="1"/>
                <c:pt idx="0">
                  <c:v>期货收盘价(活跃合约):阴极铜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价格及升贴水!$A$3:$A$197</c:f>
              <c:numCache>
                <c:formatCode>yyyy\-mm\-dd;@</c:formatCode>
                <c:ptCount val="195"/>
                <c:pt idx="0">
                  <c:v>44046</c:v>
                </c:pt>
                <c:pt idx="1">
                  <c:v>44043</c:v>
                </c:pt>
                <c:pt idx="2">
                  <c:v>44042</c:v>
                </c:pt>
                <c:pt idx="3">
                  <c:v>44041</c:v>
                </c:pt>
                <c:pt idx="4">
                  <c:v>44040</c:v>
                </c:pt>
                <c:pt idx="5">
                  <c:v>44039</c:v>
                </c:pt>
                <c:pt idx="6">
                  <c:v>44036</c:v>
                </c:pt>
                <c:pt idx="7">
                  <c:v>44035</c:v>
                </c:pt>
                <c:pt idx="8">
                  <c:v>44034</c:v>
                </c:pt>
                <c:pt idx="9">
                  <c:v>44033</c:v>
                </c:pt>
                <c:pt idx="10">
                  <c:v>44032</c:v>
                </c:pt>
                <c:pt idx="11">
                  <c:v>44029</c:v>
                </c:pt>
                <c:pt idx="12">
                  <c:v>44028</c:v>
                </c:pt>
                <c:pt idx="13">
                  <c:v>44027</c:v>
                </c:pt>
                <c:pt idx="14">
                  <c:v>44026</c:v>
                </c:pt>
                <c:pt idx="15">
                  <c:v>44025</c:v>
                </c:pt>
                <c:pt idx="16">
                  <c:v>44022</c:v>
                </c:pt>
                <c:pt idx="17">
                  <c:v>44021</c:v>
                </c:pt>
                <c:pt idx="18">
                  <c:v>44020</c:v>
                </c:pt>
                <c:pt idx="19">
                  <c:v>44019</c:v>
                </c:pt>
                <c:pt idx="20">
                  <c:v>44018</c:v>
                </c:pt>
                <c:pt idx="21">
                  <c:v>44015</c:v>
                </c:pt>
                <c:pt idx="22">
                  <c:v>44014</c:v>
                </c:pt>
                <c:pt idx="23">
                  <c:v>44013</c:v>
                </c:pt>
                <c:pt idx="24">
                  <c:v>44012</c:v>
                </c:pt>
                <c:pt idx="25">
                  <c:v>44011</c:v>
                </c:pt>
                <c:pt idx="26">
                  <c:v>44006</c:v>
                </c:pt>
                <c:pt idx="27">
                  <c:v>44005</c:v>
                </c:pt>
                <c:pt idx="28">
                  <c:v>44004</c:v>
                </c:pt>
                <c:pt idx="29">
                  <c:v>44001</c:v>
                </c:pt>
                <c:pt idx="30">
                  <c:v>44000</c:v>
                </c:pt>
                <c:pt idx="31">
                  <c:v>43999</c:v>
                </c:pt>
                <c:pt idx="32">
                  <c:v>43998</c:v>
                </c:pt>
                <c:pt idx="33">
                  <c:v>43997</c:v>
                </c:pt>
                <c:pt idx="34">
                  <c:v>43994</c:v>
                </c:pt>
                <c:pt idx="35">
                  <c:v>43993</c:v>
                </c:pt>
                <c:pt idx="36">
                  <c:v>43992</c:v>
                </c:pt>
                <c:pt idx="37">
                  <c:v>43991</c:v>
                </c:pt>
                <c:pt idx="38">
                  <c:v>43990</c:v>
                </c:pt>
                <c:pt idx="39">
                  <c:v>43987</c:v>
                </c:pt>
                <c:pt idx="40">
                  <c:v>43986</c:v>
                </c:pt>
                <c:pt idx="41">
                  <c:v>43985</c:v>
                </c:pt>
                <c:pt idx="42">
                  <c:v>43984</c:v>
                </c:pt>
                <c:pt idx="43">
                  <c:v>43983</c:v>
                </c:pt>
                <c:pt idx="44">
                  <c:v>43980</c:v>
                </c:pt>
                <c:pt idx="45">
                  <c:v>43979</c:v>
                </c:pt>
                <c:pt idx="46">
                  <c:v>43978</c:v>
                </c:pt>
                <c:pt idx="47">
                  <c:v>43977</c:v>
                </c:pt>
                <c:pt idx="48">
                  <c:v>43976</c:v>
                </c:pt>
                <c:pt idx="49">
                  <c:v>43973</c:v>
                </c:pt>
                <c:pt idx="50">
                  <c:v>43972</c:v>
                </c:pt>
                <c:pt idx="51">
                  <c:v>43971</c:v>
                </c:pt>
                <c:pt idx="52">
                  <c:v>43970</c:v>
                </c:pt>
                <c:pt idx="53">
                  <c:v>43969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43959</c:v>
                </c:pt>
                <c:pt idx="60">
                  <c:v>43958</c:v>
                </c:pt>
                <c:pt idx="61">
                  <c:v>43957</c:v>
                </c:pt>
                <c:pt idx="62">
                  <c:v>43951</c:v>
                </c:pt>
                <c:pt idx="63">
                  <c:v>43950</c:v>
                </c:pt>
                <c:pt idx="64">
                  <c:v>43949</c:v>
                </c:pt>
                <c:pt idx="65">
                  <c:v>43948</c:v>
                </c:pt>
                <c:pt idx="66">
                  <c:v>43945</c:v>
                </c:pt>
                <c:pt idx="67">
                  <c:v>43944</c:v>
                </c:pt>
                <c:pt idx="68">
                  <c:v>43943</c:v>
                </c:pt>
                <c:pt idx="69">
                  <c:v>43942</c:v>
                </c:pt>
                <c:pt idx="70">
                  <c:v>43941</c:v>
                </c:pt>
                <c:pt idx="71">
                  <c:v>43938</c:v>
                </c:pt>
                <c:pt idx="72">
                  <c:v>43937</c:v>
                </c:pt>
                <c:pt idx="73">
                  <c:v>43936</c:v>
                </c:pt>
                <c:pt idx="74">
                  <c:v>43935</c:v>
                </c:pt>
                <c:pt idx="75">
                  <c:v>43934</c:v>
                </c:pt>
                <c:pt idx="76">
                  <c:v>43931</c:v>
                </c:pt>
                <c:pt idx="77">
                  <c:v>43930</c:v>
                </c:pt>
                <c:pt idx="78">
                  <c:v>43929</c:v>
                </c:pt>
                <c:pt idx="79">
                  <c:v>43928</c:v>
                </c:pt>
                <c:pt idx="80">
                  <c:v>43924</c:v>
                </c:pt>
                <c:pt idx="81">
                  <c:v>43923</c:v>
                </c:pt>
                <c:pt idx="82">
                  <c:v>43922</c:v>
                </c:pt>
                <c:pt idx="83">
                  <c:v>43921</c:v>
                </c:pt>
                <c:pt idx="84">
                  <c:v>43920</c:v>
                </c:pt>
                <c:pt idx="85">
                  <c:v>43917</c:v>
                </c:pt>
                <c:pt idx="86">
                  <c:v>43916</c:v>
                </c:pt>
                <c:pt idx="87">
                  <c:v>43915</c:v>
                </c:pt>
                <c:pt idx="88">
                  <c:v>43914</c:v>
                </c:pt>
                <c:pt idx="89">
                  <c:v>43913</c:v>
                </c:pt>
                <c:pt idx="90">
                  <c:v>43910</c:v>
                </c:pt>
                <c:pt idx="91">
                  <c:v>43909</c:v>
                </c:pt>
                <c:pt idx="92">
                  <c:v>43908</c:v>
                </c:pt>
                <c:pt idx="93">
                  <c:v>43907</c:v>
                </c:pt>
                <c:pt idx="94">
                  <c:v>43906</c:v>
                </c:pt>
                <c:pt idx="95">
                  <c:v>43903</c:v>
                </c:pt>
                <c:pt idx="96">
                  <c:v>43902</c:v>
                </c:pt>
                <c:pt idx="97">
                  <c:v>43901</c:v>
                </c:pt>
                <c:pt idx="98">
                  <c:v>43900</c:v>
                </c:pt>
                <c:pt idx="99">
                  <c:v>43899</c:v>
                </c:pt>
                <c:pt idx="100">
                  <c:v>43896</c:v>
                </c:pt>
                <c:pt idx="101">
                  <c:v>43895</c:v>
                </c:pt>
                <c:pt idx="102">
                  <c:v>43894</c:v>
                </c:pt>
                <c:pt idx="103">
                  <c:v>43893</c:v>
                </c:pt>
                <c:pt idx="104">
                  <c:v>43892</c:v>
                </c:pt>
                <c:pt idx="105">
                  <c:v>43889</c:v>
                </c:pt>
                <c:pt idx="106">
                  <c:v>43888</c:v>
                </c:pt>
                <c:pt idx="107">
                  <c:v>43887</c:v>
                </c:pt>
                <c:pt idx="108">
                  <c:v>43886</c:v>
                </c:pt>
                <c:pt idx="109">
                  <c:v>43885</c:v>
                </c:pt>
                <c:pt idx="110">
                  <c:v>43882</c:v>
                </c:pt>
                <c:pt idx="111">
                  <c:v>43881</c:v>
                </c:pt>
                <c:pt idx="112">
                  <c:v>43880</c:v>
                </c:pt>
                <c:pt idx="113">
                  <c:v>43879</c:v>
                </c:pt>
                <c:pt idx="114">
                  <c:v>43878</c:v>
                </c:pt>
                <c:pt idx="115">
                  <c:v>43875</c:v>
                </c:pt>
                <c:pt idx="116">
                  <c:v>43874</c:v>
                </c:pt>
                <c:pt idx="117">
                  <c:v>43873</c:v>
                </c:pt>
                <c:pt idx="118">
                  <c:v>43872</c:v>
                </c:pt>
                <c:pt idx="119">
                  <c:v>43871</c:v>
                </c:pt>
                <c:pt idx="120">
                  <c:v>43868</c:v>
                </c:pt>
                <c:pt idx="121">
                  <c:v>43867</c:v>
                </c:pt>
                <c:pt idx="122">
                  <c:v>43866</c:v>
                </c:pt>
                <c:pt idx="123">
                  <c:v>43865</c:v>
                </c:pt>
                <c:pt idx="124">
                  <c:v>43864</c:v>
                </c:pt>
                <c:pt idx="125">
                  <c:v>43853</c:v>
                </c:pt>
                <c:pt idx="126">
                  <c:v>43852</c:v>
                </c:pt>
                <c:pt idx="127">
                  <c:v>43851</c:v>
                </c:pt>
                <c:pt idx="128">
                  <c:v>43850</c:v>
                </c:pt>
                <c:pt idx="129">
                  <c:v>43847</c:v>
                </c:pt>
                <c:pt idx="130">
                  <c:v>43846</c:v>
                </c:pt>
                <c:pt idx="131">
                  <c:v>43845</c:v>
                </c:pt>
                <c:pt idx="132">
                  <c:v>43844</c:v>
                </c:pt>
                <c:pt idx="133">
                  <c:v>43843</c:v>
                </c:pt>
                <c:pt idx="134">
                  <c:v>43840</c:v>
                </c:pt>
                <c:pt idx="135">
                  <c:v>43839</c:v>
                </c:pt>
                <c:pt idx="136">
                  <c:v>43838</c:v>
                </c:pt>
                <c:pt idx="137">
                  <c:v>43837</c:v>
                </c:pt>
                <c:pt idx="138">
                  <c:v>43836</c:v>
                </c:pt>
                <c:pt idx="139">
                  <c:v>43833</c:v>
                </c:pt>
                <c:pt idx="140">
                  <c:v>43832</c:v>
                </c:pt>
                <c:pt idx="141">
                  <c:v>43830</c:v>
                </c:pt>
                <c:pt idx="142">
                  <c:v>43829</c:v>
                </c:pt>
                <c:pt idx="143">
                  <c:v>43826</c:v>
                </c:pt>
                <c:pt idx="144">
                  <c:v>43825</c:v>
                </c:pt>
                <c:pt idx="145">
                  <c:v>43824</c:v>
                </c:pt>
                <c:pt idx="146">
                  <c:v>43823</c:v>
                </c:pt>
                <c:pt idx="147">
                  <c:v>43822</c:v>
                </c:pt>
                <c:pt idx="148">
                  <c:v>43819</c:v>
                </c:pt>
                <c:pt idx="149">
                  <c:v>43818</c:v>
                </c:pt>
                <c:pt idx="150">
                  <c:v>43817</c:v>
                </c:pt>
                <c:pt idx="151">
                  <c:v>43816</c:v>
                </c:pt>
                <c:pt idx="152">
                  <c:v>43815</c:v>
                </c:pt>
                <c:pt idx="153">
                  <c:v>43812</c:v>
                </c:pt>
                <c:pt idx="154">
                  <c:v>43811</c:v>
                </c:pt>
                <c:pt idx="155">
                  <c:v>43810</c:v>
                </c:pt>
                <c:pt idx="156">
                  <c:v>43809</c:v>
                </c:pt>
                <c:pt idx="157">
                  <c:v>43808</c:v>
                </c:pt>
                <c:pt idx="158">
                  <c:v>43805</c:v>
                </c:pt>
                <c:pt idx="159">
                  <c:v>43804</c:v>
                </c:pt>
                <c:pt idx="160">
                  <c:v>43803</c:v>
                </c:pt>
                <c:pt idx="161">
                  <c:v>43802</c:v>
                </c:pt>
                <c:pt idx="162">
                  <c:v>43801</c:v>
                </c:pt>
                <c:pt idx="163">
                  <c:v>43798</c:v>
                </c:pt>
                <c:pt idx="164">
                  <c:v>43797</c:v>
                </c:pt>
                <c:pt idx="165">
                  <c:v>43796</c:v>
                </c:pt>
                <c:pt idx="166">
                  <c:v>43795</c:v>
                </c:pt>
                <c:pt idx="167">
                  <c:v>43794</c:v>
                </c:pt>
                <c:pt idx="168">
                  <c:v>43791</c:v>
                </c:pt>
                <c:pt idx="169">
                  <c:v>43790</c:v>
                </c:pt>
                <c:pt idx="170">
                  <c:v>43789</c:v>
                </c:pt>
                <c:pt idx="171">
                  <c:v>43788</c:v>
                </c:pt>
                <c:pt idx="172">
                  <c:v>43787</c:v>
                </c:pt>
                <c:pt idx="173">
                  <c:v>43784</c:v>
                </c:pt>
                <c:pt idx="174">
                  <c:v>43783</c:v>
                </c:pt>
                <c:pt idx="175">
                  <c:v>43782</c:v>
                </c:pt>
                <c:pt idx="176">
                  <c:v>43781</c:v>
                </c:pt>
                <c:pt idx="177">
                  <c:v>43780</c:v>
                </c:pt>
                <c:pt idx="178">
                  <c:v>43777</c:v>
                </c:pt>
                <c:pt idx="179">
                  <c:v>43776</c:v>
                </c:pt>
                <c:pt idx="180">
                  <c:v>43775</c:v>
                </c:pt>
                <c:pt idx="181">
                  <c:v>43774</c:v>
                </c:pt>
                <c:pt idx="182">
                  <c:v>43773</c:v>
                </c:pt>
                <c:pt idx="183">
                  <c:v>43770</c:v>
                </c:pt>
                <c:pt idx="184">
                  <c:v>43769</c:v>
                </c:pt>
                <c:pt idx="185">
                  <c:v>43768</c:v>
                </c:pt>
                <c:pt idx="186">
                  <c:v>43767</c:v>
                </c:pt>
                <c:pt idx="187">
                  <c:v>43766</c:v>
                </c:pt>
                <c:pt idx="188">
                  <c:v>43763</c:v>
                </c:pt>
                <c:pt idx="189">
                  <c:v>43762</c:v>
                </c:pt>
                <c:pt idx="190">
                  <c:v>43761</c:v>
                </c:pt>
                <c:pt idx="191">
                  <c:v>43760</c:v>
                </c:pt>
                <c:pt idx="192">
                  <c:v>43759</c:v>
                </c:pt>
                <c:pt idx="193">
                  <c:v>43756</c:v>
                </c:pt>
                <c:pt idx="194">
                  <c:v>43755</c:v>
                </c:pt>
              </c:numCache>
            </c:numRef>
          </c:cat>
          <c:val>
            <c:numRef>
              <c:f>价格及升贴水!$D$3:$D$197</c:f>
              <c:numCache>
                <c:formatCode>###,###,###,###,##0.00</c:formatCode>
                <c:ptCount val="195"/>
                <c:pt idx="0">
                  <c:v>#N/A</c:v>
                </c:pt>
                <c:pt idx="1">
                  <c:v>51820</c:v>
                </c:pt>
                <c:pt idx="2">
                  <c:v>51690</c:v>
                </c:pt>
                <c:pt idx="3">
                  <c:v>51880</c:v>
                </c:pt>
                <c:pt idx="4">
                  <c:v>51520</c:v>
                </c:pt>
                <c:pt idx="5">
                  <c:v>51600</c:v>
                </c:pt>
                <c:pt idx="6">
                  <c:v>51220</c:v>
                </c:pt>
                <c:pt idx="7">
                  <c:v>51970</c:v>
                </c:pt>
                <c:pt idx="8">
                  <c:v>52410</c:v>
                </c:pt>
                <c:pt idx="9">
                  <c:v>51900</c:v>
                </c:pt>
                <c:pt idx="10">
                  <c:v>51300</c:v>
                </c:pt>
                <c:pt idx="11">
                  <c:v>51430</c:v>
                </c:pt>
                <c:pt idx="12">
                  <c:v>50710</c:v>
                </c:pt>
                <c:pt idx="13">
                  <c:v>52210</c:v>
                </c:pt>
                <c:pt idx="14">
                  <c:v>52210</c:v>
                </c:pt>
                <c:pt idx="15">
                  <c:v>52880</c:v>
                </c:pt>
                <c:pt idx="16">
                  <c:v>50500</c:v>
                </c:pt>
                <c:pt idx="17">
                  <c:v>50700</c:v>
                </c:pt>
                <c:pt idx="18">
                  <c:v>49800</c:v>
                </c:pt>
                <c:pt idx="19">
                  <c:v>49360</c:v>
                </c:pt>
                <c:pt idx="20">
                  <c:v>49040</c:v>
                </c:pt>
                <c:pt idx="21">
                  <c:v>48900</c:v>
                </c:pt>
                <c:pt idx="22">
                  <c:v>49410</c:v>
                </c:pt>
                <c:pt idx="23">
                  <c:v>49350</c:v>
                </c:pt>
                <c:pt idx="24">
                  <c:v>48790</c:v>
                </c:pt>
                <c:pt idx="25">
                  <c:v>48380</c:v>
                </c:pt>
                <c:pt idx="26">
                  <c:v>47860</c:v>
                </c:pt>
                <c:pt idx="27">
                  <c:v>47850</c:v>
                </c:pt>
                <c:pt idx="28">
                  <c:v>47470</c:v>
                </c:pt>
                <c:pt idx="29">
                  <c:v>47780</c:v>
                </c:pt>
                <c:pt idx="30">
                  <c:v>46920</c:v>
                </c:pt>
                <c:pt idx="31">
                  <c:v>46770</c:v>
                </c:pt>
                <c:pt idx="32">
                  <c:v>47150</c:v>
                </c:pt>
                <c:pt idx="33">
                  <c:v>46280</c:v>
                </c:pt>
                <c:pt idx="34">
                  <c:v>46840</c:v>
                </c:pt>
                <c:pt idx="35">
                  <c:v>46950</c:v>
                </c:pt>
                <c:pt idx="36">
                  <c:v>46830</c:v>
                </c:pt>
                <c:pt idx="37">
                  <c:v>46250</c:v>
                </c:pt>
                <c:pt idx="38">
                  <c:v>45800</c:v>
                </c:pt>
                <c:pt idx="39">
                  <c:v>45220</c:v>
                </c:pt>
                <c:pt idx="40">
                  <c:v>44720</c:v>
                </c:pt>
                <c:pt idx="41">
                  <c:v>44830</c:v>
                </c:pt>
                <c:pt idx="42">
                  <c:v>44560</c:v>
                </c:pt>
                <c:pt idx="43">
                  <c:v>44600</c:v>
                </c:pt>
                <c:pt idx="44">
                  <c:v>43940</c:v>
                </c:pt>
                <c:pt idx="45">
                  <c:v>43700</c:v>
                </c:pt>
                <c:pt idx="46">
                  <c:v>43640</c:v>
                </c:pt>
                <c:pt idx="47">
                  <c:v>43860</c:v>
                </c:pt>
                <c:pt idx="48">
                  <c:v>43650</c:v>
                </c:pt>
                <c:pt idx="49">
                  <c:v>43260</c:v>
                </c:pt>
                <c:pt idx="50">
                  <c:v>44150</c:v>
                </c:pt>
                <c:pt idx="51">
                  <c:v>43730</c:v>
                </c:pt>
                <c:pt idx="52">
                  <c:v>43780</c:v>
                </c:pt>
                <c:pt idx="53">
                  <c:v>43270</c:v>
                </c:pt>
                <c:pt idx="54">
                  <c:v>43130</c:v>
                </c:pt>
                <c:pt idx="55">
                  <c:v>42910</c:v>
                </c:pt>
                <c:pt idx="56">
                  <c:v>43060</c:v>
                </c:pt>
                <c:pt idx="57">
                  <c:v>43040</c:v>
                </c:pt>
                <c:pt idx="58">
                  <c:v>43500</c:v>
                </c:pt>
                <c:pt idx="59">
                  <c:v>43510</c:v>
                </c:pt>
                <c:pt idx="60">
                  <c:v>43110</c:v>
                </c:pt>
                <c:pt idx="61">
                  <c:v>42720</c:v>
                </c:pt>
                <c:pt idx="62">
                  <c:v>42940</c:v>
                </c:pt>
                <c:pt idx="63">
                  <c:v>42510</c:v>
                </c:pt>
                <c:pt idx="64">
                  <c:v>42300</c:v>
                </c:pt>
                <c:pt idx="65">
                  <c:v>42490</c:v>
                </c:pt>
                <c:pt idx="66">
                  <c:v>41780</c:v>
                </c:pt>
                <c:pt idx="67">
                  <c:v>41950</c:v>
                </c:pt>
                <c:pt idx="68">
                  <c:v>41090</c:v>
                </c:pt>
                <c:pt idx="69">
                  <c:v>41440</c:v>
                </c:pt>
                <c:pt idx="70">
                  <c:v>42330</c:v>
                </c:pt>
                <c:pt idx="71">
                  <c:v>42280</c:v>
                </c:pt>
                <c:pt idx="72">
                  <c:v>41560</c:v>
                </c:pt>
                <c:pt idx="73">
                  <c:v>41560</c:v>
                </c:pt>
                <c:pt idx="74">
                  <c:v>41750</c:v>
                </c:pt>
                <c:pt idx="75">
                  <c:v>41780</c:v>
                </c:pt>
                <c:pt idx="76">
                  <c:v>41790</c:v>
                </c:pt>
                <c:pt idx="77">
                  <c:v>40800</c:v>
                </c:pt>
                <c:pt idx="78">
                  <c:v>40810</c:v>
                </c:pt>
                <c:pt idx="79">
                  <c:v>40600</c:v>
                </c:pt>
                <c:pt idx="80">
                  <c:v>39930</c:v>
                </c:pt>
                <c:pt idx="81">
                  <c:v>39650</c:v>
                </c:pt>
                <c:pt idx="82">
                  <c:v>39000</c:v>
                </c:pt>
                <c:pt idx="83">
                  <c:v>39150</c:v>
                </c:pt>
                <c:pt idx="84">
                  <c:v>38720</c:v>
                </c:pt>
                <c:pt idx="85">
                  <c:v>39180</c:v>
                </c:pt>
                <c:pt idx="86">
                  <c:v>38870</c:v>
                </c:pt>
                <c:pt idx="87">
                  <c:v>39360</c:v>
                </c:pt>
                <c:pt idx="88">
                  <c:v>38200</c:v>
                </c:pt>
                <c:pt idx="89">
                  <c:v>37200</c:v>
                </c:pt>
                <c:pt idx="90">
                  <c:v>38910</c:v>
                </c:pt>
                <c:pt idx="91">
                  <c:v>37570</c:v>
                </c:pt>
                <c:pt idx="92">
                  <c:v>39960</c:v>
                </c:pt>
                <c:pt idx="93">
                  <c:v>42510</c:v>
                </c:pt>
                <c:pt idx="94">
                  <c:v>42520</c:v>
                </c:pt>
                <c:pt idx="95">
                  <c:v>43520</c:v>
                </c:pt>
                <c:pt idx="96">
                  <c:v>43330</c:v>
                </c:pt>
                <c:pt idx="97">
                  <c:v>44120</c:v>
                </c:pt>
                <c:pt idx="98">
                  <c:v>44540</c:v>
                </c:pt>
                <c:pt idx="99">
                  <c:v>43750</c:v>
                </c:pt>
                <c:pt idx="100">
                  <c:v>44900</c:v>
                </c:pt>
                <c:pt idx="101">
                  <c:v>45320</c:v>
                </c:pt>
                <c:pt idx="102">
                  <c:v>45280</c:v>
                </c:pt>
                <c:pt idx="103">
                  <c:v>45620</c:v>
                </c:pt>
                <c:pt idx="104">
                  <c:v>45230</c:v>
                </c:pt>
                <c:pt idx="105">
                  <c:v>44390</c:v>
                </c:pt>
                <c:pt idx="106">
                  <c:v>45440</c:v>
                </c:pt>
                <c:pt idx="107">
                  <c:v>45630</c:v>
                </c:pt>
                <c:pt idx="108">
                  <c:v>45950</c:v>
                </c:pt>
                <c:pt idx="109">
                  <c:v>46000</c:v>
                </c:pt>
                <c:pt idx="110">
                  <c:v>45990</c:v>
                </c:pt>
                <c:pt idx="111">
                  <c:v>46430</c:v>
                </c:pt>
                <c:pt idx="112">
                  <c:v>46400</c:v>
                </c:pt>
                <c:pt idx="113">
                  <c:v>46270</c:v>
                </c:pt>
                <c:pt idx="114">
                  <c:v>46310</c:v>
                </c:pt>
                <c:pt idx="115">
                  <c:v>45930</c:v>
                </c:pt>
                <c:pt idx="116">
                  <c:v>45710</c:v>
                </c:pt>
                <c:pt idx="117">
                  <c:v>45580</c:v>
                </c:pt>
                <c:pt idx="118">
                  <c:v>45580</c:v>
                </c:pt>
                <c:pt idx="119">
                  <c:v>45410</c:v>
                </c:pt>
                <c:pt idx="120">
                  <c:v>45690</c:v>
                </c:pt>
                <c:pt idx="121">
                  <c:v>46040</c:v>
                </c:pt>
                <c:pt idx="122">
                  <c:v>45550</c:v>
                </c:pt>
                <c:pt idx="123">
                  <c:v>45260</c:v>
                </c:pt>
                <c:pt idx="124">
                  <c:v>45040</c:v>
                </c:pt>
                <c:pt idx="125">
                  <c:v>48020</c:v>
                </c:pt>
                <c:pt idx="126">
                  <c:v>48540</c:v>
                </c:pt>
                <c:pt idx="127">
                  <c:v>48420</c:v>
                </c:pt>
                <c:pt idx="128">
                  <c:v>49100</c:v>
                </c:pt>
                <c:pt idx="129">
                  <c:v>49250</c:v>
                </c:pt>
                <c:pt idx="130">
                  <c:v>49200</c:v>
                </c:pt>
                <c:pt idx="131">
                  <c:v>49260</c:v>
                </c:pt>
                <c:pt idx="132">
                  <c:v>49310</c:v>
                </c:pt>
                <c:pt idx="133">
                  <c:v>48940</c:v>
                </c:pt>
                <c:pt idx="134">
                  <c:v>49010</c:v>
                </c:pt>
                <c:pt idx="135">
                  <c:v>48960</c:v>
                </c:pt>
                <c:pt idx="136">
                  <c:v>48860</c:v>
                </c:pt>
                <c:pt idx="137">
                  <c:v>49010</c:v>
                </c:pt>
                <c:pt idx="138">
                  <c:v>48760</c:v>
                </c:pt>
                <c:pt idx="139">
                  <c:v>48900</c:v>
                </c:pt>
                <c:pt idx="140">
                  <c:v>49230</c:v>
                </c:pt>
                <c:pt idx="141">
                  <c:v>49150</c:v>
                </c:pt>
                <c:pt idx="142">
                  <c:v>49510</c:v>
                </c:pt>
                <c:pt idx="143">
                  <c:v>49730</c:v>
                </c:pt>
                <c:pt idx="144">
                  <c:v>49650</c:v>
                </c:pt>
                <c:pt idx="145">
                  <c:v>49600</c:v>
                </c:pt>
                <c:pt idx="146">
                  <c:v>49590</c:v>
                </c:pt>
                <c:pt idx="147">
                  <c:v>49050</c:v>
                </c:pt>
                <c:pt idx="148">
                  <c:v>49030</c:v>
                </c:pt>
                <c:pt idx="149">
                  <c:v>49110</c:v>
                </c:pt>
                <c:pt idx="150">
                  <c:v>49070</c:v>
                </c:pt>
                <c:pt idx="151">
                  <c:v>49260</c:v>
                </c:pt>
                <c:pt idx="152">
                  <c:v>49100</c:v>
                </c:pt>
                <c:pt idx="153">
                  <c:v>49010</c:v>
                </c:pt>
                <c:pt idx="154">
                  <c:v>49030</c:v>
                </c:pt>
                <c:pt idx="155">
                  <c:v>49000</c:v>
                </c:pt>
                <c:pt idx="156">
                  <c:v>48690</c:v>
                </c:pt>
                <c:pt idx="157">
                  <c:v>48340</c:v>
                </c:pt>
                <c:pt idx="158">
                  <c:v>47320</c:v>
                </c:pt>
                <c:pt idx="159">
                  <c:v>47200</c:v>
                </c:pt>
                <c:pt idx="160">
                  <c:v>46980</c:v>
                </c:pt>
                <c:pt idx="161">
                  <c:v>47080</c:v>
                </c:pt>
                <c:pt idx="162">
                  <c:v>47300</c:v>
                </c:pt>
                <c:pt idx="163">
                  <c:v>47320</c:v>
                </c:pt>
                <c:pt idx="164">
                  <c:v>47350</c:v>
                </c:pt>
                <c:pt idx="165">
                  <c:v>47380</c:v>
                </c:pt>
                <c:pt idx="166">
                  <c:v>47070</c:v>
                </c:pt>
                <c:pt idx="167">
                  <c:v>47100</c:v>
                </c:pt>
                <c:pt idx="168">
                  <c:v>46870</c:v>
                </c:pt>
                <c:pt idx="169">
                  <c:v>47110</c:v>
                </c:pt>
                <c:pt idx="170">
                  <c:v>47050</c:v>
                </c:pt>
                <c:pt idx="171">
                  <c:v>46890</c:v>
                </c:pt>
                <c:pt idx="172">
                  <c:v>46980</c:v>
                </c:pt>
                <c:pt idx="173">
                  <c:v>46930</c:v>
                </c:pt>
                <c:pt idx="174">
                  <c:v>47030</c:v>
                </c:pt>
                <c:pt idx="175">
                  <c:v>47030</c:v>
                </c:pt>
                <c:pt idx="176">
                  <c:v>47180</c:v>
                </c:pt>
                <c:pt idx="177">
                  <c:v>47110</c:v>
                </c:pt>
                <c:pt idx="178">
                  <c:v>47240</c:v>
                </c:pt>
                <c:pt idx="179">
                  <c:v>47150</c:v>
                </c:pt>
                <c:pt idx="180">
                  <c:v>47190</c:v>
                </c:pt>
                <c:pt idx="181">
                  <c:v>47250</c:v>
                </c:pt>
                <c:pt idx="182">
                  <c:v>47040</c:v>
                </c:pt>
                <c:pt idx="183">
                  <c:v>47120</c:v>
                </c:pt>
                <c:pt idx="184">
                  <c:v>47330</c:v>
                </c:pt>
                <c:pt idx="185">
                  <c:v>47510</c:v>
                </c:pt>
                <c:pt idx="186">
                  <c:v>47340</c:v>
                </c:pt>
                <c:pt idx="187">
                  <c:v>47430</c:v>
                </c:pt>
                <c:pt idx="188">
                  <c:v>47390</c:v>
                </c:pt>
                <c:pt idx="189">
                  <c:v>47360</c:v>
                </c:pt>
                <c:pt idx="190">
                  <c:v>46930</c:v>
                </c:pt>
                <c:pt idx="191">
                  <c:v>47120</c:v>
                </c:pt>
                <c:pt idx="192">
                  <c:v>47020</c:v>
                </c:pt>
                <c:pt idx="193">
                  <c:v>46570</c:v>
                </c:pt>
                <c:pt idx="194">
                  <c:v>46650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95787040"/>
        <c:axId val="-1962624272"/>
      </c:lineChart>
      <c:dateAx>
        <c:axId val="-1795794656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800096"/>
        <c:crosses val="autoZero"/>
        <c:auto val="1"/>
        <c:lblOffset val="100"/>
        <c:baseTimeUnit val="days"/>
      </c:dateAx>
      <c:valAx>
        <c:axId val="-17958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794656"/>
        <c:crosses val="autoZero"/>
        <c:crossBetween val="between"/>
      </c:valAx>
      <c:dateAx>
        <c:axId val="-1795787040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-1962624272"/>
        <c:crosses val="autoZero"/>
        <c:auto val="1"/>
        <c:lblOffset val="100"/>
        <c:baseTimeUnit val="days"/>
      </c:dateAx>
      <c:valAx>
        <c:axId val="-1962624272"/>
        <c:scaling>
          <c:orientation val="minMax"/>
          <c:min val="34000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9578704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4160434974641701E-2"/>
          <c:y val="0.84386984715145896"/>
          <c:w val="0.89944958040786505"/>
          <c:h val="0.12421105450054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7051056785024"/>
          <c:y val="4.7916764153572905E-2"/>
          <c:w val="0.78237098768566582"/>
          <c:h val="0.55912353795581382"/>
        </c:manualLayout>
      </c:layout>
      <c:lineChart>
        <c:grouping val="standard"/>
        <c:varyColors val="0"/>
        <c:ser>
          <c:idx val="0"/>
          <c:order val="0"/>
          <c:tx>
            <c:strRef>
              <c:f>价格及升贴水!$G$2</c:f>
              <c:strCache>
                <c:ptCount val="1"/>
                <c:pt idx="0">
                  <c:v>LME铜升贴水(0-3)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价格及升贴水!$F$3:$F$203</c:f>
              <c:numCache>
                <c:formatCode>yyyy\-mm\-dd;@</c:formatCode>
                <c:ptCount val="201"/>
                <c:pt idx="0">
                  <c:v>44071</c:v>
                </c:pt>
                <c:pt idx="1">
                  <c:v>44070</c:v>
                </c:pt>
                <c:pt idx="2">
                  <c:v>44069</c:v>
                </c:pt>
                <c:pt idx="3">
                  <c:v>44068</c:v>
                </c:pt>
                <c:pt idx="4">
                  <c:v>44067</c:v>
                </c:pt>
                <c:pt idx="5">
                  <c:v>44064</c:v>
                </c:pt>
                <c:pt idx="6">
                  <c:v>44063</c:v>
                </c:pt>
                <c:pt idx="7">
                  <c:v>44062</c:v>
                </c:pt>
                <c:pt idx="8">
                  <c:v>44061</c:v>
                </c:pt>
                <c:pt idx="9">
                  <c:v>44060</c:v>
                </c:pt>
                <c:pt idx="10">
                  <c:v>44057</c:v>
                </c:pt>
                <c:pt idx="11">
                  <c:v>44056</c:v>
                </c:pt>
                <c:pt idx="12">
                  <c:v>44055</c:v>
                </c:pt>
                <c:pt idx="13">
                  <c:v>44054</c:v>
                </c:pt>
                <c:pt idx="14">
                  <c:v>44053</c:v>
                </c:pt>
                <c:pt idx="15">
                  <c:v>44050</c:v>
                </c:pt>
                <c:pt idx="16">
                  <c:v>44049</c:v>
                </c:pt>
                <c:pt idx="17">
                  <c:v>44048</c:v>
                </c:pt>
                <c:pt idx="18">
                  <c:v>44047</c:v>
                </c:pt>
                <c:pt idx="19">
                  <c:v>44046</c:v>
                </c:pt>
                <c:pt idx="20">
                  <c:v>44043</c:v>
                </c:pt>
                <c:pt idx="21">
                  <c:v>44042</c:v>
                </c:pt>
                <c:pt idx="22">
                  <c:v>44041</c:v>
                </c:pt>
                <c:pt idx="23">
                  <c:v>44040</c:v>
                </c:pt>
                <c:pt idx="24">
                  <c:v>44039</c:v>
                </c:pt>
                <c:pt idx="25">
                  <c:v>44036</c:v>
                </c:pt>
                <c:pt idx="26">
                  <c:v>44035</c:v>
                </c:pt>
                <c:pt idx="27">
                  <c:v>44034</c:v>
                </c:pt>
                <c:pt idx="28">
                  <c:v>44033</c:v>
                </c:pt>
                <c:pt idx="29">
                  <c:v>44032</c:v>
                </c:pt>
                <c:pt idx="30">
                  <c:v>44029</c:v>
                </c:pt>
                <c:pt idx="31">
                  <c:v>44028</c:v>
                </c:pt>
                <c:pt idx="32">
                  <c:v>44027</c:v>
                </c:pt>
                <c:pt idx="33">
                  <c:v>44026</c:v>
                </c:pt>
                <c:pt idx="34">
                  <c:v>44025</c:v>
                </c:pt>
                <c:pt idx="35">
                  <c:v>44022</c:v>
                </c:pt>
                <c:pt idx="36">
                  <c:v>44021</c:v>
                </c:pt>
                <c:pt idx="37">
                  <c:v>44020</c:v>
                </c:pt>
                <c:pt idx="38">
                  <c:v>44019</c:v>
                </c:pt>
                <c:pt idx="39">
                  <c:v>44018</c:v>
                </c:pt>
                <c:pt idx="40">
                  <c:v>44015</c:v>
                </c:pt>
                <c:pt idx="41">
                  <c:v>44014</c:v>
                </c:pt>
                <c:pt idx="42">
                  <c:v>44013</c:v>
                </c:pt>
                <c:pt idx="43">
                  <c:v>44012</c:v>
                </c:pt>
                <c:pt idx="44">
                  <c:v>44011</c:v>
                </c:pt>
                <c:pt idx="45">
                  <c:v>44008</c:v>
                </c:pt>
                <c:pt idx="46">
                  <c:v>44007</c:v>
                </c:pt>
                <c:pt idx="47">
                  <c:v>44006</c:v>
                </c:pt>
                <c:pt idx="48">
                  <c:v>44005</c:v>
                </c:pt>
                <c:pt idx="49">
                  <c:v>44004</c:v>
                </c:pt>
                <c:pt idx="50">
                  <c:v>44001</c:v>
                </c:pt>
                <c:pt idx="51">
                  <c:v>44000</c:v>
                </c:pt>
                <c:pt idx="52">
                  <c:v>43999</c:v>
                </c:pt>
                <c:pt idx="53">
                  <c:v>43998</c:v>
                </c:pt>
                <c:pt idx="54">
                  <c:v>43997</c:v>
                </c:pt>
                <c:pt idx="55">
                  <c:v>43994</c:v>
                </c:pt>
                <c:pt idx="56">
                  <c:v>43993</c:v>
                </c:pt>
                <c:pt idx="57">
                  <c:v>43992</c:v>
                </c:pt>
                <c:pt idx="58">
                  <c:v>43991</c:v>
                </c:pt>
                <c:pt idx="59">
                  <c:v>43990</c:v>
                </c:pt>
                <c:pt idx="60">
                  <c:v>43987</c:v>
                </c:pt>
                <c:pt idx="61">
                  <c:v>43986</c:v>
                </c:pt>
                <c:pt idx="62">
                  <c:v>43985</c:v>
                </c:pt>
                <c:pt idx="63">
                  <c:v>43984</c:v>
                </c:pt>
                <c:pt idx="64">
                  <c:v>43983</c:v>
                </c:pt>
                <c:pt idx="65">
                  <c:v>43980</c:v>
                </c:pt>
                <c:pt idx="66">
                  <c:v>43979</c:v>
                </c:pt>
                <c:pt idx="67">
                  <c:v>43978</c:v>
                </c:pt>
                <c:pt idx="68">
                  <c:v>43977</c:v>
                </c:pt>
                <c:pt idx="69">
                  <c:v>43973</c:v>
                </c:pt>
                <c:pt idx="70">
                  <c:v>43972</c:v>
                </c:pt>
                <c:pt idx="71">
                  <c:v>43971</c:v>
                </c:pt>
                <c:pt idx="72">
                  <c:v>43970</c:v>
                </c:pt>
                <c:pt idx="73">
                  <c:v>43969</c:v>
                </c:pt>
                <c:pt idx="74">
                  <c:v>43966</c:v>
                </c:pt>
                <c:pt idx="75">
                  <c:v>43965</c:v>
                </c:pt>
                <c:pt idx="76">
                  <c:v>43964</c:v>
                </c:pt>
                <c:pt idx="77">
                  <c:v>43963</c:v>
                </c:pt>
                <c:pt idx="78">
                  <c:v>43962</c:v>
                </c:pt>
                <c:pt idx="79">
                  <c:v>43958</c:v>
                </c:pt>
                <c:pt idx="80">
                  <c:v>43957</c:v>
                </c:pt>
                <c:pt idx="81">
                  <c:v>43956</c:v>
                </c:pt>
                <c:pt idx="82">
                  <c:v>43955</c:v>
                </c:pt>
                <c:pt idx="83">
                  <c:v>43952</c:v>
                </c:pt>
                <c:pt idx="84">
                  <c:v>43951</c:v>
                </c:pt>
                <c:pt idx="85">
                  <c:v>43950</c:v>
                </c:pt>
                <c:pt idx="86">
                  <c:v>43949</c:v>
                </c:pt>
                <c:pt idx="87">
                  <c:v>43948</c:v>
                </c:pt>
                <c:pt idx="88">
                  <c:v>43945</c:v>
                </c:pt>
                <c:pt idx="89">
                  <c:v>43944</c:v>
                </c:pt>
                <c:pt idx="90">
                  <c:v>43943</c:v>
                </c:pt>
                <c:pt idx="91">
                  <c:v>43942</c:v>
                </c:pt>
                <c:pt idx="92">
                  <c:v>43941</c:v>
                </c:pt>
                <c:pt idx="93">
                  <c:v>43938</c:v>
                </c:pt>
                <c:pt idx="94">
                  <c:v>43937</c:v>
                </c:pt>
                <c:pt idx="95">
                  <c:v>43936</c:v>
                </c:pt>
                <c:pt idx="96">
                  <c:v>43935</c:v>
                </c:pt>
                <c:pt idx="97">
                  <c:v>43930</c:v>
                </c:pt>
                <c:pt idx="98">
                  <c:v>43929</c:v>
                </c:pt>
                <c:pt idx="99">
                  <c:v>43928</c:v>
                </c:pt>
                <c:pt idx="100">
                  <c:v>43927</c:v>
                </c:pt>
                <c:pt idx="101">
                  <c:v>43924</c:v>
                </c:pt>
                <c:pt idx="102">
                  <c:v>43923</c:v>
                </c:pt>
                <c:pt idx="103">
                  <c:v>43922</c:v>
                </c:pt>
                <c:pt idx="104">
                  <c:v>43921</c:v>
                </c:pt>
                <c:pt idx="105">
                  <c:v>43920</c:v>
                </c:pt>
                <c:pt idx="106">
                  <c:v>43917</c:v>
                </c:pt>
                <c:pt idx="107">
                  <c:v>43916</c:v>
                </c:pt>
                <c:pt idx="108">
                  <c:v>43915</c:v>
                </c:pt>
                <c:pt idx="109">
                  <c:v>43914</c:v>
                </c:pt>
                <c:pt idx="110">
                  <c:v>43913</c:v>
                </c:pt>
                <c:pt idx="111">
                  <c:v>43910</c:v>
                </c:pt>
                <c:pt idx="112">
                  <c:v>43909</c:v>
                </c:pt>
                <c:pt idx="113">
                  <c:v>43908</c:v>
                </c:pt>
                <c:pt idx="114">
                  <c:v>43907</c:v>
                </c:pt>
                <c:pt idx="115">
                  <c:v>43906</c:v>
                </c:pt>
                <c:pt idx="116">
                  <c:v>43903</c:v>
                </c:pt>
                <c:pt idx="117">
                  <c:v>43902</c:v>
                </c:pt>
                <c:pt idx="118">
                  <c:v>43901</c:v>
                </c:pt>
                <c:pt idx="119">
                  <c:v>43900</c:v>
                </c:pt>
                <c:pt idx="120">
                  <c:v>43899</c:v>
                </c:pt>
                <c:pt idx="121">
                  <c:v>43896</c:v>
                </c:pt>
                <c:pt idx="122">
                  <c:v>43895</c:v>
                </c:pt>
                <c:pt idx="123">
                  <c:v>43894</c:v>
                </c:pt>
                <c:pt idx="124">
                  <c:v>43893</c:v>
                </c:pt>
                <c:pt idx="125">
                  <c:v>43892</c:v>
                </c:pt>
                <c:pt idx="126">
                  <c:v>43889</c:v>
                </c:pt>
                <c:pt idx="127">
                  <c:v>43888</c:v>
                </c:pt>
                <c:pt idx="128">
                  <c:v>43887</c:v>
                </c:pt>
                <c:pt idx="129">
                  <c:v>43886</c:v>
                </c:pt>
                <c:pt idx="130">
                  <c:v>43885</c:v>
                </c:pt>
                <c:pt idx="131">
                  <c:v>43882</c:v>
                </c:pt>
                <c:pt idx="132">
                  <c:v>43881</c:v>
                </c:pt>
                <c:pt idx="133">
                  <c:v>43880</c:v>
                </c:pt>
                <c:pt idx="134">
                  <c:v>43879</c:v>
                </c:pt>
                <c:pt idx="135">
                  <c:v>43878</c:v>
                </c:pt>
                <c:pt idx="136">
                  <c:v>43875</c:v>
                </c:pt>
                <c:pt idx="137">
                  <c:v>43874</c:v>
                </c:pt>
                <c:pt idx="138">
                  <c:v>43873</c:v>
                </c:pt>
                <c:pt idx="139">
                  <c:v>43872</c:v>
                </c:pt>
                <c:pt idx="140">
                  <c:v>43871</c:v>
                </c:pt>
                <c:pt idx="141">
                  <c:v>43868</c:v>
                </c:pt>
                <c:pt idx="142">
                  <c:v>43867</c:v>
                </c:pt>
                <c:pt idx="143">
                  <c:v>43866</c:v>
                </c:pt>
                <c:pt idx="144">
                  <c:v>43865</c:v>
                </c:pt>
                <c:pt idx="145">
                  <c:v>43864</c:v>
                </c:pt>
                <c:pt idx="146">
                  <c:v>43861</c:v>
                </c:pt>
                <c:pt idx="147">
                  <c:v>43860</c:v>
                </c:pt>
                <c:pt idx="148">
                  <c:v>43859</c:v>
                </c:pt>
                <c:pt idx="149">
                  <c:v>43858</c:v>
                </c:pt>
                <c:pt idx="150">
                  <c:v>43857</c:v>
                </c:pt>
                <c:pt idx="151">
                  <c:v>43854</c:v>
                </c:pt>
                <c:pt idx="152">
                  <c:v>43853</c:v>
                </c:pt>
                <c:pt idx="153">
                  <c:v>43852</c:v>
                </c:pt>
                <c:pt idx="154">
                  <c:v>43851</c:v>
                </c:pt>
                <c:pt idx="155">
                  <c:v>43850</c:v>
                </c:pt>
                <c:pt idx="156">
                  <c:v>43847</c:v>
                </c:pt>
                <c:pt idx="157">
                  <c:v>43846</c:v>
                </c:pt>
                <c:pt idx="158">
                  <c:v>43845</c:v>
                </c:pt>
                <c:pt idx="159">
                  <c:v>43844</c:v>
                </c:pt>
                <c:pt idx="160">
                  <c:v>43843</c:v>
                </c:pt>
                <c:pt idx="161">
                  <c:v>43840</c:v>
                </c:pt>
                <c:pt idx="162">
                  <c:v>43839</c:v>
                </c:pt>
                <c:pt idx="163">
                  <c:v>43838</c:v>
                </c:pt>
                <c:pt idx="164">
                  <c:v>43837</c:v>
                </c:pt>
                <c:pt idx="165">
                  <c:v>43836</c:v>
                </c:pt>
                <c:pt idx="166">
                  <c:v>43833</c:v>
                </c:pt>
                <c:pt idx="167">
                  <c:v>43832</c:v>
                </c:pt>
                <c:pt idx="168">
                  <c:v>43830</c:v>
                </c:pt>
                <c:pt idx="169">
                  <c:v>43829</c:v>
                </c:pt>
                <c:pt idx="170">
                  <c:v>43826</c:v>
                </c:pt>
                <c:pt idx="171">
                  <c:v>43823</c:v>
                </c:pt>
                <c:pt idx="172">
                  <c:v>43822</c:v>
                </c:pt>
                <c:pt idx="173">
                  <c:v>43819</c:v>
                </c:pt>
                <c:pt idx="174">
                  <c:v>43818</c:v>
                </c:pt>
                <c:pt idx="175">
                  <c:v>43817</c:v>
                </c:pt>
                <c:pt idx="176">
                  <c:v>43816</c:v>
                </c:pt>
                <c:pt idx="177">
                  <c:v>43815</c:v>
                </c:pt>
                <c:pt idx="178">
                  <c:v>43812</c:v>
                </c:pt>
                <c:pt idx="179">
                  <c:v>43811</c:v>
                </c:pt>
                <c:pt idx="180">
                  <c:v>43810</c:v>
                </c:pt>
                <c:pt idx="181">
                  <c:v>43809</c:v>
                </c:pt>
                <c:pt idx="182">
                  <c:v>43808</c:v>
                </c:pt>
                <c:pt idx="183">
                  <c:v>43805</c:v>
                </c:pt>
                <c:pt idx="184">
                  <c:v>43804</c:v>
                </c:pt>
                <c:pt idx="185">
                  <c:v>43803</c:v>
                </c:pt>
                <c:pt idx="186">
                  <c:v>43802</c:v>
                </c:pt>
                <c:pt idx="187">
                  <c:v>43801</c:v>
                </c:pt>
                <c:pt idx="188">
                  <c:v>43798</c:v>
                </c:pt>
                <c:pt idx="189">
                  <c:v>43797</c:v>
                </c:pt>
                <c:pt idx="190">
                  <c:v>43796</c:v>
                </c:pt>
                <c:pt idx="191">
                  <c:v>43795</c:v>
                </c:pt>
                <c:pt idx="192">
                  <c:v>43794</c:v>
                </c:pt>
                <c:pt idx="193">
                  <c:v>43791</c:v>
                </c:pt>
                <c:pt idx="194">
                  <c:v>43790</c:v>
                </c:pt>
                <c:pt idx="195">
                  <c:v>43789</c:v>
                </c:pt>
                <c:pt idx="196">
                  <c:v>43788</c:v>
                </c:pt>
                <c:pt idx="197">
                  <c:v>43787</c:v>
                </c:pt>
                <c:pt idx="198">
                  <c:v>43784</c:v>
                </c:pt>
                <c:pt idx="199">
                  <c:v>43783</c:v>
                </c:pt>
                <c:pt idx="200">
                  <c:v>43782</c:v>
                </c:pt>
              </c:numCache>
            </c:numRef>
          </c:cat>
          <c:val>
            <c:numRef>
              <c:f>价格及升贴水!$G$3:$G$203</c:f>
              <c:numCache>
                <c:formatCode>###,###,###,###,##0.00</c:formatCode>
                <c:ptCount val="201"/>
                <c:pt idx="0">
                  <c:v>30.5</c:v>
                </c:pt>
                <c:pt idx="1">
                  <c:v>19.75</c:v>
                </c:pt>
                <c:pt idx="2">
                  <c:v>21</c:v>
                </c:pt>
                <c:pt idx="3">
                  <c:v>17.25</c:v>
                </c:pt>
                <c:pt idx="4">
                  <c:v>17.75</c:v>
                </c:pt>
                <c:pt idx="5">
                  <c:v>21.5</c:v>
                </c:pt>
                <c:pt idx="6">
                  <c:v>16.25</c:v>
                </c:pt>
                <c:pt idx="7">
                  <c:v>13.75</c:v>
                </c:pt>
                <c:pt idx="8">
                  <c:v>13.5</c:v>
                </c:pt>
                <c:pt idx="9">
                  <c:v>4.75</c:v>
                </c:pt>
                <c:pt idx="10">
                  <c:v>11.25</c:v>
                </c:pt>
                <c:pt idx="11">
                  <c:v>7.5</c:v>
                </c:pt>
                <c:pt idx="12">
                  <c:v>2</c:v>
                </c:pt>
                <c:pt idx="13">
                  <c:v>-4.25</c:v>
                </c:pt>
                <c:pt idx="14">
                  <c:v>-2.75</c:v>
                </c:pt>
                <c:pt idx="15">
                  <c:v>0</c:v>
                </c:pt>
                <c:pt idx="16">
                  <c:v>1.25</c:v>
                </c:pt>
                <c:pt idx="17">
                  <c:v>4.25</c:v>
                </c:pt>
                <c:pt idx="18">
                  <c:v>0</c:v>
                </c:pt>
                <c:pt idx="19">
                  <c:v>5</c:v>
                </c:pt>
                <c:pt idx="20">
                  <c:v>9</c:v>
                </c:pt>
                <c:pt idx="21">
                  <c:v>11.25</c:v>
                </c:pt>
                <c:pt idx="22">
                  <c:v>8</c:v>
                </c:pt>
                <c:pt idx="23">
                  <c:v>13</c:v>
                </c:pt>
                <c:pt idx="24">
                  <c:v>6</c:v>
                </c:pt>
                <c:pt idx="25">
                  <c:v>15.25</c:v>
                </c:pt>
                <c:pt idx="26">
                  <c:v>25.5</c:v>
                </c:pt>
                <c:pt idx="27">
                  <c:v>17</c:v>
                </c:pt>
                <c:pt idx="28">
                  <c:v>9.9499999999999993</c:v>
                </c:pt>
                <c:pt idx="29">
                  <c:v>6.75</c:v>
                </c:pt>
                <c:pt idx="30">
                  <c:v>8</c:v>
                </c:pt>
                <c:pt idx="31">
                  <c:v>1.25</c:v>
                </c:pt>
                <c:pt idx="32">
                  <c:v>-7.25</c:v>
                </c:pt>
                <c:pt idx="33">
                  <c:v>-3</c:v>
                </c:pt>
                <c:pt idx="34">
                  <c:v>9</c:v>
                </c:pt>
                <c:pt idx="35">
                  <c:v>6.55</c:v>
                </c:pt>
                <c:pt idx="36">
                  <c:v>0.35</c:v>
                </c:pt>
                <c:pt idx="37">
                  <c:v>-1.75</c:v>
                </c:pt>
                <c:pt idx="38">
                  <c:v>-3.25</c:v>
                </c:pt>
                <c:pt idx="39">
                  <c:v>6.75</c:v>
                </c:pt>
                <c:pt idx="40">
                  <c:v>6.5</c:v>
                </c:pt>
                <c:pt idx="41">
                  <c:v>-2</c:v>
                </c:pt>
                <c:pt idx="42">
                  <c:v>-10.25</c:v>
                </c:pt>
                <c:pt idx="43">
                  <c:v>-10.5</c:v>
                </c:pt>
                <c:pt idx="44">
                  <c:v>-10</c:v>
                </c:pt>
                <c:pt idx="45">
                  <c:v>-3.75</c:v>
                </c:pt>
                <c:pt idx="46">
                  <c:v>-9.5</c:v>
                </c:pt>
                <c:pt idx="47">
                  <c:v>-8.5</c:v>
                </c:pt>
                <c:pt idx="48">
                  <c:v>-13</c:v>
                </c:pt>
                <c:pt idx="49">
                  <c:v>-19.5</c:v>
                </c:pt>
                <c:pt idx="50">
                  <c:v>-20.25</c:v>
                </c:pt>
                <c:pt idx="51">
                  <c:v>-21.5</c:v>
                </c:pt>
                <c:pt idx="52">
                  <c:v>-29</c:v>
                </c:pt>
                <c:pt idx="53">
                  <c:v>-30</c:v>
                </c:pt>
                <c:pt idx="54">
                  <c:v>-28.75</c:v>
                </c:pt>
                <c:pt idx="55">
                  <c:v>-23</c:v>
                </c:pt>
                <c:pt idx="56">
                  <c:v>-23</c:v>
                </c:pt>
                <c:pt idx="57">
                  <c:v>-22</c:v>
                </c:pt>
                <c:pt idx="58">
                  <c:v>-20.5</c:v>
                </c:pt>
                <c:pt idx="59">
                  <c:v>-19</c:v>
                </c:pt>
                <c:pt idx="60">
                  <c:v>-20.65</c:v>
                </c:pt>
                <c:pt idx="61">
                  <c:v>-20.75</c:v>
                </c:pt>
                <c:pt idx="62">
                  <c:v>-25.25</c:v>
                </c:pt>
                <c:pt idx="63">
                  <c:v>-21.75</c:v>
                </c:pt>
                <c:pt idx="64">
                  <c:v>-25.75</c:v>
                </c:pt>
                <c:pt idx="65">
                  <c:v>-24.25</c:v>
                </c:pt>
                <c:pt idx="66">
                  <c:v>-27</c:v>
                </c:pt>
                <c:pt idx="67">
                  <c:v>-32.75</c:v>
                </c:pt>
                <c:pt idx="68">
                  <c:v>-34.75</c:v>
                </c:pt>
                <c:pt idx="69">
                  <c:v>-28.7</c:v>
                </c:pt>
                <c:pt idx="70">
                  <c:v>-26.75</c:v>
                </c:pt>
                <c:pt idx="71">
                  <c:v>-25</c:v>
                </c:pt>
                <c:pt idx="72">
                  <c:v>-28.5</c:v>
                </c:pt>
                <c:pt idx="73">
                  <c:v>-25.5</c:v>
                </c:pt>
                <c:pt idx="74">
                  <c:v>-25.5</c:v>
                </c:pt>
                <c:pt idx="75">
                  <c:v>-28.25</c:v>
                </c:pt>
                <c:pt idx="76">
                  <c:v>-33.1</c:v>
                </c:pt>
                <c:pt idx="77">
                  <c:v>-29</c:v>
                </c:pt>
                <c:pt idx="78">
                  <c:v>-33.25</c:v>
                </c:pt>
                <c:pt idx="79">
                  <c:v>-30.75</c:v>
                </c:pt>
                <c:pt idx="80">
                  <c:v>-30.5</c:v>
                </c:pt>
                <c:pt idx="81">
                  <c:v>-30.5</c:v>
                </c:pt>
                <c:pt idx="82">
                  <c:v>-28.75</c:v>
                </c:pt>
                <c:pt idx="83">
                  <c:v>-29</c:v>
                </c:pt>
                <c:pt idx="84">
                  <c:v>-28.25</c:v>
                </c:pt>
                <c:pt idx="85">
                  <c:v>-28</c:v>
                </c:pt>
                <c:pt idx="86">
                  <c:v>-28</c:v>
                </c:pt>
                <c:pt idx="87">
                  <c:v>-26</c:v>
                </c:pt>
                <c:pt idx="88">
                  <c:v>-20.76</c:v>
                </c:pt>
                <c:pt idx="89">
                  <c:v>-25</c:v>
                </c:pt>
                <c:pt idx="90">
                  <c:v>-22.25</c:v>
                </c:pt>
                <c:pt idx="91">
                  <c:v>-29.5</c:v>
                </c:pt>
                <c:pt idx="92">
                  <c:v>-24.25</c:v>
                </c:pt>
                <c:pt idx="93">
                  <c:v>-17</c:v>
                </c:pt>
                <c:pt idx="94">
                  <c:v>-21.75</c:v>
                </c:pt>
                <c:pt idx="95">
                  <c:v>-29.5</c:v>
                </c:pt>
                <c:pt idx="96">
                  <c:v>-29</c:v>
                </c:pt>
                <c:pt idx="97">
                  <c:v>-26.5</c:v>
                </c:pt>
                <c:pt idx="98">
                  <c:v>-24.3</c:v>
                </c:pt>
                <c:pt idx="99">
                  <c:v>-21.25</c:v>
                </c:pt>
                <c:pt idx="100">
                  <c:v>-14</c:v>
                </c:pt>
                <c:pt idx="101">
                  <c:v>-15.5</c:v>
                </c:pt>
                <c:pt idx="102">
                  <c:v>-17.5</c:v>
                </c:pt>
                <c:pt idx="103">
                  <c:v>-14.75</c:v>
                </c:pt>
                <c:pt idx="104">
                  <c:v>-12.25</c:v>
                </c:pt>
                <c:pt idx="105">
                  <c:v>-9</c:v>
                </c:pt>
                <c:pt idx="106">
                  <c:v>-8</c:v>
                </c:pt>
                <c:pt idx="107">
                  <c:v>-15.25</c:v>
                </c:pt>
                <c:pt idx="108">
                  <c:v>-8.85</c:v>
                </c:pt>
                <c:pt idx="109">
                  <c:v>-3</c:v>
                </c:pt>
                <c:pt idx="110">
                  <c:v>-5</c:v>
                </c:pt>
                <c:pt idx="111">
                  <c:v>-4.75</c:v>
                </c:pt>
                <c:pt idx="112">
                  <c:v>-4.75</c:v>
                </c:pt>
                <c:pt idx="113">
                  <c:v>-15.5</c:v>
                </c:pt>
                <c:pt idx="114">
                  <c:v>-15.5</c:v>
                </c:pt>
                <c:pt idx="115">
                  <c:v>-14.5</c:v>
                </c:pt>
                <c:pt idx="116">
                  <c:v>-12.25</c:v>
                </c:pt>
                <c:pt idx="117">
                  <c:v>-15.25</c:v>
                </c:pt>
                <c:pt idx="118">
                  <c:v>-8.25</c:v>
                </c:pt>
                <c:pt idx="119">
                  <c:v>-10.25</c:v>
                </c:pt>
                <c:pt idx="120">
                  <c:v>-13.5</c:v>
                </c:pt>
                <c:pt idx="121">
                  <c:v>-18</c:v>
                </c:pt>
                <c:pt idx="122">
                  <c:v>-18.75</c:v>
                </c:pt>
                <c:pt idx="123">
                  <c:v>-20.5</c:v>
                </c:pt>
                <c:pt idx="124">
                  <c:v>-19.75</c:v>
                </c:pt>
                <c:pt idx="125">
                  <c:v>-19.25</c:v>
                </c:pt>
                <c:pt idx="126">
                  <c:v>-17.75</c:v>
                </c:pt>
                <c:pt idx="127">
                  <c:v>-17.75</c:v>
                </c:pt>
                <c:pt idx="128">
                  <c:v>-24.75</c:v>
                </c:pt>
                <c:pt idx="129">
                  <c:v>-22.25</c:v>
                </c:pt>
                <c:pt idx="130">
                  <c:v>-23.25</c:v>
                </c:pt>
                <c:pt idx="131">
                  <c:v>-19</c:v>
                </c:pt>
                <c:pt idx="132">
                  <c:v>-20</c:v>
                </c:pt>
                <c:pt idx="133">
                  <c:v>-24.25</c:v>
                </c:pt>
                <c:pt idx="134">
                  <c:v>-26.75</c:v>
                </c:pt>
                <c:pt idx="135">
                  <c:v>-15.25</c:v>
                </c:pt>
                <c:pt idx="136">
                  <c:v>-9.25</c:v>
                </c:pt>
                <c:pt idx="137">
                  <c:v>-17.75</c:v>
                </c:pt>
                <c:pt idx="138">
                  <c:v>-17</c:v>
                </c:pt>
                <c:pt idx="139">
                  <c:v>-15.75</c:v>
                </c:pt>
                <c:pt idx="140">
                  <c:v>-15.25</c:v>
                </c:pt>
                <c:pt idx="141">
                  <c:v>-14.75</c:v>
                </c:pt>
                <c:pt idx="142">
                  <c:v>-12.75</c:v>
                </c:pt>
                <c:pt idx="143">
                  <c:v>-18.5</c:v>
                </c:pt>
                <c:pt idx="144">
                  <c:v>-23.5</c:v>
                </c:pt>
                <c:pt idx="145">
                  <c:v>-21.5</c:v>
                </c:pt>
                <c:pt idx="146">
                  <c:v>-15.75</c:v>
                </c:pt>
                <c:pt idx="147">
                  <c:v>-19.25</c:v>
                </c:pt>
                <c:pt idx="148">
                  <c:v>-28.25</c:v>
                </c:pt>
                <c:pt idx="149">
                  <c:v>-28</c:v>
                </c:pt>
                <c:pt idx="150">
                  <c:v>-27.5</c:v>
                </c:pt>
                <c:pt idx="151">
                  <c:v>-26.25</c:v>
                </c:pt>
                <c:pt idx="152">
                  <c:v>-31</c:v>
                </c:pt>
                <c:pt idx="153">
                  <c:v>-32.25</c:v>
                </c:pt>
                <c:pt idx="154">
                  <c:v>-31.5</c:v>
                </c:pt>
                <c:pt idx="155">
                  <c:v>-25.75</c:v>
                </c:pt>
                <c:pt idx="156">
                  <c:v>-25.75</c:v>
                </c:pt>
                <c:pt idx="157">
                  <c:v>-26.5</c:v>
                </c:pt>
                <c:pt idx="158">
                  <c:v>-34.5</c:v>
                </c:pt>
                <c:pt idx="159">
                  <c:v>-32</c:v>
                </c:pt>
                <c:pt idx="160">
                  <c:v>-24.75</c:v>
                </c:pt>
                <c:pt idx="161">
                  <c:v>-25.75</c:v>
                </c:pt>
                <c:pt idx="162">
                  <c:v>-27.5</c:v>
                </c:pt>
                <c:pt idx="163">
                  <c:v>-25.65</c:v>
                </c:pt>
                <c:pt idx="164">
                  <c:v>-21.5</c:v>
                </c:pt>
                <c:pt idx="165">
                  <c:v>-24</c:v>
                </c:pt>
                <c:pt idx="166">
                  <c:v>-25.5</c:v>
                </c:pt>
                <c:pt idx="167">
                  <c:v>-24.5</c:v>
                </c:pt>
                <c:pt idx="168">
                  <c:v>-25</c:v>
                </c:pt>
                <c:pt idx="169">
                  <c:v>-23</c:v>
                </c:pt>
                <c:pt idx="170">
                  <c:v>-26</c:v>
                </c:pt>
                <c:pt idx="171">
                  <c:v>-26.75</c:v>
                </c:pt>
                <c:pt idx="172">
                  <c:v>-28.5</c:v>
                </c:pt>
                <c:pt idx="173">
                  <c:v>-28</c:v>
                </c:pt>
                <c:pt idx="174">
                  <c:v>-24.5</c:v>
                </c:pt>
                <c:pt idx="175">
                  <c:v>-29.25</c:v>
                </c:pt>
                <c:pt idx="176">
                  <c:v>-27.5</c:v>
                </c:pt>
                <c:pt idx="177">
                  <c:v>-6</c:v>
                </c:pt>
                <c:pt idx="178">
                  <c:v>-24.25</c:v>
                </c:pt>
                <c:pt idx="179">
                  <c:v>-25.5</c:v>
                </c:pt>
                <c:pt idx="180">
                  <c:v>-28.75</c:v>
                </c:pt>
                <c:pt idx="181">
                  <c:v>-30.25</c:v>
                </c:pt>
                <c:pt idx="182">
                  <c:v>-28.25</c:v>
                </c:pt>
                <c:pt idx="183">
                  <c:v>-28</c:v>
                </c:pt>
                <c:pt idx="184">
                  <c:v>-29</c:v>
                </c:pt>
                <c:pt idx="185">
                  <c:v>-27.5</c:v>
                </c:pt>
                <c:pt idx="186">
                  <c:v>-25.25</c:v>
                </c:pt>
                <c:pt idx="187">
                  <c:v>-21</c:v>
                </c:pt>
                <c:pt idx="188">
                  <c:v>-20.75</c:v>
                </c:pt>
                <c:pt idx="189">
                  <c:v>-22.75</c:v>
                </c:pt>
                <c:pt idx="190">
                  <c:v>-19.5</c:v>
                </c:pt>
                <c:pt idx="191">
                  <c:v>-16.25</c:v>
                </c:pt>
                <c:pt idx="192">
                  <c:v>-16.75</c:v>
                </c:pt>
                <c:pt idx="193">
                  <c:v>-17.25</c:v>
                </c:pt>
                <c:pt idx="194">
                  <c:v>-19.25</c:v>
                </c:pt>
                <c:pt idx="195">
                  <c:v>-20</c:v>
                </c:pt>
                <c:pt idx="196">
                  <c:v>-17.75</c:v>
                </c:pt>
                <c:pt idx="197">
                  <c:v>-15</c:v>
                </c:pt>
                <c:pt idx="198">
                  <c:v>-23.5</c:v>
                </c:pt>
                <c:pt idx="199">
                  <c:v>-24.25</c:v>
                </c:pt>
                <c:pt idx="200">
                  <c:v>-24.5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62627536"/>
        <c:axId val="-1962628624"/>
      </c:lineChart>
      <c:lineChart>
        <c:grouping val="standard"/>
        <c:varyColors val="0"/>
        <c:ser>
          <c:idx val="1"/>
          <c:order val="1"/>
          <c:tx>
            <c:strRef>
              <c:f>价格及升贴水!$H$2</c:f>
              <c:strCache>
                <c:ptCount val="1"/>
                <c:pt idx="0">
                  <c:v>期货收盘价(电子盘):LME3个月铜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价格及升贴水!$F$3:$F$203</c:f>
              <c:numCache>
                <c:formatCode>yyyy\-mm\-dd;@</c:formatCode>
                <c:ptCount val="201"/>
                <c:pt idx="0">
                  <c:v>44071</c:v>
                </c:pt>
                <c:pt idx="1">
                  <c:v>44070</c:v>
                </c:pt>
                <c:pt idx="2">
                  <c:v>44069</c:v>
                </c:pt>
                <c:pt idx="3">
                  <c:v>44068</c:v>
                </c:pt>
                <c:pt idx="4">
                  <c:v>44067</c:v>
                </c:pt>
                <c:pt idx="5">
                  <c:v>44064</c:v>
                </c:pt>
                <c:pt idx="6">
                  <c:v>44063</c:v>
                </c:pt>
                <c:pt idx="7">
                  <c:v>44062</c:v>
                </c:pt>
                <c:pt idx="8">
                  <c:v>44061</c:v>
                </c:pt>
                <c:pt idx="9">
                  <c:v>44060</c:v>
                </c:pt>
                <c:pt idx="10">
                  <c:v>44057</c:v>
                </c:pt>
                <c:pt idx="11">
                  <c:v>44056</c:v>
                </c:pt>
                <c:pt idx="12">
                  <c:v>44055</c:v>
                </c:pt>
                <c:pt idx="13">
                  <c:v>44054</c:v>
                </c:pt>
                <c:pt idx="14">
                  <c:v>44053</c:v>
                </c:pt>
                <c:pt idx="15">
                  <c:v>44050</c:v>
                </c:pt>
                <c:pt idx="16">
                  <c:v>44049</c:v>
                </c:pt>
                <c:pt idx="17">
                  <c:v>44048</c:v>
                </c:pt>
                <c:pt idx="18">
                  <c:v>44047</c:v>
                </c:pt>
                <c:pt idx="19">
                  <c:v>44046</c:v>
                </c:pt>
                <c:pt idx="20">
                  <c:v>44043</c:v>
                </c:pt>
                <c:pt idx="21">
                  <c:v>44042</c:v>
                </c:pt>
                <c:pt idx="22">
                  <c:v>44041</c:v>
                </c:pt>
                <c:pt idx="23">
                  <c:v>44040</c:v>
                </c:pt>
                <c:pt idx="24">
                  <c:v>44039</c:v>
                </c:pt>
                <c:pt idx="25">
                  <c:v>44036</c:v>
                </c:pt>
                <c:pt idx="26">
                  <c:v>44035</c:v>
                </c:pt>
                <c:pt idx="27">
                  <c:v>44034</c:v>
                </c:pt>
                <c:pt idx="28">
                  <c:v>44033</c:v>
                </c:pt>
                <c:pt idx="29">
                  <c:v>44032</c:v>
                </c:pt>
                <c:pt idx="30">
                  <c:v>44029</c:v>
                </c:pt>
                <c:pt idx="31">
                  <c:v>44028</c:v>
                </c:pt>
                <c:pt idx="32">
                  <c:v>44027</c:v>
                </c:pt>
                <c:pt idx="33">
                  <c:v>44026</c:v>
                </c:pt>
                <c:pt idx="34">
                  <c:v>44025</c:v>
                </c:pt>
                <c:pt idx="35">
                  <c:v>44022</c:v>
                </c:pt>
                <c:pt idx="36">
                  <c:v>44021</c:v>
                </c:pt>
                <c:pt idx="37">
                  <c:v>44020</c:v>
                </c:pt>
                <c:pt idx="38">
                  <c:v>44019</c:v>
                </c:pt>
                <c:pt idx="39">
                  <c:v>44018</c:v>
                </c:pt>
                <c:pt idx="40">
                  <c:v>44015</c:v>
                </c:pt>
                <c:pt idx="41">
                  <c:v>44014</c:v>
                </c:pt>
                <c:pt idx="42">
                  <c:v>44013</c:v>
                </c:pt>
                <c:pt idx="43">
                  <c:v>44012</c:v>
                </c:pt>
                <c:pt idx="44">
                  <c:v>44011</c:v>
                </c:pt>
                <c:pt idx="45">
                  <c:v>44008</c:v>
                </c:pt>
                <c:pt idx="46">
                  <c:v>44007</c:v>
                </c:pt>
                <c:pt idx="47">
                  <c:v>44006</c:v>
                </c:pt>
                <c:pt idx="48">
                  <c:v>44005</c:v>
                </c:pt>
                <c:pt idx="49">
                  <c:v>44004</c:v>
                </c:pt>
                <c:pt idx="50">
                  <c:v>44001</c:v>
                </c:pt>
                <c:pt idx="51">
                  <c:v>44000</c:v>
                </c:pt>
                <c:pt idx="52">
                  <c:v>43999</c:v>
                </c:pt>
                <c:pt idx="53">
                  <c:v>43998</c:v>
                </c:pt>
                <c:pt idx="54">
                  <c:v>43997</c:v>
                </c:pt>
                <c:pt idx="55">
                  <c:v>43994</c:v>
                </c:pt>
                <c:pt idx="56">
                  <c:v>43993</c:v>
                </c:pt>
                <c:pt idx="57">
                  <c:v>43992</c:v>
                </c:pt>
                <c:pt idx="58">
                  <c:v>43991</c:v>
                </c:pt>
                <c:pt idx="59">
                  <c:v>43990</c:v>
                </c:pt>
                <c:pt idx="60">
                  <c:v>43987</c:v>
                </c:pt>
                <c:pt idx="61">
                  <c:v>43986</c:v>
                </c:pt>
                <c:pt idx="62">
                  <c:v>43985</c:v>
                </c:pt>
                <c:pt idx="63">
                  <c:v>43984</c:v>
                </c:pt>
                <c:pt idx="64">
                  <c:v>43983</c:v>
                </c:pt>
                <c:pt idx="65">
                  <c:v>43980</c:v>
                </c:pt>
                <c:pt idx="66">
                  <c:v>43979</c:v>
                </c:pt>
                <c:pt idx="67">
                  <c:v>43978</c:v>
                </c:pt>
                <c:pt idx="68">
                  <c:v>43977</c:v>
                </c:pt>
                <c:pt idx="69">
                  <c:v>43973</c:v>
                </c:pt>
                <c:pt idx="70">
                  <c:v>43972</c:v>
                </c:pt>
                <c:pt idx="71">
                  <c:v>43971</c:v>
                </c:pt>
                <c:pt idx="72">
                  <c:v>43970</c:v>
                </c:pt>
                <c:pt idx="73">
                  <c:v>43969</c:v>
                </c:pt>
                <c:pt idx="74">
                  <c:v>43966</c:v>
                </c:pt>
                <c:pt idx="75">
                  <c:v>43965</c:v>
                </c:pt>
                <c:pt idx="76">
                  <c:v>43964</c:v>
                </c:pt>
                <c:pt idx="77">
                  <c:v>43963</c:v>
                </c:pt>
                <c:pt idx="78">
                  <c:v>43962</c:v>
                </c:pt>
                <c:pt idx="79">
                  <c:v>43958</c:v>
                </c:pt>
                <c:pt idx="80">
                  <c:v>43957</c:v>
                </c:pt>
                <c:pt idx="81">
                  <c:v>43956</c:v>
                </c:pt>
                <c:pt idx="82">
                  <c:v>43955</c:v>
                </c:pt>
                <c:pt idx="83">
                  <c:v>43952</c:v>
                </c:pt>
                <c:pt idx="84">
                  <c:v>43951</c:v>
                </c:pt>
                <c:pt idx="85">
                  <c:v>43950</c:v>
                </c:pt>
                <c:pt idx="86">
                  <c:v>43949</c:v>
                </c:pt>
                <c:pt idx="87">
                  <c:v>43948</c:v>
                </c:pt>
                <c:pt idx="88">
                  <c:v>43945</c:v>
                </c:pt>
                <c:pt idx="89">
                  <c:v>43944</c:v>
                </c:pt>
                <c:pt idx="90">
                  <c:v>43943</c:v>
                </c:pt>
                <c:pt idx="91">
                  <c:v>43942</c:v>
                </c:pt>
                <c:pt idx="92">
                  <c:v>43941</c:v>
                </c:pt>
                <c:pt idx="93">
                  <c:v>43938</c:v>
                </c:pt>
                <c:pt idx="94">
                  <c:v>43937</c:v>
                </c:pt>
                <c:pt idx="95">
                  <c:v>43936</c:v>
                </c:pt>
                <c:pt idx="96">
                  <c:v>43935</c:v>
                </c:pt>
                <c:pt idx="97">
                  <c:v>43930</c:v>
                </c:pt>
                <c:pt idx="98">
                  <c:v>43929</c:v>
                </c:pt>
                <c:pt idx="99">
                  <c:v>43928</c:v>
                </c:pt>
                <c:pt idx="100">
                  <c:v>43927</c:v>
                </c:pt>
                <c:pt idx="101">
                  <c:v>43924</c:v>
                </c:pt>
                <c:pt idx="102">
                  <c:v>43923</c:v>
                </c:pt>
                <c:pt idx="103">
                  <c:v>43922</c:v>
                </c:pt>
                <c:pt idx="104">
                  <c:v>43921</c:v>
                </c:pt>
                <c:pt idx="105">
                  <c:v>43920</c:v>
                </c:pt>
                <c:pt idx="106">
                  <c:v>43917</c:v>
                </c:pt>
                <c:pt idx="107">
                  <c:v>43916</c:v>
                </c:pt>
                <c:pt idx="108">
                  <c:v>43915</c:v>
                </c:pt>
                <c:pt idx="109">
                  <c:v>43914</c:v>
                </c:pt>
                <c:pt idx="110">
                  <c:v>43913</c:v>
                </c:pt>
                <c:pt idx="111">
                  <c:v>43910</c:v>
                </c:pt>
                <c:pt idx="112">
                  <c:v>43909</c:v>
                </c:pt>
                <c:pt idx="113">
                  <c:v>43908</c:v>
                </c:pt>
                <c:pt idx="114">
                  <c:v>43907</c:v>
                </c:pt>
                <c:pt idx="115">
                  <c:v>43906</c:v>
                </c:pt>
                <c:pt idx="116">
                  <c:v>43903</c:v>
                </c:pt>
                <c:pt idx="117">
                  <c:v>43902</c:v>
                </c:pt>
                <c:pt idx="118">
                  <c:v>43901</c:v>
                </c:pt>
                <c:pt idx="119">
                  <c:v>43900</c:v>
                </c:pt>
                <c:pt idx="120">
                  <c:v>43899</c:v>
                </c:pt>
                <c:pt idx="121">
                  <c:v>43896</c:v>
                </c:pt>
                <c:pt idx="122">
                  <c:v>43895</c:v>
                </c:pt>
                <c:pt idx="123">
                  <c:v>43894</c:v>
                </c:pt>
                <c:pt idx="124">
                  <c:v>43893</c:v>
                </c:pt>
                <c:pt idx="125">
                  <c:v>43892</c:v>
                </c:pt>
                <c:pt idx="126">
                  <c:v>43889</c:v>
                </c:pt>
                <c:pt idx="127">
                  <c:v>43888</c:v>
                </c:pt>
                <c:pt idx="128">
                  <c:v>43887</c:v>
                </c:pt>
                <c:pt idx="129">
                  <c:v>43886</c:v>
                </c:pt>
                <c:pt idx="130">
                  <c:v>43885</c:v>
                </c:pt>
                <c:pt idx="131">
                  <c:v>43882</c:v>
                </c:pt>
                <c:pt idx="132">
                  <c:v>43881</c:v>
                </c:pt>
                <c:pt idx="133">
                  <c:v>43880</c:v>
                </c:pt>
                <c:pt idx="134">
                  <c:v>43879</c:v>
                </c:pt>
                <c:pt idx="135">
                  <c:v>43878</c:v>
                </c:pt>
                <c:pt idx="136">
                  <c:v>43875</c:v>
                </c:pt>
                <c:pt idx="137">
                  <c:v>43874</c:v>
                </c:pt>
                <c:pt idx="138">
                  <c:v>43873</c:v>
                </c:pt>
                <c:pt idx="139">
                  <c:v>43872</c:v>
                </c:pt>
                <c:pt idx="140">
                  <c:v>43871</c:v>
                </c:pt>
                <c:pt idx="141">
                  <c:v>43868</c:v>
                </c:pt>
                <c:pt idx="142">
                  <c:v>43867</c:v>
                </c:pt>
                <c:pt idx="143">
                  <c:v>43866</c:v>
                </c:pt>
                <c:pt idx="144">
                  <c:v>43865</c:v>
                </c:pt>
                <c:pt idx="145">
                  <c:v>43864</c:v>
                </c:pt>
                <c:pt idx="146">
                  <c:v>43861</c:v>
                </c:pt>
                <c:pt idx="147">
                  <c:v>43860</c:v>
                </c:pt>
                <c:pt idx="148">
                  <c:v>43859</c:v>
                </c:pt>
                <c:pt idx="149">
                  <c:v>43858</c:v>
                </c:pt>
                <c:pt idx="150">
                  <c:v>43857</c:v>
                </c:pt>
                <c:pt idx="151">
                  <c:v>43854</c:v>
                </c:pt>
                <c:pt idx="152">
                  <c:v>43853</c:v>
                </c:pt>
                <c:pt idx="153">
                  <c:v>43852</c:v>
                </c:pt>
                <c:pt idx="154">
                  <c:v>43851</c:v>
                </c:pt>
                <c:pt idx="155">
                  <c:v>43850</c:v>
                </c:pt>
                <c:pt idx="156">
                  <c:v>43847</c:v>
                </c:pt>
                <c:pt idx="157">
                  <c:v>43846</c:v>
                </c:pt>
                <c:pt idx="158">
                  <c:v>43845</c:v>
                </c:pt>
                <c:pt idx="159">
                  <c:v>43844</c:v>
                </c:pt>
                <c:pt idx="160">
                  <c:v>43843</c:v>
                </c:pt>
                <c:pt idx="161">
                  <c:v>43840</c:v>
                </c:pt>
                <c:pt idx="162">
                  <c:v>43839</c:v>
                </c:pt>
                <c:pt idx="163">
                  <c:v>43838</c:v>
                </c:pt>
                <c:pt idx="164">
                  <c:v>43837</c:v>
                </c:pt>
                <c:pt idx="165">
                  <c:v>43836</c:v>
                </c:pt>
                <c:pt idx="166">
                  <c:v>43833</c:v>
                </c:pt>
                <c:pt idx="167">
                  <c:v>43832</c:v>
                </c:pt>
                <c:pt idx="168">
                  <c:v>43830</c:v>
                </c:pt>
                <c:pt idx="169">
                  <c:v>43829</c:v>
                </c:pt>
                <c:pt idx="170">
                  <c:v>43826</c:v>
                </c:pt>
                <c:pt idx="171">
                  <c:v>43823</c:v>
                </c:pt>
                <c:pt idx="172">
                  <c:v>43822</c:v>
                </c:pt>
                <c:pt idx="173">
                  <c:v>43819</c:v>
                </c:pt>
                <c:pt idx="174">
                  <c:v>43818</c:v>
                </c:pt>
                <c:pt idx="175">
                  <c:v>43817</c:v>
                </c:pt>
                <c:pt idx="176">
                  <c:v>43816</c:v>
                </c:pt>
                <c:pt idx="177">
                  <c:v>43815</c:v>
                </c:pt>
                <c:pt idx="178">
                  <c:v>43812</c:v>
                </c:pt>
                <c:pt idx="179">
                  <c:v>43811</c:v>
                </c:pt>
                <c:pt idx="180">
                  <c:v>43810</c:v>
                </c:pt>
                <c:pt idx="181">
                  <c:v>43809</c:v>
                </c:pt>
                <c:pt idx="182">
                  <c:v>43808</c:v>
                </c:pt>
                <c:pt idx="183">
                  <c:v>43805</c:v>
                </c:pt>
                <c:pt idx="184">
                  <c:v>43804</c:v>
                </c:pt>
                <c:pt idx="185">
                  <c:v>43803</c:v>
                </c:pt>
                <c:pt idx="186">
                  <c:v>43802</c:v>
                </c:pt>
                <c:pt idx="187">
                  <c:v>43801</c:v>
                </c:pt>
                <c:pt idx="188">
                  <c:v>43798</c:v>
                </c:pt>
                <c:pt idx="189">
                  <c:v>43797</c:v>
                </c:pt>
                <c:pt idx="190">
                  <c:v>43796</c:v>
                </c:pt>
                <c:pt idx="191">
                  <c:v>43795</c:v>
                </c:pt>
                <c:pt idx="192">
                  <c:v>43794</c:v>
                </c:pt>
                <c:pt idx="193">
                  <c:v>43791</c:v>
                </c:pt>
                <c:pt idx="194">
                  <c:v>43790</c:v>
                </c:pt>
                <c:pt idx="195">
                  <c:v>43789</c:v>
                </c:pt>
                <c:pt idx="196">
                  <c:v>43788</c:v>
                </c:pt>
                <c:pt idx="197">
                  <c:v>43787</c:v>
                </c:pt>
                <c:pt idx="198">
                  <c:v>43784</c:v>
                </c:pt>
                <c:pt idx="199">
                  <c:v>43783</c:v>
                </c:pt>
                <c:pt idx="200">
                  <c:v>43782</c:v>
                </c:pt>
              </c:numCache>
            </c:numRef>
          </c:cat>
          <c:val>
            <c:numRef>
              <c:f>价格及升贴水!$H$3:$H$203</c:f>
              <c:numCache>
                <c:formatCode>###,###,###,###,##0.00</c:formatCode>
                <c:ptCount val="201"/>
                <c:pt idx="0">
                  <c:v>6674</c:v>
                </c:pt>
                <c:pt idx="1">
                  <c:v>6623</c:v>
                </c:pt>
                <c:pt idx="2">
                  <c:v>6600</c:v>
                </c:pt>
                <c:pt idx="3">
                  <c:v>6536</c:v>
                </c:pt>
                <c:pt idx="4">
                  <c:v>6517</c:v>
                </c:pt>
                <c:pt idx="5">
                  <c:v>6490</c:v>
                </c:pt>
                <c:pt idx="6">
                  <c:v>6613</c:v>
                </c:pt>
                <c:pt idx="7">
                  <c:v>6690</c:v>
                </c:pt>
                <c:pt idx="8">
                  <c:v>6599</c:v>
                </c:pt>
                <c:pt idx="9">
                  <c:v>6449</c:v>
                </c:pt>
                <c:pt idx="10">
                  <c:v>6365.5</c:v>
                </c:pt>
                <c:pt idx="11">
                  <c:v>6270</c:v>
                </c:pt>
                <c:pt idx="12">
                  <c:v>6435</c:v>
                </c:pt>
                <c:pt idx="13">
                  <c:v>6405</c:v>
                </c:pt>
                <c:pt idx="14">
                  <c:v>6401</c:v>
                </c:pt>
                <c:pt idx="15">
                  <c:v>6237</c:v>
                </c:pt>
                <c:pt idx="16">
                  <c:v>6486</c:v>
                </c:pt>
                <c:pt idx="17">
                  <c:v>6486</c:v>
                </c:pt>
                <c:pt idx="18">
                  <c:v>6450</c:v>
                </c:pt>
                <c:pt idx="19">
                  <c:v>6478</c:v>
                </c:pt>
                <c:pt idx="20">
                  <c:v>6376</c:v>
                </c:pt>
                <c:pt idx="21">
                  <c:v>6455.5</c:v>
                </c:pt>
                <c:pt idx="22">
                  <c:v>6476</c:v>
                </c:pt>
                <c:pt idx="23">
                  <c:v>6469</c:v>
                </c:pt>
                <c:pt idx="24">
                  <c:v>6434.5</c:v>
                </c:pt>
                <c:pt idx="25">
                  <c:v>6400</c:v>
                </c:pt>
                <c:pt idx="26">
                  <c:v>6506</c:v>
                </c:pt>
                <c:pt idx="27">
                  <c:v>6477</c:v>
                </c:pt>
                <c:pt idx="28">
                  <c:v>6563</c:v>
                </c:pt>
                <c:pt idx="29">
                  <c:v>6474.5</c:v>
                </c:pt>
                <c:pt idx="30">
                  <c:v>6437</c:v>
                </c:pt>
                <c:pt idx="31">
                  <c:v>6410</c:v>
                </c:pt>
                <c:pt idx="32">
                  <c:v>6394.5</c:v>
                </c:pt>
                <c:pt idx="33">
                  <c:v>6500</c:v>
                </c:pt>
                <c:pt idx="34">
                  <c:v>6545.5</c:v>
                </c:pt>
                <c:pt idx="35">
                  <c:v>6429</c:v>
                </c:pt>
                <c:pt idx="36">
                  <c:v>6297</c:v>
                </c:pt>
                <c:pt idx="37">
                  <c:v>6236</c:v>
                </c:pt>
                <c:pt idx="38">
                  <c:v>6193</c:v>
                </c:pt>
                <c:pt idx="39">
                  <c:v>6140</c:v>
                </c:pt>
                <c:pt idx="40">
                  <c:v>6015</c:v>
                </c:pt>
                <c:pt idx="41">
                  <c:v>6093.5</c:v>
                </c:pt>
                <c:pt idx="42">
                  <c:v>6056</c:v>
                </c:pt>
                <c:pt idx="43">
                  <c:v>6039</c:v>
                </c:pt>
                <c:pt idx="44">
                  <c:v>5969</c:v>
                </c:pt>
                <c:pt idx="45">
                  <c:v>5943</c:v>
                </c:pt>
                <c:pt idx="46">
                  <c:v>5937</c:v>
                </c:pt>
                <c:pt idx="47">
                  <c:v>5889</c:v>
                </c:pt>
                <c:pt idx="48">
                  <c:v>5911</c:v>
                </c:pt>
                <c:pt idx="49">
                  <c:v>5895</c:v>
                </c:pt>
                <c:pt idx="50">
                  <c:v>5810</c:v>
                </c:pt>
                <c:pt idx="51">
                  <c:v>5802</c:v>
                </c:pt>
                <c:pt idx="52">
                  <c:v>5797</c:v>
                </c:pt>
                <c:pt idx="53">
                  <c:v>5742</c:v>
                </c:pt>
                <c:pt idx="54">
                  <c:v>5739</c:v>
                </c:pt>
                <c:pt idx="55">
                  <c:v>5779.5</c:v>
                </c:pt>
                <c:pt idx="56">
                  <c:v>5753</c:v>
                </c:pt>
                <c:pt idx="57">
                  <c:v>5904</c:v>
                </c:pt>
                <c:pt idx="58">
                  <c:v>5767</c:v>
                </c:pt>
                <c:pt idx="59">
                  <c:v>5717</c:v>
                </c:pt>
                <c:pt idx="60">
                  <c:v>5659</c:v>
                </c:pt>
                <c:pt idx="61">
                  <c:v>5525</c:v>
                </c:pt>
                <c:pt idx="62">
                  <c:v>5508.5</c:v>
                </c:pt>
                <c:pt idx="63">
                  <c:v>5518.5</c:v>
                </c:pt>
                <c:pt idx="64">
                  <c:v>5484</c:v>
                </c:pt>
                <c:pt idx="65">
                  <c:v>5380</c:v>
                </c:pt>
                <c:pt idx="66">
                  <c:v>5372</c:v>
                </c:pt>
                <c:pt idx="67">
                  <c:v>5295.5</c:v>
                </c:pt>
                <c:pt idx="68">
                  <c:v>5369</c:v>
                </c:pt>
                <c:pt idx="69">
                  <c:v>5305</c:v>
                </c:pt>
                <c:pt idx="70">
                  <c:v>5390</c:v>
                </c:pt>
                <c:pt idx="71">
                  <c:v>5445.5</c:v>
                </c:pt>
                <c:pt idx="72">
                  <c:v>5353</c:v>
                </c:pt>
                <c:pt idx="73">
                  <c:v>5345.5</c:v>
                </c:pt>
                <c:pt idx="74">
                  <c:v>5185.5</c:v>
                </c:pt>
                <c:pt idx="75">
                  <c:v>5213</c:v>
                </c:pt>
                <c:pt idx="76">
                  <c:v>5212</c:v>
                </c:pt>
                <c:pt idx="77">
                  <c:v>5229</c:v>
                </c:pt>
                <c:pt idx="78">
                  <c:v>5280.5</c:v>
                </c:pt>
                <c:pt idx="79">
                  <c:v>5280.5</c:v>
                </c:pt>
                <c:pt idx="80">
                  <c:v>5218.5</c:v>
                </c:pt>
                <c:pt idx="81">
                  <c:v>5176</c:v>
                </c:pt>
                <c:pt idx="82">
                  <c:v>5129</c:v>
                </c:pt>
                <c:pt idx="83">
                  <c:v>5106</c:v>
                </c:pt>
                <c:pt idx="84">
                  <c:v>5183</c:v>
                </c:pt>
                <c:pt idx="85">
                  <c:v>5246</c:v>
                </c:pt>
                <c:pt idx="86">
                  <c:v>5208.5</c:v>
                </c:pt>
                <c:pt idx="87">
                  <c:v>5186</c:v>
                </c:pt>
                <c:pt idx="88">
                  <c:v>5188</c:v>
                </c:pt>
                <c:pt idx="89">
                  <c:v>5139</c:v>
                </c:pt>
                <c:pt idx="90">
                  <c:v>5108.5</c:v>
                </c:pt>
                <c:pt idx="91">
                  <c:v>5026.5</c:v>
                </c:pt>
                <c:pt idx="92">
                  <c:v>5174</c:v>
                </c:pt>
                <c:pt idx="93">
                  <c:v>5210</c:v>
                </c:pt>
                <c:pt idx="94">
                  <c:v>5116.5</c:v>
                </c:pt>
                <c:pt idx="95">
                  <c:v>5111.5</c:v>
                </c:pt>
                <c:pt idx="96">
                  <c:v>5188.5</c:v>
                </c:pt>
                <c:pt idx="97">
                  <c:v>5032</c:v>
                </c:pt>
                <c:pt idx="98">
                  <c:v>5022.5</c:v>
                </c:pt>
                <c:pt idx="99">
                  <c:v>5024</c:v>
                </c:pt>
                <c:pt idx="100">
                  <c:v>4904.5</c:v>
                </c:pt>
                <c:pt idx="101">
                  <c:v>4842</c:v>
                </c:pt>
                <c:pt idx="102">
                  <c:v>4881.5</c:v>
                </c:pt>
                <c:pt idx="103">
                  <c:v>4804.5</c:v>
                </c:pt>
                <c:pt idx="104">
                  <c:v>4930</c:v>
                </c:pt>
                <c:pt idx="105">
                  <c:v>4756.5</c:v>
                </c:pt>
                <c:pt idx="106">
                  <c:v>4815</c:v>
                </c:pt>
                <c:pt idx="107">
                  <c:v>4814</c:v>
                </c:pt>
                <c:pt idx="108">
                  <c:v>4872.5</c:v>
                </c:pt>
                <c:pt idx="109">
                  <c:v>4848</c:v>
                </c:pt>
                <c:pt idx="110">
                  <c:v>4601</c:v>
                </c:pt>
                <c:pt idx="111">
                  <c:v>4700</c:v>
                </c:pt>
                <c:pt idx="112">
                  <c:v>4810</c:v>
                </c:pt>
                <c:pt idx="113">
                  <c:v>4734</c:v>
                </c:pt>
                <c:pt idx="114">
                  <c:v>5145</c:v>
                </c:pt>
                <c:pt idx="115">
                  <c:v>5285</c:v>
                </c:pt>
                <c:pt idx="116">
                  <c:v>5453.5</c:v>
                </c:pt>
                <c:pt idx="117">
                  <c:v>5435</c:v>
                </c:pt>
                <c:pt idx="118">
                  <c:v>5508</c:v>
                </c:pt>
                <c:pt idx="119">
                  <c:v>5585</c:v>
                </c:pt>
                <c:pt idx="120">
                  <c:v>5524</c:v>
                </c:pt>
                <c:pt idx="121">
                  <c:v>5630.5</c:v>
                </c:pt>
                <c:pt idx="122">
                  <c:v>5671</c:v>
                </c:pt>
                <c:pt idx="123">
                  <c:v>5695</c:v>
                </c:pt>
                <c:pt idx="124">
                  <c:v>5660</c:v>
                </c:pt>
                <c:pt idx="125">
                  <c:v>5723</c:v>
                </c:pt>
                <c:pt idx="126">
                  <c:v>5635</c:v>
                </c:pt>
                <c:pt idx="127">
                  <c:v>5616</c:v>
                </c:pt>
                <c:pt idx="128">
                  <c:v>5670</c:v>
                </c:pt>
                <c:pt idx="129">
                  <c:v>5685</c:v>
                </c:pt>
                <c:pt idx="130">
                  <c:v>5688.5</c:v>
                </c:pt>
                <c:pt idx="131">
                  <c:v>5765</c:v>
                </c:pt>
                <c:pt idx="132">
                  <c:v>5737.5</c:v>
                </c:pt>
                <c:pt idx="133">
                  <c:v>5784</c:v>
                </c:pt>
                <c:pt idx="134">
                  <c:v>5765</c:v>
                </c:pt>
                <c:pt idx="135">
                  <c:v>5822</c:v>
                </c:pt>
                <c:pt idx="136">
                  <c:v>5756.5</c:v>
                </c:pt>
                <c:pt idx="137">
                  <c:v>5791</c:v>
                </c:pt>
                <c:pt idx="138">
                  <c:v>5763</c:v>
                </c:pt>
                <c:pt idx="139">
                  <c:v>5725</c:v>
                </c:pt>
                <c:pt idx="140">
                  <c:v>5659</c:v>
                </c:pt>
                <c:pt idx="141">
                  <c:v>5655</c:v>
                </c:pt>
                <c:pt idx="142">
                  <c:v>5742.5</c:v>
                </c:pt>
                <c:pt idx="143">
                  <c:v>5721.5</c:v>
                </c:pt>
                <c:pt idx="144">
                  <c:v>5634.5</c:v>
                </c:pt>
                <c:pt idx="145">
                  <c:v>5561</c:v>
                </c:pt>
                <c:pt idx="146">
                  <c:v>5560.5</c:v>
                </c:pt>
                <c:pt idx="147">
                  <c:v>5565</c:v>
                </c:pt>
                <c:pt idx="148">
                  <c:v>5647.5</c:v>
                </c:pt>
                <c:pt idx="149">
                  <c:v>5702.5</c:v>
                </c:pt>
                <c:pt idx="150">
                  <c:v>5747</c:v>
                </c:pt>
                <c:pt idx="151">
                  <c:v>5922.5</c:v>
                </c:pt>
                <c:pt idx="152">
                  <c:v>6026</c:v>
                </c:pt>
                <c:pt idx="153">
                  <c:v>6105</c:v>
                </c:pt>
                <c:pt idx="154">
                  <c:v>6145.5</c:v>
                </c:pt>
                <c:pt idx="155">
                  <c:v>6263</c:v>
                </c:pt>
                <c:pt idx="156">
                  <c:v>6269</c:v>
                </c:pt>
                <c:pt idx="157">
                  <c:v>6269</c:v>
                </c:pt>
                <c:pt idx="158">
                  <c:v>6302</c:v>
                </c:pt>
                <c:pt idx="159">
                  <c:v>6310.5</c:v>
                </c:pt>
                <c:pt idx="160">
                  <c:v>6291.5</c:v>
                </c:pt>
                <c:pt idx="161">
                  <c:v>6203.5</c:v>
                </c:pt>
                <c:pt idx="162">
                  <c:v>6164</c:v>
                </c:pt>
                <c:pt idx="163">
                  <c:v>6189</c:v>
                </c:pt>
                <c:pt idx="164">
                  <c:v>6170</c:v>
                </c:pt>
                <c:pt idx="165">
                  <c:v>6143</c:v>
                </c:pt>
                <c:pt idx="166">
                  <c:v>6137.5</c:v>
                </c:pt>
                <c:pt idx="167">
                  <c:v>6207</c:v>
                </c:pt>
                <c:pt idx="168">
                  <c:v>6169</c:v>
                </c:pt>
                <c:pt idx="169">
                  <c:v>6218</c:v>
                </c:pt>
                <c:pt idx="170">
                  <c:v>6226.5</c:v>
                </c:pt>
                <c:pt idx="171">
                  <c:v>6203.5</c:v>
                </c:pt>
                <c:pt idx="172">
                  <c:v>6179</c:v>
                </c:pt>
                <c:pt idx="173">
                  <c:v>6175</c:v>
                </c:pt>
                <c:pt idx="174">
                  <c:v>6218</c:v>
                </c:pt>
                <c:pt idx="175">
                  <c:v>6187</c:v>
                </c:pt>
                <c:pt idx="176">
                  <c:v>6190</c:v>
                </c:pt>
                <c:pt idx="177">
                  <c:v>6195.5</c:v>
                </c:pt>
                <c:pt idx="178">
                  <c:v>6143</c:v>
                </c:pt>
                <c:pt idx="179">
                  <c:v>6161.5</c:v>
                </c:pt>
                <c:pt idx="180">
                  <c:v>6144.5</c:v>
                </c:pt>
                <c:pt idx="181">
                  <c:v>6092</c:v>
                </c:pt>
                <c:pt idx="182">
                  <c:v>6081.5</c:v>
                </c:pt>
                <c:pt idx="183">
                  <c:v>6025</c:v>
                </c:pt>
                <c:pt idx="184">
                  <c:v>5895.5</c:v>
                </c:pt>
                <c:pt idx="185">
                  <c:v>5875</c:v>
                </c:pt>
                <c:pt idx="186">
                  <c:v>5815</c:v>
                </c:pt>
                <c:pt idx="187">
                  <c:v>5858</c:v>
                </c:pt>
                <c:pt idx="188">
                  <c:v>5879.5</c:v>
                </c:pt>
                <c:pt idx="189">
                  <c:v>5889</c:v>
                </c:pt>
                <c:pt idx="190">
                  <c:v>5948</c:v>
                </c:pt>
                <c:pt idx="191">
                  <c:v>5943</c:v>
                </c:pt>
                <c:pt idx="192">
                  <c:v>5871</c:v>
                </c:pt>
                <c:pt idx="193">
                  <c:v>5852.5</c:v>
                </c:pt>
                <c:pt idx="194">
                  <c:v>5818</c:v>
                </c:pt>
                <c:pt idx="195">
                  <c:v>5854</c:v>
                </c:pt>
                <c:pt idx="196">
                  <c:v>5880</c:v>
                </c:pt>
                <c:pt idx="197">
                  <c:v>5818.5</c:v>
                </c:pt>
                <c:pt idx="198">
                  <c:v>5841</c:v>
                </c:pt>
                <c:pt idx="199">
                  <c:v>5801</c:v>
                </c:pt>
                <c:pt idx="200">
                  <c:v>5829.5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62616656"/>
        <c:axId val="-1962622640"/>
      </c:lineChart>
      <c:dateAx>
        <c:axId val="-1962627536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962628624"/>
        <c:crosses val="autoZero"/>
        <c:auto val="1"/>
        <c:lblOffset val="100"/>
        <c:baseTimeUnit val="days"/>
      </c:dateAx>
      <c:valAx>
        <c:axId val="-196262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962627536"/>
        <c:crosses val="autoZero"/>
        <c:crossBetween val="between"/>
      </c:valAx>
      <c:dateAx>
        <c:axId val="-1962616656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-1962622640"/>
        <c:crosses val="autoZero"/>
        <c:auto val="1"/>
        <c:lblOffset val="100"/>
        <c:baseTimeUnit val="days"/>
      </c:dateAx>
      <c:valAx>
        <c:axId val="-1962622640"/>
        <c:scaling>
          <c:orientation val="minMax"/>
          <c:min val="4500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962616656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884985785094443E-2"/>
          <c:y val="0.85277960400580977"/>
          <c:w val="0.81855231234091963"/>
          <c:h val="0.105180414341411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[铜基础数据-20200828.xls]南储现货电解铜升贴水-手动更新!数据透视表3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ysClr val="windowText" lastClr="000000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ysClr val="windowText" lastClr="000000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ysClr val="windowText" lastClr="000000"/>
            </a:solidFill>
            <a:round/>
          </a:ln>
          <a:effectLst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'南储现货电解铜升贴水-手动更新'!$AA$5:$AA$6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'南储现货电解铜升贴水-手动更新'!$AA$7:$AA$361</c:f>
              <c:numCache>
                <c:formatCode>General</c:formatCode>
                <c:ptCount val="354"/>
                <c:pt idx="1">
                  <c:v>-125</c:v>
                </c:pt>
                <c:pt idx="2">
                  <c:v>-145</c:v>
                </c:pt>
                <c:pt idx="3">
                  <c:v>-120</c:v>
                </c:pt>
                <c:pt idx="4">
                  <c:v>-120</c:v>
                </c:pt>
                <c:pt idx="7">
                  <c:v>-50</c:v>
                </c:pt>
                <c:pt idx="8">
                  <c:v>-35</c:v>
                </c:pt>
                <c:pt idx="9">
                  <c:v>-20</c:v>
                </c:pt>
                <c:pt idx="10">
                  <c:v>-40</c:v>
                </c:pt>
                <c:pt idx="11">
                  <c:v>-105</c:v>
                </c:pt>
                <c:pt idx="14">
                  <c:v>-245</c:v>
                </c:pt>
                <c:pt idx="15">
                  <c:v>-210</c:v>
                </c:pt>
                <c:pt idx="16">
                  <c:v>-180</c:v>
                </c:pt>
                <c:pt idx="17">
                  <c:v>-170</c:v>
                </c:pt>
                <c:pt idx="18">
                  <c:v>-185</c:v>
                </c:pt>
                <c:pt idx="21">
                  <c:v>-165</c:v>
                </c:pt>
                <c:pt idx="22">
                  <c:v>-240</c:v>
                </c:pt>
                <c:pt idx="23">
                  <c:v>-200</c:v>
                </c:pt>
                <c:pt idx="24">
                  <c:v>-200</c:v>
                </c:pt>
                <c:pt idx="31">
                  <c:v>-75</c:v>
                </c:pt>
                <c:pt idx="33">
                  <c:v>-105</c:v>
                </c:pt>
                <c:pt idx="34">
                  <c:v>-150</c:v>
                </c:pt>
                <c:pt idx="35">
                  <c:v>-180</c:v>
                </c:pt>
                <c:pt idx="36">
                  <c:v>-205</c:v>
                </c:pt>
                <c:pt idx="37">
                  <c:v>-125</c:v>
                </c:pt>
                <c:pt idx="40">
                  <c:v>-65</c:v>
                </c:pt>
                <c:pt idx="41">
                  <c:v>-275</c:v>
                </c:pt>
                <c:pt idx="42">
                  <c:v>-190</c:v>
                </c:pt>
                <c:pt idx="43">
                  <c:v>-220</c:v>
                </c:pt>
                <c:pt idx="44">
                  <c:v>-215</c:v>
                </c:pt>
                <c:pt idx="47">
                  <c:v>-200</c:v>
                </c:pt>
                <c:pt idx="48">
                  <c:v>-260</c:v>
                </c:pt>
                <c:pt idx="49">
                  <c:v>-255</c:v>
                </c:pt>
                <c:pt idx="50">
                  <c:v>-255</c:v>
                </c:pt>
                <c:pt idx="51">
                  <c:v>-205</c:v>
                </c:pt>
                <c:pt idx="54">
                  <c:v>-190</c:v>
                </c:pt>
                <c:pt idx="55">
                  <c:v>-215</c:v>
                </c:pt>
                <c:pt idx="56">
                  <c:v>-240</c:v>
                </c:pt>
                <c:pt idx="57">
                  <c:v>-225</c:v>
                </c:pt>
                <c:pt idx="58">
                  <c:v>-180</c:v>
                </c:pt>
                <c:pt idx="61">
                  <c:v>-170</c:v>
                </c:pt>
                <c:pt idx="62">
                  <c:v>-105</c:v>
                </c:pt>
                <c:pt idx="63">
                  <c:v>-50</c:v>
                </c:pt>
                <c:pt idx="64">
                  <c:v>-30</c:v>
                </c:pt>
                <c:pt idx="65">
                  <c:v>-30</c:v>
                </c:pt>
                <c:pt idx="68">
                  <c:v>-30</c:v>
                </c:pt>
                <c:pt idx="69">
                  <c:v>20</c:v>
                </c:pt>
                <c:pt idx="70">
                  <c:v>-240</c:v>
                </c:pt>
                <c:pt idx="71">
                  <c:v>-240</c:v>
                </c:pt>
                <c:pt idx="72">
                  <c:v>-205</c:v>
                </c:pt>
                <c:pt idx="75">
                  <c:v>-205</c:v>
                </c:pt>
                <c:pt idx="76">
                  <c:v>-170</c:v>
                </c:pt>
                <c:pt idx="77">
                  <c:v>-140</c:v>
                </c:pt>
                <c:pt idx="78">
                  <c:v>-140</c:v>
                </c:pt>
                <c:pt idx="79">
                  <c:v>-165</c:v>
                </c:pt>
                <c:pt idx="82">
                  <c:v>-175</c:v>
                </c:pt>
                <c:pt idx="83">
                  <c:v>-175</c:v>
                </c:pt>
                <c:pt idx="84">
                  <c:v>-175</c:v>
                </c:pt>
                <c:pt idx="85">
                  <c:v>-180</c:v>
                </c:pt>
                <c:pt idx="86">
                  <c:v>-155</c:v>
                </c:pt>
                <c:pt idx="91">
                  <c:v>-80</c:v>
                </c:pt>
                <c:pt idx="92">
                  <c:v>-45</c:v>
                </c:pt>
                <c:pt idx="93">
                  <c:v>-25</c:v>
                </c:pt>
                <c:pt idx="96">
                  <c:v>15</c:v>
                </c:pt>
                <c:pt idx="97">
                  <c:v>15</c:v>
                </c:pt>
                <c:pt idx="98">
                  <c:v>10</c:v>
                </c:pt>
                <c:pt idx="99">
                  <c:v>5</c:v>
                </c:pt>
                <c:pt idx="100">
                  <c:v>15</c:v>
                </c:pt>
                <c:pt idx="103">
                  <c:v>-75</c:v>
                </c:pt>
                <c:pt idx="104">
                  <c:v>-45</c:v>
                </c:pt>
                <c:pt idx="105">
                  <c:v>45</c:v>
                </c:pt>
                <c:pt idx="106">
                  <c:v>100</c:v>
                </c:pt>
                <c:pt idx="107">
                  <c:v>80</c:v>
                </c:pt>
                <c:pt idx="110">
                  <c:v>45</c:v>
                </c:pt>
                <c:pt idx="111">
                  <c:v>-5</c:v>
                </c:pt>
                <c:pt idx="112">
                  <c:v>-105</c:v>
                </c:pt>
                <c:pt idx="113">
                  <c:v>-70</c:v>
                </c:pt>
                <c:pt idx="114">
                  <c:v>-40</c:v>
                </c:pt>
                <c:pt idx="117">
                  <c:v>-5</c:v>
                </c:pt>
                <c:pt idx="118">
                  <c:v>40</c:v>
                </c:pt>
                <c:pt idx="119">
                  <c:v>70</c:v>
                </c:pt>
                <c:pt idx="120">
                  <c:v>45</c:v>
                </c:pt>
                <c:pt idx="123">
                  <c:v>45</c:v>
                </c:pt>
                <c:pt idx="124">
                  <c:v>25</c:v>
                </c:pt>
                <c:pt idx="125">
                  <c:v>25</c:v>
                </c:pt>
                <c:pt idx="126">
                  <c:v>30</c:v>
                </c:pt>
                <c:pt idx="127">
                  <c:v>15</c:v>
                </c:pt>
                <c:pt idx="130">
                  <c:v>-15</c:v>
                </c:pt>
                <c:pt idx="131">
                  <c:v>-40</c:v>
                </c:pt>
                <c:pt idx="132">
                  <c:v>-45</c:v>
                </c:pt>
                <c:pt idx="133">
                  <c:v>-55</c:v>
                </c:pt>
                <c:pt idx="134">
                  <c:v>-70</c:v>
                </c:pt>
                <c:pt idx="137">
                  <c:v>-70</c:v>
                </c:pt>
                <c:pt idx="138">
                  <c:v>-85</c:v>
                </c:pt>
                <c:pt idx="139">
                  <c:v>-75</c:v>
                </c:pt>
                <c:pt idx="140">
                  <c:v>-85</c:v>
                </c:pt>
                <c:pt idx="141">
                  <c:v>-75</c:v>
                </c:pt>
                <c:pt idx="146">
                  <c:v>-80</c:v>
                </c:pt>
                <c:pt idx="147">
                  <c:v>-60</c:v>
                </c:pt>
                <c:pt idx="148">
                  <c:v>-60</c:v>
                </c:pt>
                <c:pt idx="151">
                  <c:v>-30</c:v>
                </c:pt>
                <c:pt idx="152">
                  <c:v>-35</c:v>
                </c:pt>
                <c:pt idx="153">
                  <c:v>-25</c:v>
                </c:pt>
                <c:pt idx="154">
                  <c:v>-15</c:v>
                </c:pt>
                <c:pt idx="155">
                  <c:v>-5</c:v>
                </c:pt>
                <c:pt idx="158">
                  <c:v>-5</c:v>
                </c:pt>
                <c:pt idx="159">
                  <c:v>-70</c:v>
                </c:pt>
                <c:pt idx="160">
                  <c:v>-70</c:v>
                </c:pt>
                <c:pt idx="161">
                  <c:v>-130</c:v>
                </c:pt>
                <c:pt idx="162">
                  <c:v>-110</c:v>
                </c:pt>
                <c:pt idx="165">
                  <c:v>-105</c:v>
                </c:pt>
                <c:pt idx="166">
                  <c:v>-120</c:v>
                </c:pt>
                <c:pt idx="167">
                  <c:v>-155</c:v>
                </c:pt>
                <c:pt idx="168">
                  <c:v>-140</c:v>
                </c:pt>
                <c:pt idx="169">
                  <c:v>-140</c:v>
                </c:pt>
                <c:pt idx="172">
                  <c:v>-165</c:v>
                </c:pt>
                <c:pt idx="173">
                  <c:v>-145</c:v>
                </c:pt>
                <c:pt idx="174">
                  <c:v>-150</c:v>
                </c:pt>
                <c:pt idx="175">
                  <c:v>-120</c:v>
                </c:pt>
                <c:pt idx="176">
                  <c:v>-135</c:v>
                </c:pt>
                <c:pt idx="179">
                  <c:v>-120</c:v>
                </c:pt>
                <c:pt idx="180">
                  <c:v>-60</c:v>
                </c:pt>
                <c:pt idx="181">
                  <c:v>35</c:v>
                </c:pt>
                <c:pt idx="182">
                  <c:v>35</c:v>
                </c:pt>
                <c:pt idx="183">
                  <c:v>25</c:v>
                </c:pt>
                <c:pt idx="186">
                  <c:v>-10</c:v>
                </c:pt>
                <c:pt idx="187">
                  <c:v>-20</c:v>
                </c:pt>
                <c:pt idx="188">
                  <c:v>-60</c:v>
                </c:pt>
                <c:pt idx="189">
                  <c:v>50</c:v>
                </c:pt>
                <c:pt idx="190">
                  <c:v>45</c:v>
                </c:pt>
                <c:pt idx="193">
                  <c:v>-95</c:v>
                </c:pt>
                <c:pt idx="194">
                  <c:v>-115</c:v>
                </c:pt>
                <c:pt idx="195">
                  <c:v>-95</c:v>
                </c:pt>
                <c:pt idx="196">
                  <c:v>-65</c:v>
                </c:pt>
                <c:pt idx="197">
                  <c:v>-55</c:v>
                </c:pt>
                <c:pt idx="200">
                  <c:v>-50</c:v>
                </c:pt>
                <c:pt idx="201">
                  <c:v>-30</c:v>
                </c:pt>
                <c:pt idx="202">
                  <c:v>-60</c:v>
                </c:pt>
                <c:pt idx="203">
                  <c:v>-110</c:v>
                </c:pt>
                <c:pt idx="204">
                  <c:v>-115</c:v>
                </c:pt>
                <c:pt idx="207">
                  <c:v>-110</c:v>
                </c:pt>
                <c:pt idx="208">
                  <c:v>-110</c:v>
                </c:pt>
                <c:pt idx="209">
                  <c:v>-85</c:v>
                </c:pt>
                <c:pt idx="210">
                  <c:v>-20</c:v>
                </c:pt>
                <c:pt idx="211">
                  <c:v>-45</c:v>
                </c:pt>
                <c:pt idx="214">
                  <c:v>-50</c:v>
                </c:pt>
                <c:pt idx="215">
                  <c:v>-85</c:v>
                </c:pt>
                <c:pt idx="216">
                  <c:v>-45</c:v>
                </c:pt>
                <c:pt idx="217">
                  <c:v>-55</c:v>
                </c:pt>
                <c:pt idx="218">
                  <c:v>-40</c:v>
                </c:pt>
                <c:pt idx="221">
                  <c:v>-15</c:v>
                </c:pt>
                <c:pt idx="222">
                  <c:v>-150</c:v>
                </c:pt>
                <c:pt idx="223">
                  <c:v>-140</c:v>
                </c:pt>
                <c:pt idx="224">
                  <c:v>-145</c:v>
                </c:pt>
                <c:pt idx="225">
                  <c:v>-150</c:v>
                </c:pt>
                <c:pt idx="228">
                  <c:v>-130</c:v>
                </c:pt>
                <c:pt idx="229">
                  <c:v>-145</c:v>
                </c:pt>
                <c:pt idx="230">
                  <c:v>-150</c:v>
                </c:pt>
                <c:pt idx="231">
                  <c:v>-125</c:v>
                </c:pt>
                <c:pt idx="232">
                  <c:v>-120</c:v>
                </c:pt>
                <c:pt idx="235">
                  <c:v>-115</c:v>
                </c:pt>
                <c:pt idx="236">
                  <c:v>-95</c:v>
                </c:pt>
                <c:pt idx="237">
                  <c:v>-60</c:v>
                </c:pt>
                <c:pt idx="238">
                  <c:v>-40</c:v>
                </c:pt>
                <c:pt idx="239">
                  <c:v>-25</c:v>
                </c:pt>
                <c:pt idx="242">
                  <c:v>-10</c:v>
                </c:pt>
                <c:pt idx="243">
                  <c:v>5</c:v>
                </c:pt>
                <c:pt idx="244">
                  <c:v>10</c:v>
                </c:pt>
                <c:pt idx="245">
                  <c:v>35</c:v>
                </c:pt>
                <c:pt idx="246">
                  <c:v>10</c:v>
                </c:pt>
                <c:pt idx="249">
                  <c:v>10</c:v>
                </c:pt>
                <c:pt idx="250">
                  <c:v>25</c:v>
                </c:pt>
                <c:pt idx="251">
                  <c:v>45</c:v>
                </c:pt>
                <c:pt idx="252">
                  <c:v>85</c:v>
                </c:pt>
                <c:pt idx="253">
                  <c:v>10</c:v>
                </c:pt>
                <c:pt idx="256">
                  <c:v>50</c:v>
                </c:pt>
                <c:pt idx="257">
                  <c:v>30</c:v>
                </c:pt>
                <c:pt idx="258">
                  <c:v>30</c:v>
                </c:pt>
                <c:pt idx="259">
                  <c:v>55</c:v>
                </c:pt>
                <c:pt idx="260">
                  <c:v>75</c:v>
                </c:pt>
                <c:pt idx="263">
                  <c:v>130</c:v>
                </c:pt>
                <c:pt idx="264">
                  <c:v>220</c:v>
                </c:pt>
                <c:pt idx="265">
                  <c:v>150</c:v>
                </c:pt>
                <c:pt idx="266">
                  <c:v>160</c:v>
                </c:pt>
                <c:pt idx="267">
                  <c:v>160</c:v>
                </c:pt>
                <c:pt idx="270">
                  <c:v>170</c:v>
                </c:pt>
                <c:pt idx="271">
                  <c:v>180</c:v>
                </c:pt>
                <c:pt idx="272">
                  <c:v>230</c:v>
                </c:pt>
                <c:pt idx="273">
                  <c:v>130</c:v>
                </c:pt>
                <c:pt idx="274">
                  <c:v>-120</c:v>
                </c:pt>
                <c:pt idx="277">
                  <c:v>280</c:v>
                </c:pt>
                <c:pt idx="278">
                  <c:v>140</c:v>
                </c:pt>
                <c:pt idx="279">
                  <c:v>90</c:v>
                </c:pt>
                <c:pt idx="280">
                  <c:v>120</c:v>
                </c:pt>
                <c:pt idx="281">
                  <c:v>160</c:v>
                </c:pt>
                <c:pt idx="284">
                  <c:v>220</c:v>
                </c:pt>
                <c:pt idx="285">
                  <c:v>250</c:v>
                </c:pt>
                <c:pt idx="286">
                  <c:v>180</c:v>
                </c:pt>
                <c:pt idx="287">
                  <c:v>150</c:v>
                </c:pt>
                <c:pt idx="288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100</c:v>
                </c:pt>
                <c:pt idx="294">
                  <c:v>70</c:v>
                </c:pt>
                <c:pt idx="295">
                  <c:v>70</c:v>
                </c:pt>
                <c:pt idx="298">
                  <c:v>10</c:v>
                </c:pt>
                <c:pt idx="299">
                  <c:v>0</c:v>
                </c:pt>
                <c:pt idx="300">
                  <c:v>-50</c:v>
                </c:pt>
                <c:pt idx="301">
                  <c:v>-60</c:v>
                </c:pt>
                <c:pt idx="302">
                  <c:v>-40</c:v>
                </c:pt>
                <c:pt idx="305">
                  <c:v>-50</c:v>
                </c:pt>
                <c:pt idx="306">
                  <c:v>30</c:v>
                </c:pt>
                <c:pt idx="307">
                  <c:v>-80</c:v>
                </c:pt>
                <c:pt idx="308">
                  <c:v>-100</c:v>
                </c:pt>
                <c:pt idx="309">
                  <c:v>-130</c:v>
                </c:pt>
                <c:pt idx="312">
                  <c:v>-180</c:v>
                </c:pt>
                <c:pt idx="313">
                  <c:v>-180</c:v>
                </c:pt>
                <c:pt idx="314">
                  <c:v>-160</c:v>
                </c:pt>
                <c:pt idx="315">
                  <c:v>-160</c:v>
                </c:pt>
                <c:pt idx="316">
                  <c:v>-110</c:v>
                </c:pt>
                <c:pt idx="319">
                  <c:v>-140</c:v>
                </c:pt>
                <c:pt idx="320">
                  <c:v>-160</c:v>
                </c:pt>
                <c:pt idx="321">
                  <c:v>-170</c:v>
                </c:pt>
                <c:pt idx="322">
                  <c:v>-50</c:v>
                </c:pt>
                <c:pt idx="323">
                  <c:v>20</c:v>
                </c:pt>
                <c:pt idx="326">
                  <c:v>0</c:v>
                </c:pt>
                <c:pt idx="327">
                  <c:v>0</c:v>
                </c:pt>
                <c:pt idx="328">
                  <c:v>-10</c:v>
                </c:pt>
                <c:pt idx="329">
                  <c:v>-20</c:v>
                </c:pt>
                <c:pt idx="330">
                  <c:v>-60</c:v>
                </c:pt>
                <c:pt idx="333">
                  <c:v>-40</c:v>
                </c:pt>
                <c:pt idx="334">
                  <c:v>0</c:v>
                </c:pt>
                <c:pt idx="335">
                  <c:v>40</c:v>
                </c:pt>
                <c:pt idx="336">
                  <c:v>-80</c:v>
                </c:pt>
                <c:pt idx="337">
                  <c:v>-140</c:v>
                </c:pt>
                <c:pt idx="340">
                  <c:v>-110</c:v>
                </c:pt>
                <c:pt idx="341">
                  <c:v>-150</c:v>
                </c:pt>
                <c:pt idx="342">
                  <c:v>-260</c:v>
                </c:pt>
                <c:pt idx="343">
                  <c:v>-210</c:v>
                </c:pt>
                <c:pt idx="344">
                  <c:v>-280</c:v>
                </c:pt>
                <c:pt idx="347">
                  <c:v>-240</c:v>
                </c:pt>
                <c:pt idx="348">
                  <c:v>-320</c:v>
                </c:pt>
                <c:pt idx="349">
                  <c:v>-320</c:v>
                </c:pt>
                <c:pt idx="350">
                  <c:v>-290</c:v>
                </c:pt>
                <c:pt idx="351">
                  <c:v>-150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'南储现货电解铜升贴水-手动更新'!$AB$5:$AB$6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'南储现货电解铜升贴水-手动更新'!$AB$7:$AB$361</c:f>
              <c:numCache>
                <c:formatCode>General</c:formatCode>
                <c:ptCount val="354"/>
                <c:pt idx="0">
                  <c:v>-175</c:v>
                </c:pt>
                <c:pt idx="1">
                  <c:v>-140</c:v>
                </c:pt>
                <c:pt idx="2">
                  <c:v>-40</c:v>
                </c:pt>
                <c:pt idx="3">
                  <c:v>-10</c:v>
                </c:pt>
                <c:pt idx="6">
                  <c:v>20</c:v>
                </c:pt>
                <c:pt idx="7">
                  <c:v>30</c:v>
                </c:pt>
                <c:pt idx="8">
                  <c:v>10</c:v>
                </c:pt>
                <c:pt idx="9">
                  <c:v>0</c:v>
                </c:pt>
                <c:pt idx="10">
                  <c:v>-20</c:v>
                </c:pt>
                <c:pt idx="13">
                  <c:v>50</c:v>
                </c:pt>
                <c:pt idx="14">
                  <c:v>-190</c:v>
                </c:pt>
                <c:pt idx="15">
                  <c:v>-180</c:v>
                </c:pt>
                <c:pt idx="16">
                  <c:v>-100</c:v>
                </c:pt>
                <c:pt idx="17">
                  <c:v>-130</c:v>
                </c:pt>
                <c:pt idx="20">
                  <c:v>-130</c:v>
                </c:pt>
                <c:pt idx="21">
                  <c:v>-130</c:v>
                </c:pt>
                <c:pt idx="22">
                  <c:v>-40</c:v>
                </c:pt>
                <c:pt idx="23">
                  <c:v>-50</c:v>
                </c:pt>
                <c:pt idx="24">
                  <c:v>-130</c:v>
                </c:pt>
                <c:pt idx="26">
                  <c:v>-180</c:v>
                </c:pt>
                <c:pt idx="27">
                  <c:v>-210</c:v>
                </c:pt>
                <c:pt idx="28">
                  <c:v>-190</c:v>
                </c:pt>
                <c:pt idx="29">
                  <c:v>-150</c:v>
                </c:pt>
                <c:pt idx="30">
                  <c:v>-100</c:v>
                </c:pt>
                <c:pt idx="32">
                  <c:v>-70</c:v>
                </c:pt>
                <c:pt idx="33">
                  <c:v>-50</c:v>
                </c:pt>
                <c:pt idx="34">
                  <c:v>-20</c:v>
                </c:pt>
                <c:pt idx="35">
                  <c:v>-30</c:v>
                </c:pt>
                <c:pt idx="36">
                  <c:v>-320</c:v>
                </c:pt>
                <c:pt idx="39">
                  <c:v>-250</c:v>
                </c:pt>
                <c:pt idx="40">
                  <c:v>-300</c:v>
                </c:pt>
                <c:pt idx="41">
                  <c:v>-380</c:v>
                </c:pt>
                <c:pt idx="49">
                  <c:v>-280</c:v>
                </c:pt>
                <c:pt idx="50">
                  <c:v>-280</c:v>
                </c:pt>
                <c:pt idx="53">
                  <c:v>-230</c:v>
                </c:pt>
                <c:pt idx="54">
                  <c:v>-200</c:v>
                </c:pt>
                <c:pt idx="55">
                  <c:v>-190</c:v>
                </c:pt>
                <c:pt idx="56">
                  <c:v>-190</c:v>
                </c:pt>
                <c:pt idx="57">
                  <c:v>-230</c:v>
                </c:pt>
                <c:pt idx="60">
                  <c:v>-190</c:v>
                </c:pt>
                <c:pt idx="61">
                  <c:v>-170</c:v>
                </c:pt>
                <c:pt idx="62">
                  <c:v>-90</c:v>
                </c:pt>
                <c:pt idx="63">
                  <c:v>-130</c:v>
                </c:pt>
                <c:pt idx="64">
                  <c:v>-110</c:v>
                </c:pt>
                <c:pt idx="67">
                  <c:v>-50</c:v>
                </c:pt>
                <c:pt idx="68">
                  <c:v>-40</c:v>
                </c:pt>
                <c:pt idx="69">
                  <c:v>0</c:v>
                </c:pt>
                <c:pt idx="70">
                  <c:v>-310</c:v>
                </c:pt>
                <c:pt idx="71">
                  <c:v>-310</c:v>
                </c:pt>
                <c:pt idx="74">
                  <c:v>-290</c:v>
                </c:pt>
                <c:pt idx="75">
                  <c:v>-250</c:v>
                </c:pt>
                <c:pt idx="76">
                  <c:v>-200</c:v>
                </c:pt>
                <c:pt idx="77">
                  <c:v>-210</c:v>
                </c:pt>
                <c:pt idx="78">
                  <c:v>-210</c:v>
                </c:pt>
                <c:pt idx="81">
                  <c:v>-210</c:v>
                </c:pt>
                <c:pt idx="82">
                  <c:v>-230</c:v>
                </c:pt>
                <c:pt idx="83">
                  <c:v>-210</c:v>
                </c:pt>
                <c:pt idx="84">
                  <c:v>-160</c:v>
                </c:pt>
                <c:pt idx="85">
                  <c:v>-180</c:v>
                </c:pt>
                <c:pt idx="88">
                  <c:v>-100</c:v>
                </c:pt>
                <c:pt idx="89">
                  <c:v>60</c:v>
                </c:pt>
                <c:pt idx="90">
                  <c:v>60</c:v>
                </c:pt>
                <c:pt idx="95">
                  <c:v>90</c:v>
                </c:pt>
                <c:pt idx="96">
                  <c:v>40</c:v>
                </c:pt>
                <c:pt idx="97">
                  <c:v>0</c:v>
                </c:pt>
                <c:pt idx="98">
                  <c:v>-20</c:v>
                </c:pt>
                <c:pt idx="99">
                  <c:v>40</c:v>
                </c:pt>
                <c:pt idx="102">
                  <c:v>200</c:v>
                </c:pt>
                <c:pt idx="103">
                  <c:v>200</c:v>
                </c:pt>
                <c:pt idx="104">
                  <c:v>290</c:v>
                </c:pt>
                <c:pt idx="105">
                  <c:v>280</c:v>
                </c:pt>
                <c:pt idx="106">
                  <c:v>230</c:v>
                </c:pt>
                <c:pt idx="109">
                  <c:v>300</c:v>
                </c:pt>
                <c:pt idx="110">
                  <c:v>260</c:v>
                </c:pt>
                <c:pt idx="111">
                  <c:v>260</c:v>
                </c:pt>
                <c:pt idx="112">
                  <c:v>220</c:v>
                </c:pt>
                <c:pt idx="113">
                  <c:v>250</c:v>
                </c:pt>
                <c:pt idx="117">
                  <c:v>-70</c:v>
                </c:pt>
                <c:pt idx="118">
                  <c:v>-60</c:v>
                </c:pt>
                <c:pt idx="119">
                  <c:v>-30</c:v>
                </c:pt>
                <c:pt idx="122">
                  <c:v>-10</c:v>
                </c:pt>
                <c:pt idx="123">
                  <c:v>-10</c:v>
                </c:pt>
                <c:pt idx="124">
                  <c:v>30</c:v>
                </c:pt>
                <c:pt idx="125">
                  <c:v>40</c:v>
                </c:pt>
                <c:pt idx="126">
                  <c:v>0</c:v>
                </c:pt>
                <c:pt idx="129">
                  <c:v>25</c:v>
                </c:pt>
                <c:pt idx="130">
                  <c:v>-5</c:v>
                </c:pt>
                <c:pt idx="131">
                  <c:v>-100</c:v>
                </c:pt>
                <c:pt idx="132">
                  <c:v>-90</c:v>
                </c:pt>
                <c:pt idx="133">
                  <c:v>-70</c:v>
                </c:pt>
                <c:pt idx="136">
                  <c:v>-60</c:v>
                </c:pt>
                <c:pt idx="137">
                  <c:v>-50</c:v>
                </c:pt>
                <c:pt idx="138">
                  <c:v>-100</c:v>
                </c:pt>
                <c:pt idx="139">
                  <c:v>-70</c:v>
                </c:pt>
                <c:pt idx="140">
                  <c:v>-90</c:v>
                </c:pt>
                <c:pt idx="143">
                  <c:v>-70</c:v>
                </c:pt>
                <c:pt idx="144">
                  <c:v>-100</c:v>
                </c:pt>
                <c:pt idx="145">
                  <c:v>-50</c:v>
                </c:pt>
                <c:pt idx="146">
                  <c:v>-30</c:v>
                </c:pt>
                <c:pt idx="147">
                  <c:v>-20</c:v>
                </c:pt>
                <c:pt idx="150">
                  <c:v>0</c:v>
                </c:pt>
                <c:pt idx="151">
                  <c:v>-20</c:v>
                </c:pt>
                <c:pt idx="152">
                  <c:v>-70</c:v>
                </c:pt>
                <c:pt idx="153">
                  <c:v>-90</c:v>
                </c:pt>
                <c:pt idx="154">
                  <c:v>-90</c:v>
                </c:pt>
                <c:pt idx="157">
                  <c:v>-70</c:v>
                </c:pt>
                <c:pt idx="158">
                  <c:v>-60</c:v>
                </c:pt>
                <c:pt idx="159">
                  <c:v>-70</c:v>
                </c:pt>
                <c:pt idx="160">
                  <c:v>-70</c:v>
                </c:pt>
                <c:pt idx="161">
                  <c:v>-220</c:v>
                </c:pt>
                <c:pt idx="165">
                  <c:v>-170</c:v>
                </c:pt>
                <c:pt idx="166">
                  <c:v>-180</c:v>
                </c:pt>
                <c:pt idx="167">
                  <c:v>-140</c:v>
                </c:pt>
                <c:pt idx="168">
                  <c:v>-170</c:v>
                </c:pt>
                <c:pt idx="171">
                  <c:v>-190</c:v>
                </c:pt>
                <c:pt idx="172">
                  <c:v>-190</c:v>
                </c:pt>
                <c:pt idx="173">
                  <c:v>-230</c:v>
                </c:pt>
                <c:pt idx="174">
                  <c:v>-210</c:v>
                </c:pt>
                <c:pt idx="175">
                  <c:v>-220</c:v>
                </c:pt>
                <c:pt idx="178">
                  <c:v>-150</c:v>
                </c:pt>
                <c:pt idx="179">
                  <c:v>-110</c:v>
                </c:pt>
                <c:pt idx="180">
                  <c:v>-40</c:v>
                </c:pt>
                <c:pt idx="181">
                  <c:v>-20</c:v>
                </c:pt>
                <c:pt idx="182">
                  <c:v>-30</c:v>
                </c:pt>
                <c:pt idx="185">
                  <c:v>-30</c:v>
                </c:pt>
                <c:pt idx="186">
                  <c:v>-20</c:v>
                </c:pt>
                <c:pt idx="187">
                  <c:v>-40</c:v>
                </c:pt>
                <c:pt idx="188">
                  <c:v>-10</c:v>
                </c:pt>
                <c:pt idx="189">
                  <c:v>-160</c:v>
                </c:pt>
                <c:pt idx="192">
                  <c:v>-140</c:v>
                </c:pt>
                <c:pt idx="193">
                  <c:v>-120</c:v>
                </c:pt>
                <c:pt idx="194">
                  <c:v>-80</c:v>
                </c:pt>
                <c:pt idx="195">
                  <c:v>0</c:v>
                </c:pt>
                <c:pt idx="196">
                  <c:v>10</c:v>
                </c:pt>
                <c:pt idx="199">
                  <c:v>10</c:v>
                </c:pt>
                <c:pt idx="200">
                  <c:v>-10</c:v>
                </c:pt>
                <c:pt idx="201">
                  <c:v>-50</c:v>
                </c:pt>
                <c:pt idx="202">
                  <c:v>-70</c:v>
                </c:pt>
                <c:pt idx="203">
                  <c:v>-110</c:v>
                </c:pt>
                <c:pt idx="206">
                  <c:v>-70</c:v>
                </c:pt>
                <c:pt idx="207">
                  <c:v>-20</c:v>
                </c:pt>
                <c:pt idx="208">
                  <c:v>10</c:v>
                </c:pt>
                <c:pt idx="209">
                  <c:v>20</c:v>
                </c:pt>
                <c:pt idx="210">
                  <c:v>40</c:v>
                </c:pt>
                <c:pt idx="213">
                  <c:v>50</c:v>
                </c:pt>
                <c:pt idx="214">
                  <c:v>60</c:v>
                </c:pt>
                <c:pt idx="215">
                  <c:v>50</c:v>
                </c:pt>
                <c:pt idx="216">
                  <c:v>10</c:v>
                </c:pt>
                <c:pt idx="217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80</c:v>
                </c:pt>
                <c:pt idx="224">
                  <c:v>130</c:v>
                </c:pt>
                <c:pt idx="227">
                  <c:v>220</c:v>
                </c:pt>
                <c:pt idx="228">
                  <c:v>200</c:v>
                </c:pt>
                <c:pt idx="229">
                  <c:v>120</c:v>
                </c:pt>
                <c:pt idx="230">
                  <c:v>90</c:v>
                </c:pt>
                <c:pt idx="231">
                  <c:v>50</c:v>
                </c:pt>
                <c:pt idx="234">
                  <c:v>0</c:v>
                </c:pt>
                <c:pt idx="235">
                  <c:v>40</c:v>
                </c:pt>
                <c:pt idx="236">
                  <c:v>80</c:v>
                </c:pt>
                <c:pt idx="237">
                  <c:v>70</c:v>
                </c:pt>
                <c:pt idx="238">
                  <c:v>60</c:v>
                </c:pt>
                <c:pt idx="241">
                  <c:v>75</c:v>
                </c:pt>
                <c:pt idx="242">
                  <c:v>105</c:v>
                </c:pt>
                <c:pt idx="243">
                  <c:v>120</c:v>
                </c:pt>
                <c:pt idx="244">
                  <c:v>120</c:v>
                </c:pt>
                <c:pt idx="245">
                  <c:v>65</c:v>
                </c:pt>
                <c:pt idx="248">
                  <c:v>40</c:v>
                </c:pt>
                <c:pt idx="249">
                  <c:v>15</c:v>
                </c:pt>
                <c:pt idx="250">
                  <c:v>-10</c:v>
                </c:pt>
                <c:pt idx="251">
                  <c:v>-25</c:v>
                </c:pt>
                <c:pt idx="252">
                  <c:v>-35</c:v>
                </c:pt>
                <c:pt idx="255">
                  <c:v>130</c:v>
                </c:pt>
                <c:pt idx="256">
                  <c:v>235</c:v>
                </c:pt>
                <c:pt idx="257">
                  <c:v>290</c:v>
                </c:pt>
                <c:pt idx="258">
                  <c:v>260</c:v>
                </c:pt>
                <c:pt idx="259">
                  <c:v>120</c:v>
                </c:pt>
                <c:pt idx="263">
                  <c:v>50</c:v>
                </c:pt>
                <c:pt idx="264">
                  <c:v>-5</c:v>
                </c:pt>
                <c:pt idx="265">
                  <c:v>-30</c:v>
                </c:pt>
                <c:pt idx="266">
                  <c:v>10</c:v>
                </c:pt>
                <c:pt idx="269">
                  <c:v>90</c:v>
                </c:pt>
                <c:pt idx="270">
                  <c:v>-25</c:v>
                </c:pt>
                <c:pt idx="271">
                  <c:v>-90</c:v>
                </c:pt>
                <c:pt idx="272">
                  <c:v>-5</c:v>
                </c:pt>
                <c:pt idx="273">
                  <c:v>-10</c:v>
                </c:pt>
                <c:pt idx="276">
                  <c:v>20</c:v>
                </c:pt>
                <c:pt idx="277">
                  <c:v>-60</c:v>
                </c:pt>
                <c:pt idx="278">
                  <c:v>-105</c:v>
                </c:pt>
                <c:pt idx="279">
                  <c:v>-105</c:v>
                </c:pt>
                <c:pt idx="280">
                  <c:v>-90</c:v>
                </c:pt>
                <c:pt idx="283">
                  <c:v>-70</c:v>
                </c:pt>
                <c:pt idx="284">
                  <c:v>-65</c:v>
                </c:pt>
                <c:pt idx="285">
                  <c:v>-75</c:v>
                </c:pt>
                <c:pt idx="286">
                  <c:v>-45</c:v>
                </c:pt>
                <c:pt idx="287">
                  <c:v>-125</c:v>
                </c:pt>
                <c:pt idx="290">
                  <c:v>-145</c:v>
                </c:pt>
                <c:pt idx="291">
                  <c:v>-135</c:v>
                </c:pt>
                <c:pt idx="292">
                  <c:v>-40</c:v>
                </c:pt>
                <c:pt idx="293">
                  <c:v>-40</c:v>
                </c:pt>
                <c:pt idx="294">
                  <c:v>-20</c:v>
                </c:pt>
                <c:pt idx="297">
                  <c:v>-50</c:v>
                </c:pt>
                <c:pt idx="298">
                  <c:v>-40</c:v>
                </c:pt>
                <c:pt idx="299">
                  <c:v>5</c:v>
                </c:pt>
                <c:pt idx="300">
                  <c:v>25</c:v>
                </c:pt>
                <c:pt idx="301">
                  <c:v>5</c:v>
                </c:pt>
                <c:pt idx="304">
                  <c:v>-5</c:v>
                </c:pt>
                <c:pt idx="305">
                  <c:v>-5</c:v>
                </c:pt>
                <c:pt idx="306">
                  <c:v>0</c:v>
                </c:pt>
                <c:pt idx="307">
                  <c:v>-80</c:v>
                </c:pt>
                <c:pt idx="308">
                  <c:v>-50</c:v>
                </c:pt>
                <c:pt idx="311">
                  <c:v>-55</c:v>
                </c:pt>
                <c:pt idx="312">
                  <c:v>-55</c:v>
                </c:pt>
                <c:pt idx="313">
                  <c:v>20</c:v>
                </c:pt>
                <c:pt idx="314">
                  <c:v>15</c:v>
                </c:pt>
                <c:pt idx="315">
                  <c:v>35</c:v>
                </c:pt>
                <c:pt idx="318">
                  <c:v>30</c:v>
                </c:pt>
                <c:pt idx="319">
                  <c:v>40</c:v>
                </c:pt>
                <c:pt idx="320">
                  <c:v>40</c:v>
                </c:pt>
                <c:pt idx="321">
                  <c:v>45</c:v>
                </c:pt>
                <c:pt idx="322">
                  <c:v>60</c:v>
                </c:pt>
                <c:pt idx="325">
                  <c:v>40</c:v>
                </c:pt>
                <c:pt idx="326">
                  <c:v>80</c:v>
                </c:pt>
                <c:pt idx="327">
                  <c:v>130</c:v>
                </c:pt>
                <c:pt idx="328">
                  <c:v>185</c:v>
                </c:pt>
                <c:pt idx="329">
                  <c:v>205</c:v>
                </c:pt>
                <c:pt idx="332">
                  <c:v>235</c:v>
                </c:pt>
                <c:pt idx="333">
                  <c:v>160</c:v>
                </c:pt>
                <c:pt idx="334">
                  <c:v>55</c:v>
                </c:pt>
                <c:pt idx="335">
                  <c:v>45</c:v>
                </c:pt>
                <c:pt idx="336">
                  <c:v>-20</c:v>
                </c:pt>
                <c:pt idx="339">
                  <c:v>10</c:v>
                </c:pt>
                <c:pt idx="340">
                  <c:v>-85</c:v>
                </c:pt>
                <c:pt idx="341">
                  <c:v>20</c:v>
                </c:pt>
                <c:pt idx="342">
                  <c:v>-70</c:v>
                </c:pt>
                <c:pt idx="343">
                  <c:v>120</c:v>
                </c:pt>
                <c:pt idx="346">
                  <c:v>-30</c:v>
                </c:pt>
                <c:pt idx="347">
                  <c:v>5</c:v>
                </c:pt>
                <c:pt idx="348">
                  <c:v>-85</c:v>
                </c:pt>
                <c:pt idx="349">
                  <c:v>-45</c:v>
                </c:pt>
                <c:pt idx="350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'南储现货电解铜升贴水-手动更新'!$AC$5:$AC$6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'南储现货电解铜升贴水-手动更新'!$AC$7:$AC$361</c:f>
              <c:numCache>
                <c:formatCode>General</c:formatCode>
                <c:ptCount val="354"/>
                <c:pt idx="0">
                  <c:v>0</c:v>
                </c:pt>
                <c:pt idx="1">
                  <c:v>65</c:v>
                </c:pt>
                <c:pt idx="2">
                  <c:v>75</c:v>
                </c:pt>
                <c:pt idx="5">
                  <c:v>100</c:v>
                </c:pt>
                <c:pt idx="6">
                  <c:v>65</c:v>
                </c:pt>
                <c:pt idx="7">
                  <c:v>10</c:v>
                </c:pt>
                <c:pt idx="8">
                  <c:v>-70</c:v>
                </c:pt>
                <c:pt idx="9">
                  <c:v>-10</c:v>
                </c:pt>
                <c:pt idx="12">
                  <c:v>45</c:v>
                </c:pt>
                <c:pt idx="13">
                  <c:v>50</c:v>
                </c:pt>
                <c:pt idx="14">
                  <c:v>50</c:v>
                </c:pt>
                <c:pt idx="15">
                  <c:v>35</c:v>
                </c:pt>
                <c:pt idx="16">
                  <c:v>-25</c:v>
                </c:pt>
                <c:pt idx="19">
                  <c:v>-55</c:v>
                </c:pt>
                <c:pt idx="20">
                  <c:v>-155</c:v>
                </c:pt>
                <c:pt idx="21">
                  <c:v>-115</c:v>
                </c:pt>
                <c:pt idx="22">
                  <c:v>-195</c:v>
                </c:pt>
                <c:pt idx="23">
                  <c:v>-165</c:v>
                </c:pt>
                <c:pt idx="25">
                  <c:v>-145</c:v>
                </c:pt>
                <c:pt idx="26">
                  <c:v>-165</c:v>
                </c:pt>
                <c:pt idx="27">
                  <c:v>-235</c:v>
                </c:pt>
                <c:pt idx="28">
                  <c:v>-175</c:v>
                </c:pt>
                <c:pt idx="29">
                  <c:v>-165</c:v>
                </c:pt>
                <c:pt idx="38">
                  <c:v>-60</c:v>
                </c:pt>
                <c:pt idx="39">
                  <c:v>-75</c:v>
                </c:pt>
                <c:pt idx="40">
                  <c:v>-60</c:v>
                </c:pt>
                <c:pt idx="41">
                  <c:v>0</c:v>
                </c:pt>
                <c:pt idx="42">
                  <c:v>-165</c:v>
                </c:pt>
                <c:pt idx="45">
                  <c:v>-155</c:v>
                </c:pt>
                <c:pt idx="46">
                  <c:v>-180</c:v>
                </c:pt>
                <c:pt idx="47">
                  <c:v>-195</c:v>
                </c:pt>
                <c:pt idx="48">
                  <c:v>-200</c:v>
                </c:pt>
                <c:pt idx="49">
                  <c:v>-215</c:v>
                </c:pt>
                <c:pt idx="52">
                  <c:v>-205</c:v>
                </c:pt>
                <c:pt idx="53">
                  <c:v>-205</c:v>
                </c:pt>
                <c:pt idx="54">
                  <c:v>-195</c:v>
                </c:pt>
                <c:pt idx="55">
                  <c:v>-175</c:v>
                </c:pt>
                <c:pt idx="56">
                  <c:v>-135</c:v>
                </c:pt>
                <c:pt idx="59">
                  <c:v>-95</c:v>
                </c:pt>
                <c:pt idx="60">
                  <c:v>-80</c:v>
                </c:pt>
                <c:pt idx="61">
                  <c:v>-30</c:v>
                </c:pt>
                <c:pt idx="62">
                  <c:v>-40</c:v>
                </c:pt>
                <c:pt idx="63">
                  <c:v>-150</c:v>
                </c:pt>
                <c:pt idx="66">
                  <c:v>-125</c:v>
                </c:pt>
                <c:pt idx="67">
                  <c:v>-90</c:v>
                </c:pt>
                <c:pt idx="68">
                  <c:v>-35</c:v>
                </c:pt>
                <c:pt idx="69">
                  <c:v>-210</c:v>
                </c:pt>
                <c:pt idx="70">
                  <c:v>-170</c:v>
                </c:pt>
                <c:pt idx="73">
                  <c:v>825</c:v>
                </c:pt>
                <c:pt idx="74">
                  <c:v>905</c:v>
                </c:pt>
                <c:pt idx="75">
                  <c:v>950</c:v>
                </c:pt>
                <c:pt idx="76">
                  <c:v>910</c:v>
                </c:pt>
                <c:pt idx="77">
                  <c:v>1000</c:v>
                </c:pt>
                <c:pt idx="80">
                  <c:v>1010</c:v>
                </c:pt>
                <c:pt idx="81">
                  <c:v>970</c:v>
                </c:pt>
                <c:pt idx="82">
                  <c:v>970</c:v>
                </c:pt>
                <c:pt idx="83">
                  <c:v>1050</c:v>
                </c:pt>
                <c:pt idx="84">
                  <c:v>1190</c:v>
                </c:pt>
                <c:pt idx="87">
                  <c:v>-10</c:v>
                </c:pt>
                <c:pt idx="88">
                  <c:v>20</c:v>
                </c:pt>
                <c:pt idx="89">
                  <c:v>55</c:v>
                </c:pt>
                <c:pt idx="90">
                  <c:v>70</c:v>
                </c:pt>
                <c:pt idx="94">
                  <c:v>35</c:v>
                </c:pt>
                <c:pt idx="95">
                  <c:v>35</c:v>
                </c:pt>
                <c:pt idx="96">
                  <c:v>40</c:v>
                </c:pt>
                <c:pt idx="97">
                  <c:v>35</c:v>
                </c:pt>
                <c:pt idx="98">
                  <c:v>45</c:v>
                </c:pt>
                <c:pt idx="101">
                  <c:v>95</c:v>
                </c:pt>
                <c:pt idx="102">
                  <c:v>-25</c:v>
                </c:pt>
                <c:pt idx="103">
                  <c:v>40</c:v>
                </c:pt>
                <c:pt idx="104">
                  <c:v>35</c:v>
                </c:pt>
                <c:pt idx="105">
                  <c:v>25</c:v>
                </c:pt>
                <c:pt idx="108">
                  <c:v>35</c:v>
                </c:pt>
                <c:pt idx="109">
                  <c:v>30</c:v>
                </c:pt>
                <c:pt idx="110">
                  <c:v>5</c:v>
                </c:pt>
                <c:pt idx="111">
                  <c:v>-20</c:v>
                </c:pt>
                <c:pt idx="112">
                  <c:v>-25</c:v>
                </c:pt>
                <c:pt idx="115">
                  <c:v>-20</c:v>
                </c:pt>
                <c:pt idx="116">
                  <c:v>-25</c:v>
                </c:pt>
                <c:pt idx="121">
                  <c:v>55</c:v>
                </c:pt>
                <c:pt idx="122">
                  <c:v>25</c:v>
                </c:pt>
                <c:pt idx="123">
                  <c:v>30</c:v>
                </c:pt>
                <c:pt idx="124">
                  <c:v>20</c:v>
                </c:pt>
                <c:pt idx="125">
                  <c:v>5</c:v>
                </c:pt>
                <c:pt idx="128">
                  <c:v>10</c:v>
                </c:pt>
                <c:pt idx="129">
                  <c:v>30</c:v>
                </c:pt>
                <c:pt idx="130">
                  <c:v>115</c:v>
                </c:pt>
                <c:pt idx="131">
                  <c:v>45</c:v>
                </c:pt>
                <c:pt idx="132">
                  <c:v>-5</c:v>
                </c:pt>
                <c:pt idx="135">
                  <c:v>5</c:v>
                </c:pt>
                <c:pt idx="136">
                  <c:v>35</c:v>
                </c:pt>
                <c:pt idx="137">
                  <c:v>90</c:v>
                </c:pt>
                <c:pt idx="138">
                  <c:v>95</c:v>
                </c:pt>
                <c:pt idx="139">
                  <c:v>40</c:v>
                </c:pt>
                <c:pt idx="142">
                  <c:v>-20</c:v>
                </c:pt>
                <c:pt idx="143">
                  <c:v>-15</c:v>
                </c:pt>
                <c:pt idx="144">
                  <c:v>35</c:v>
                </c:pt>
                <c:pt idx="145">
                  <c:v>55</c:v>
                </c:pt>
                <c:pt idx="146">
                  <c:v>40</c:v>
                </c:pt>
                <c:pt idx="149">
                  <c:v>55</c:v>
                </c:pt>
                <c:pt idx="150">
                  <c:v>90</c:v>
                </c:pt>
                <c:pt idx="151">
                  <c:v>110</c:v>
                </c:pt>
                <c:pt idx="152">
                  <c:v>120</c:v>
                </c:pt>
                <c:pt idx="156">
                  <c:v>100</c:v>
                </c:pt>
                <c:pt idx="157">
                  <c:v>70</c:v>
                </c:pt>
                <c:pt idx="158">
                  <c:v>60</c:v>
                </c:pt>
                <c:pt idx="159">
                  <c:v>40</c:v>
                </c:pt>
                <c:pt idx="160">
                  <c:v>30</c:v>
                </c:pt>
                <c:pt idx="163">
                  <c:v>30</c:v>
                </c:pt>
                <c:pt idx="164">
                  <c:v>35</c:v>
                </c:pt>
                <c:pt idx="165">
                  <c:v>30</c:v>
                </c:pt>
                <c:pt idx="166">
                  <c:v>15</c:v>
                </c:pt>
                <c:pt idx="167">
                  <c:v>15</c:v>
                </c:pt>
                <c:pt idx="170">
                  <c:v>15</c:v>
                </c:pt>
                <c:pt idx="171">
                  <c:v>10</c:v>
                </c:pt>
                <c:pt idx="172">
                  <c:v>0</c:v>
                </c:pt>
                <c:pt idx="173">
                  <c:v>0</c:v>
                </c:pt>
                <c:pt idx="174">
                  <c:v>-10</c:v>
                </c:pt>
                <c:pt idx="177">
                  <c:v>30</c:v>
                </c:pt>
                <c:pt idx="178">
                  <c:v>25</c:v>
                </c:pt>
                <c:pt idx="179">
                  <c:v>50</c:v>
                </c:pt>
                <c:pt idx="180">
                  <c:v>80</c:v>
                </c:pt>
                <c:pt idx="181">
                  <c:v>75</c:v>
                </c:pt>
                <c:pt idx="184">
                  <c:v>45</c:v>
                </c:pt>
                <c:pt idx="185">
                  <c:v>35</c:v>
                </c:pt>
                <c:pt idx="186">
                  <c:v>35</c:v>
                </c:pt>
                <c:pt idx="187">
                  <c:v>50</c:v>
                </c:pt>
                <c:pt idx="188">
                  <c:v>55</c:v>
                </c:pt>
                <c:pt idx="191">
                  <c:v>20</c:v>
                </c:pt>
                <c:pt idx="192">
                  <c:v>20</c:v>
                </c:pt>
                <c:pt idx="193">
                  <c:v>15</c:v>
                </c:pt>
                <c:pt idx="194">
                  <c:v>20</c:v>
                </c:pt>
                <c:pt idx="195">
                  <c:v>-5</c:v>
                </c:pt>
                <c:pt idx="198">
                  <c:v>-5</c:v>
                </c:pt>
                <c:pt idx="199">
                  <c:v>-20</c:v>
                </c:pt>
                <c:pt idx="200">
                  <c:v>5</c:v>
                </c:pt>
                <c:pt idx="201">
                  <c:v>15</c:v>
                </c:pt>
                <c:pt idx="202">
                  <c:v>5</c:v>
                </c:pt>
                <c:pt idx="205">
                  <c:v>30</c:v>
                </c:pt>
                <c:pt idx="206">
                  <c:v>15</c:v>
                </c:pt>
                <c:pt idx="207">
                  <c:v>20</c:v>
                </c:pt>
                <c:pt idx="208">
                  <c:v>40</c:v>
                </c:pt>
                <c:pt idx="209">
                  <c:v>40</c:v>
                </c:pt>
                <c:pt idx="212">
                  <c:v>45</c:v>
                </c:pt>
                <c:pt idx="213">
                  <c:v>60</c:v>
                </c:pt>
                <c:pt idx="214">
                  <c:v>55</c:v>
                </c:pt>
                <c:pt idx="215">
                  <c:v>50</c:v>
                </c:pt>
                <c:pt idx="216">
                  <c:v>45</c:v>
                </c:pt>
                <c:pt idx="219">
                  <c:v>40</c:v>
                </c:pt>
                <c:pt idx="220">
                  <c:v>30</c:v>
                </c:pt>
                <c:pt idx="221">
                  <c:v>35</c:v>
                </c:pt>
                <c:pt idx="222">
                  <c:v>0</c:v>
                </c:pt>
                <c:pt idx="223">
                  <c:v>35</c:v>
                </c:pt>
                <c:pt idx="226">
                  <c:v>45</c:v>
                </c:pt>
                <c:pt idx="227">
                  <c:v>50</c:v>
                </c:pt>
                <c:pt idx="228">
                  <c:v>45</c:v>
                </c:pt>
                <c:pt idx="229">
                  <c:v>60</c:v>
                </c:pt>
                <c:pt idx="230">
                  <c:v>55</c:v>
                </c:pt>
                <c:pt idx="233">
                  <c:v>65</c:v>
                </c:pt>
                <c:pt idx="234">
                  <c:v>60</c:v>
                </c:pt>
                <c:pt idx="235">
                  <c:v>55</c:v>
                </c:pt>
                <c:pt idx="236">
                  <c:v>55</c:v>
                </c:pt>
                <c:pt idx="237">
                  <c:v>55</c:v>
                </c:pt>
                <c:pt idx="240">
                  <c:v>65</c:v>
                </c:pt>
                <c:pt idx="241">
                  <c:v>65</c:v>
                </c:pt>
                <c:pt idx="242">
                  <c:v>75</c:v>
                </c:pt>
                <c:pt idx="243">
                  <c:v>85</c:v>
                </c:pt>
                <c:pt idx="244">
                  <c:v>95</c:v>
                </c:pt>
                <c:pt idx="247">
                  <c:v>100</c:v>
                </c:pt>
                <c:pt idx="248">
                  <c:v>95</c:v>
                </c:pt>
                <c:pt idx="249">
                  <c:v>110</c:v>
                </c:pt>
                <c:pt idx="250">
                  <c:v>95</c:v>
                </c:pt>
                <c:pt idx="254">
                  <c:v>135</c:v>
                </c:pt>
                <c:pt idx="255">
                  <c:v>130</c:v>
                </c:pt>
                <c:pt idx="256">
                  <c:v>165</c:v>
                </c:pt>
                <c:pt idx="257">
                  <c:v>245</c:v>
                </c:pt>
                <c:pt idx="258">
                  <c:v>195</c:v>
                </c:pt>
                <c:pt idx="261">
                  <c:v>120</c:v>
                </c:pt>
                <c:pt idx="262">
                  <c:v>135</c:v>
                </c:pt>
                <c:pt idx="263">
                  <c:v>125</c:v>
                </c:pt>
                <c:pt idx="264">
                  <c:v>35</c:v>
                </c:pt>
                <c:pt idx="265">
                  <c:v>-85</c:v>
                </c:pt>
                <c:pt idx="268">
                  <c:v>120</c:v>
                </c:pt>
                <c:pt idx="269">
                  <c:v>110</c:v>
                </c:pt>
                <c:pt idx="270">
                  <c:v>105</c:v>
                </c:pt>
                <c:pt idx="271">
                  <c:v>115</c:v>
                </c:pt>
                <c:pt idx="272">
                  <c:v>135</c:v>
                </c:pt>
                <c:pt idx="275">
                  <c:v>75</c:v>
                </c:pt>
                <c:pt idx="276">
                  <c:v>65</c:v>
                </c:pt>
                <c:pt idx="277">
                  <c:v>40</c:v>
                </c:pt>
                <c:pt idx="278">
                  <c:v>55</c:v>
                </c:pt>
                <c:pt idx="279">
                  <c:v>60</c:v>
                </c:pt>
                <c:pt idx="282">
                  <c:v>75</c:v>
                </c:pt>
                <c:pt idx="283">
                  <c:v>70</c:v>
                </c:pt>
                <c:pt idx="284">
                  <c:v>35</c:v>
                </c:pt>
                <c:pt idx="285">
                  <c:v>20</c:v>
                </c:pt>
                <c:pt idx="286">
                  <c:v>-25</c:v>
                </c:pt>
                <c:pt idx="289">
                  <c:v>-5</c:v>
                </c:pt>
                <c:pt idx="290">
                  <c:v>-10</c:v>
                </c:pt>
                <c:pt idx="291">
                  <c:v>-20</c:v>
                </c:pt>
                <c:pt idx="292">
                  <c:v>-20</c:v>
                </c:pt>
                <c:pt idx="293">
                  <c:v>10</c:v>
                </c:pt>
                <c:pt idx="296">
                  <c:v>25</c:v>
                </c:pt>
                <c:pt idx="297">
                  <c:v>80</c:v>
                </c:pt>
                <c:pt idx="298">
                  <c:v>85</c:v>
                </c:pt>
                <c:pt idx="299">
                  <c:v>60</c:v>
                </c:pt>
                <c:pt idx="300">
                  <c:v>60</c:v>
                </c:pt>
                <c:pt idx="303">
                  <c:v>65</c:v>
                </c:pt>
                <c:pt idx="304">
                  <c:v>65</c:v>
                </c:pt>
                <c:pt idx="305">
                  <c:v>95</c:v>
                </c:pt>
                <c:pt idx="306">
                  <c:v>135</c:v>
                </c:pt>
                <c:pt idx="307">
                  <c:v>75</c:v>
                </c:pt>
                <c:pt idx="310">
                  <c:v>110</c:v>
                </c:pt>
                <c:pt idx="311">
                  <c:v>105</c:v>
                </c:pt>
                <c:pt idx="312">
                  <c:v>95</c:v>
                </c:pt>
                <c:pt idx="313">
                  <c:v>75</c:v>
                </c:pt>
                <c:pt idx="314">
                  <c:v>45</c:v>
                </c:pt>
                <c:pt idx="317">
                  <c:v>85</c:v>
                </c:pt>
                <c:pt idx="318">
                  <c:v>65</c:v>
                </c:pt>
                <c:pt idx="319">
                  <c:v>65</c:v>
                </c:pt>
                <c:pt idx="320">
                  <c:v>65</c:v>
                </c:pt>
                <c:pt idx="321">
                  <c:v>65</c:v>
                </c:pt>
                <c:pt idx="324">
                  <c:v>85</c:v>
                </c:pt>
                <c:pt idx="325">
                  <c:v>80</c:v>
                </c:pt>
                <c:pt idx="326">
                  <c:v>120</c:v>
                </c:pt>
                <c:pt idx="327">
                  <c:v>145</c:v>
                </c:pt>
                <c:pt idx="328">
                  <c:v>120</c:v>
                </c:pt>
                <c:pt idx="331">
                  <c:v>95</c:v>
                </c:pt>
                <c:pt idx="332">
                  <c:v>35</c:v>
                </c:pt>
                <c:pt idx="333">
                  <c:v>-10</c:v>
                </c:pt>
                <c:pt idx="334">
                  <c:v>10</c:v>
                </c:pt>
                <c:pt idx="335">
                  <c:v>5</c:v>
                </c:pt>
                <c:pt idx="338">
                  <c:v>-100</c:v>
                </c:pt>
                <c:pt idx="339">
                  <c:v>-55</c:v>
                </c:pt>
                <c:pt idx="340">
                  <c:v>-45</c:v>
                </c:pt>
                <c:pt idx="341">
                  <c:v>-95</c:v>
                </c:pt>
                <c:pt idx="342">
                  <c:v>-135</c:v>
                </c:pt>
                <c:pt idx="345">
                  <c:v>-100</c:v>
                </c:pt>
                <c:pt idx="346">
                  <c:v>-100</c:v>
                </c:pt>
                <c:pt idx="347">
                  <c:v>-110</c:v>
                </c:pt>
                <c:pt idx="348">
                  <c:v>-90</c:v>
                </c:pt>
                <c:pt idx="349">
                  <c:v>-145</c:v>
                </c:pt>
                <c:pt idx="352">
                  <c:v>-165</c:v>
                </c:pt>
                <c:pt idx="353">
                  <c:v>-150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'南储现货电解铜升贴水-手动更新'!$AD$5:$AD$6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'南储现货电解铜升贴水-手动更新'!$AD$7:$AD$361</c:f>
              <c:numCache>
                <c:formatCode>General</c:formatCode>
                <c:ptCount val="354"/>
                <c:pt idx="0">
                  <c:v>-65</c:v>
                </c:pt>
                <c:pt idx="1">
                  <c:v>10</c:v>
                </c:pt>
                <c:pt idx="4">
                  <c:v>45</c:v>
                </c:pt>
                <c:pt idx="5">
                  <c:v>35</c:v>
                </c:pt>
                <c:pt idx="6">
                  <c:v>0</c:v>
                </c:pt>
                <c:pt idx="7">
                  <c:v>-15</c:v>
                </c:pt>
                <c:pt idx="8">
                  <c:v>-75</c:v>
                </c:pt>
                <c:pt idx="11">
                  <c:v>-75</c:v>
                </c:pt>
                <c:pt idx="12">
                  <c:v>-20</c:v>
                </c:pt>
                <c:pt idx="13">
                  <c:v>-170</c:v>
                </c:pt>
                <c:pt idx="14">
                  <c:v>-175</c:v>
                </c:pt>
                <c:pt idx="15">
                  <c:v>-175</c:v>
                </c:pt>
                <c:pt idx="18">
                  <c:v>-45</c:v>
                </c:pt>
                <c:pt idx="19">
                  <c:v>-115</c:v>
                </c:pt>
                <c:pt idx="20">
                  <c:v>-70</c:v>
                </c:pt>
                <c:pt idx="21">
                  <c:v>-90</c:v>
                </c:pt>
                <c:pt idx="37">
                  <c:v>-5</c:v>
                </c:pt>
                <c:pt idx="38">
                  <c:v>-85</c:v>
                </c:pt>
                <c:pt idx="39">
                  <c:v>-95</c:v>
                </c:pt>
                <c:pt idx="40">
                  <c:v>-90</c:v>
                </c:pt>
                <c:pt idx="41">
                  <c:v>-30</c:v>
                </c:pt>
                <c:pt idx="44">
                  <c:v>-205</c:v>
                </c:pt>
                <c:pt idx="45">
                  <c:v>-215</c:v>
                </c:pt>
                <c:pt idx="46">
                  <c:v>-230</c:v>
                </c:pt>
                <c:pt idx="47">
                  <c:v>-295</c:v>
                </c:pt>
                <c:pt idx="48">
                  <c:v>-245</c:v>
                </c:pt>
                <c:pt idx="51">
                  <c:v>-190</c:v>
                </c:pt>
                <c:pt idx="52">
                  <c:v>-235</c:v>
                </c:pt>
                <c:pt idx="53">
                  <c:v>-225</c:v>
                </c:pt>
                <c:pt idx="54">
                  <c:v>-205</c:v>
                </c:pt>
                <c:pt idx="55">
                  <c:v>-160</c:v>
                </c:pt>
                <c:pt idx="57">
                  <c:v>-125</c:v>
                </c:pt>
                <c:pt idx="58">
                  <c:v>-125</c:v>
                </c:pt>
                <c:pt idx="59">
                  <c:v>-110</c:v>
                </c:pt>
                <c:pt idx="60">
                  <c:v>-145</c:v>
                </c:pt>
                <c:pt idx="61">
                  <c:v>-120</c:v>
                </c:pt>
                <c:pt idx="64">
                  <c:v>-75</c:v>
                </c:pt>
                <c:pt idx="65">
                  <c:v>-55</c:v>
                </c:pt>
                <c:pt idx="66">
                  <c:v>-30</c:v>
                </c:pt>
                <c:pt idx="67">
                  <c:v>-5</c:v>
                </c:pt>
                <c:pt idx="68">
                  <c:v>-5</c:v>
                </c:pt>
                <c:pt idx="71">
                  <c:v>-165</c:v>
                </c:pt>
                <c:pt idx="72">
                  <c:v>-135</c:v>
                </c:pt>
                <c:pt idx="73">
                  <c:v>-125</c:v>
                </c:pt>
                <c:pt idx="74">
                  <c:v>55</c:v>
                </c:pt>
                <c:pt idx="75">
                  <c:v>-50</c:v>
                </c:pt>
                <c:pt idx="78">
                  <c:v>-50</c:v>
                </c:pt>
                <c:pt idx="79">
                  <c:v>-50</c:v>
                </c:pt>
                <c:pt idx="80">
                  <c:v>-45</c:v>
                </c:pt>
                <c:pt idx="81">
                  <c:v>-10</c:v>
                </c:pt>
                <c:pt idx="82">
                  <c:v>50</c:v>
                </c:pt>
                <c:pt idx="85">
                  <c:v>70</c:v>
                </c:pt>
                <c:pt idx="86">
                  <c:v>100</c:v>
                </c:pt>
                <c:pt idx="87">
                  <c:v>110</c:v>
                </c:pt>
                <c:pt idx="88">
                  <c:v>125</c:v>
                </c:pt>
                <c:pt idx="89">
                  <c:v>115</c:v>
                </c:pt>
                <c:pt idx="93">
                  <c:v>125</c:v>
                </c:pt>
                <c:pt idx="94">
                  <c:v>125</c:v>
                </c:pt>
                <c:pt idx="95">
                  <c:v>85</c:v>
                </c:pt>
                <c:pt idx="96">
                  <c:v>25</c:v>
                </c:pt>
                <c:pt idx="99">
                  <c:v>65</c:v>
                </c:pt>
                <c:pt idx="100">
                  <c:v>70</c:v>
                </c:pt>
                <c:pt idx="101">
                  <c:v>110</c:v>
                </c:pt>
                <c:pt idx="102">
                  <c:v>160</c:v>
                </c:pt>
                <c:pt idx="103">
                  <c:v>125</c:v>
                </c:pt>
                <c:pt idx="106">
                  <c:v>130</c:v>
                </c:pt>
                <c:pt idx="107">
                  <c:v>125</c:v>
                </c:pt>
                <c:pt idx="108">
                  <c:v>170</c:v>
                </c:pt>
                <c:pt idx="109">
                  <c:v>165</c:v>
                </c:pt>
                <c:pt idx="110">
                  <c:v>155</c:v>
                </c:pt>
                <c:pt idx="113">
                  <c:v>135</c:v>
                </c:pt>
                <c:pt idx="114">
                  <c:v>110</c:v>
                </c:pt>
                <c:pt idx="115">
                  <c:v>110</c:v>
                </c:pt>
                <c:pt idx="116">
                  <c:v>105</c:v>
                </c:pt>
                <c:pt idx="121">
                  <c:v>120</c:v>
                </c:pt>
                <c:pt idx="122">
                  <c:v>120</c:v>
                </c:pt>
                <c:pt idx="123">
                  <c:v>115</c:v>
                </c:pt>
                <c:pt idx="126">
                  <c:v>50</c:v>
                </c:pt>
                <c:pt idx="127">
                  <c:v>-65</c:v>
                </c:pt>
                <c:pt idx="128">
                  <c:v>-30</c:v>
                </c:pt>
                <c:pt idx="129">
                  <c:v>0</c:v>
                </c:pt>
                <c:pt idx="130">
                  <c:v>125</c:v>
                </c:pt>
                <c:pt idx="133">
                  <c:v>150</c:v>
                </c:pt>
                <c:pt idx="134">
                  <c:v>185</c:v>
                </c:pt>
                <c:pt idx="135">
                  <c:v>185</c:v>
                </c:pt>
                <c:pt idx="136">
                  <c:v>165</c:v>
                </c:pt>
                <c:pt idx="137">
                  <c:v>155</c:v>
                </c:pt>
                <c:pt idx="140">
                  <c:v>185</c:v>
                </c:pt>
                <c:pt idx="141">
                  <c:v>185</c:v>
                </c:pt>
                <c:pt idx="142">
                  <c:v>180</c:v>
                </c:pt>
                <c:pt idx="143">
                  <c:v>180</c:v>
                </c:pt>
                <c:pt idx="144">
                  <c:v>170</c:v>
                </c:pt>
                <c:pt idx="147">
                  <c:v>185</c:v>
                </c:pt>
                <c:pt idx="148">
                  <c:v>165</c:v>
                </c:pt>
                <c:pt idx="149">
                  <c:v>90</c:v>
                </c:pt>
                <c:pt idx="150">
                  <c:v>25</c:v>
                </c:pt>
                <c:pt idx="151">
                  <c:v>-30</c:v>
                </c:pt>
                <c:pt idx="154">
                  <c:v>-10</c:v>
                </c:pt>
                <c:pt idx="155">
                  <c:v>-30</c:v>
                </c:pt>
                <c:pt idx="156">
                  <c:v>-40</c:v>
                </c:pt>
                <c:pt idx="157">
                  <c:v>-35</c:v>
                </c:pt>
                <c:pt idx="158">
                  <c:v>-55</c:v>
                </c:pt>
                <c:pt idx="161">
                  <c:v>135</c:v>
                </c:pt>
                <c:pt idx="162">
                  <c:v>125</c:v>
                </c:pt>
                <c:pt idx="163">
                  <c:v>160</c:v>
                </c:pt>
                <c:pt idx="164">
                  <c:v>195</c:v>
                </c:pt>
                <c:pt idx="165">
                  <c:v>180</c:v>
                </c:pt>
                <c:pt idx="168">
                  <c:v>170</c:v>
                </c:pt>
                <c:pt idx="169">
                  <c:v>120</c:v>
                </c:pt>
                <c:pt idx="170">
                  <c:v>145</c:v>
                </c:pt>
                <c:pt idx="175">
                  <c:v>170</c:v>
                </c:pt>
                <c:pt idx="176">
                  <c:v>145</c:v>
                </c:pt>
                <c:pt idx="177">
                  <c:v>100</c:v>
                </c:pt>
                <c:pt idx="178">
                  <c:v>20</c:v>
                </c:pt>
                <c:pt idx="179">
                  <c:v>5</c:v>
                </c:pt>
                <c:pt idx="182">
                  <c:v>5</c:v>
                </c:pt>
                <c:pt idx="183">
                  <c:v>35</c:v>
                </c:pt>
                <c:pt idx="184">
                  <c:v>15</c:v>
                </c:pt>
                <c:pt idx="185">
                  <c:v>10</c:v>
                </c:pt>
                <c:pt idx="186">
                  <c:v>-15</c:v>
                </c:pt>
                <c:pt idx="189">
                  <c:v>0</c:v>
                </c:pt>
                <c:pt idx="190">
                  <c:v>-10</c:v>
                </c:pt>
                <c:pt idx="191">
                  <c:v>-25</c:v>
                </c:pt>
                <c:pt idx="192">
                  <c:v>-20</c:v>
                </c:pt>
                <c:pt idx="193">
                  <c:v>30</c:v>
                </c:pt>
                <c:pt idx="196">
                  <c:v>30</c:v>
                </c:pt>
                <c:pt idx="197">
                  <c:v>55</c:v>
                </c:pt>
                <c:pt idx="198">
                  <c:v>15</c:v>
                </c:pt>
                <c:pt idx="199">
                  <c:v>20</c:v>
                </c:pt>
                <c:pt idx="200">
                  <c:v>25</c:v>
                </c:pt>
                <c:pt idx="203">
                  <c:v>30</c:v>
                </c:pt>
                <c:pt idx="204">
                  <c:v>15</c:v>
                </c:pt>
                <c:pt idx="205">
                  <c:v>20</c:v>
                </c:pt>
                <c:pt idx="206">
                  <c:v>5</c:v>
                </c:pt>
                <c:pt idx="207">
                  <c:v>0</c:v>
                </c:pt>
                <c:pt idx="210">
                  <c:v>25</c:v>
                </c:pt>
                <c:pt idx="211">
                  <c:v>20</c:v>
                </c:pt>
                <c:pt idx="212">
                  <c:v>25</c:v>
                </c:pt>
                <c:pt idx="213">
                  <c:v>5</c:v>
                </c:pt>
                <c:pt idx="214">
                  <c:v>45</c:v>
                </c:pt>
                <c:pt idx="217">
                  <c:v>65</c:v>
                </c:pt>
                <c:pt idx="218">
                  <c:v>70</c:v>
                </c:pt>
                <c:pt idx="219">
                  <c:v>65</c:v>
                </c:pt>
                <c:pt idx="220">
                  <c:v>95</c:v>
                </c:pt>
                <c:pt idx="221">
                  <c:v>50</c:v>
                </c:pt>
                <c:pt idx="224">
                  <c:v>60</c:v>
                </c:pt>
                <c:pt idx="225">
                  <c:v>65</c:v>
                </c:pt>
                <c:pt idx="226">
                  <c:v>40</c:v>
                </c:pt>
                <c:pt idx="227">
                  <c:v>50</c:v>
                </c:pt>
                <c:pt idx="228">
                  <c:v>30</c:v>
                </c:pt>
                <c:pt idx="231">
                  <c:v>35</c:v>
                </c:pt>
                <c:pt idx="232">
                  <c:v>30</c:v>
                </c:pt>
                <c:pt idx="233">
                  <c:v>-10</c:v>
                </c:pt>
                <c:pt idx="234">
                  <c:v>5</c:v>
                </c:pt>
                <c:pt idx="235">
                  <c:v>-25</c:v>
                </c:pt>
                <c:pt idx="238">
                  <c:v>-20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962621552"/>
        <c:axId val="-1962626992"/>
      </c:lineChart>
      <c:catAx>
        <c:axId val="-196262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962626992"/>
        <c:crosses val="autoZero"/>
        <c:auto val="0"/>
        <c:lblAlgn val="ctr"/>
        <c:lblOffset val="100"/>
        <c:noMultiLvlLbl val="0"/>
      </c:catAx>
      <c:valAx>
        <c:axId val="-1962626992"/>
        <c:scaling>
          <c:orientation val="minMax"/>
          <c:max val="400"/>
          <c:min val="-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9626215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bg2">
          <a:lumMod val="90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72226790441486"/>
          <c:y val="5.336426914153132E-2"/>
          <c:w val="0.75138914367307663"/>
          <c:h val="0.54756380510440839"/>
        </c:manualLayout>
      </c:layout>
      <c:lineChart>
        <c:grouping val="standard"/>
        <c:varyColors val="0"/>
        <c:ser>
          <c:idx val="2"/>
          <c:order val="0"/>
          <c:tx>
            <c:strRef>
              <c:f>资金情绪!$D$2</c:f>
              <c:strCache>
                <c:ptCount val="1"/>
                <c:pt idx="0">
                  <c:v>COMEX:1号铜:非商业净多头持仓</c:v>
                </c:pt>
              </c:strCache>
            </c:strRef>
          </c:tx>
          <c:marker>
            <c:symbol val="none"/>
          </c:marker>
          <c:cat>
            <c:numRef>
              <c:f>资金情绪!$A$3:$A$353</c:f>
              <c:numCache>
                <c:formatCode>yyyy\-mm\-dd;@</c:formatCode>
                <c:ptCount val="351"/>
                <c:pt idx="0">
                  <c:v>44071</c:v>
                </c:pt>
                <c:pt idx="1">
                  <c:v>44070</c:v>
                </c:pt>
                <c:pt idx="2">
                  <c:v>44069</c:v>
                </c:pt>
                <c:pt idx="3">
                  <c:v>44068</c:v>
                </c:pt>
                <c:pt idx="4">
                  <c:v>44067</c:v>
                </c:pt>
                <c:pt idx="5">
                  <c:v>44064</c:v>
                </c:pt>
                <c:pt idx="6">
                  <c:v>44063</c:v>
                </c:pt>
                <c:pt idx="7">
                  <c:v>44062</c:v>
                </c:pt>
                <c:pt idx="8">
                  <c:v>44061</c:v>
                </c:pt>
                <c:pt idx="9">
                  <c:v>44060</c:v>
                </c:pt>
                <c:pt idx="10">
                  <c:v>44057</c:v>
                </c:pt>
                <c:pt idx="11">
                  <c:v>44056</c:v>
                </c:pt>
                <c:pt idx="12">
                  <c:v>44055</c:v>
                </c:pt>
                <c:pt idx="13">
                  <c:v>44054</c:v>
                </c:pt>
                <c:pt idx="14">
                  <c:v>44053</c:v>
                </c:pt>
                <c:pt idx="15">
                  <c:v>44050</c:v>
                </c:pt>
                <c:pt idx="16">
                  <c:v>44049</c:v>
                </c:pt>
                <c:pt idx="17">
                  <c:v>44048</c:v>
                </c:pt>
                <c:pt idx="18">
                  <c:v>44047</c:v>
                </c:pt>
                <c:pt idx="19">
                  <c:v>44046</c:v>
                </c:pt>
                <c:pt idx="20">
                  <c:v>44043</c:v>
                </c:pt>
                <c:pt idx="21">
                  <c:v>44042</c:v>
                </c:pt>
                <c:pt idx="22">
                  <c:v>44041</c:v>
                </c:pt>
                <c:pt idx="23">
                  <c:v>44040</c:v>
                </c:pt>
                <c:pt idx="24">
                  <c:v>44039</c:v>
                </c:pt>
                <c:pt idx="25">
                  <c:v>44036</c:v>
                </c:pt>
                <c:pt idx="26">
                  <c:v>44035</c:v>
                </c:pt>
                <c:pt idx="27">
                  <c:v>44034</c:v>
                </c:pt>
                <c:pt idx="28">
                  <c:v>44033</c:v>
                </c:pt>
                <c:pt idx="29">
                  <c:v>44032</c:v>
                </c:pt>
                <c:pt idx="30">
                  <c:v>44029</c:v>
                </c:pt>
                <c:pt idx="31">
                  <c:v>44028</c:v>
                </c:pt>
                <c:pt idx="32">
                  <c:v>44027</c:v>
                </c:pt>
                <c:pt idx="33">
                  <c:v>44026</c:v>
                </c:pt>
                <c:pt idx="34">
                  <c:v>44025</c:v>
                </c:pt>
                <c:pt idx="35">
                  <c:v>44022</c:v>
                </c:pt>
                <c:pt idx="36">
                  <c:v>44021</c:v>
                </c:pt>
                <c:pt idx="37">
                  <c:v>44020</c:v>
                </c:pt>
                <c:pt idx="38">
                  <c:v>44019</c:v>
                </c:pt>
                <c:pt idx="39">
                  <c:v>44018</c:v>
                </c:pt>
                <c:pt idx="40">
                  <c:v>44015</c:v>
                </c:pt>
                <c:pt idx="41">
                  <c:v>44014</c:v>
                </c:pt>
                <c:pt idx="42">
                  <c:v>44013</c:v>
                </c:pt>
                <c:pt idx="43">
                  <c:v>44012</c:v>
                </c:pt>
                <c:pt idx="44">
                  <c:v>44011</c:v>
                </c:pt>
                <c:pt idx="45">
                  <c:v>44008</c:v>
                </c:pt>
                <c:pt idx="46">
                  <c:v>44007</c:v>
                </c:pt>
                <c:pt idx="47">
                  <c:v>44006</c:v>
                </c:pt>
                <c:pt idx="48">
                  <c:v>44005</c:v>
                </c:pt>
                <c:pt idx="49">
                  <c:v>44004</c:v>
                </c:pt>
                <c:pt idx="50">
                  <c:v>44001</c:v>
                </c:pt>
                <c:pt idx="51">
                  <c:v>44000</c:v>
                </c:pt>
                <c:pt idx="52">
                  <c:v>43999</c:v>
                </c:pt>
                <c:pt idx="53">
                  <c:v>43998</c:v>
                </c:pt>
                <c:pt idx="54">
                  <c:v>43997</c:v>
                </c:pt>
                <c:pt idx="55">
                  <c:v>43994</c:v>
                </c:pt>
                <c:pt idx="56">
                  <c:v>43993</c:v>
                </c:pt>
                <c:pt idx="57">
                  <c:v>43992</c:v>
                </c:pt>
                <c:pt idx="58">
                  <c:v>43991</c:v>
                </c:pt>
                <c:pt idx="59">
                  <c:v>43990</c:v>
                </c:pt>
                <c:pt idx="60">
                  <c:v>43987</c:v>
                </c:pt>
                <c:pt idx="61">
                  <c:v>43986</c:v>
                </c:pt>
                <c:pt idx="62">
                  <c:v>43985</c:v>
                </c:pt>
                <c:pt idx="63">
                  <c:v>43984</c:v>
                </c:pt>
                <c:pt idx="64">
                  <c:v>43983</c:v>
                </c:pt>
                <c:pt idx="65">
                  <c:v>43980</c:v>
                </c:pt>
                <c:pt idx="66">
                  <c:v>43979</c:v>
                </c:pt>
                <c:pt idx="67">
                  <c:v>43978</c:v>
                </c:pt>
                <c:pt idx="68">
                  <c:v>43977</c:v>
                </c:pt>
                <c:pt idx="69">
                  <c:v>43973</c:v>
                </c:pt>
                <c:pt idx="70">
                  <c:v>43972</c:v>
                </c:pt>
                <c:pt idx="71">
                  <c:v>43971</c:v>
                </c:pt>
                <c:pt idx="72">
                  <c:v>43970</c:v>
                </c:pt>
                <c:pt idx="73">
                  <c:v>43969</c:v>
                </c:pt>
                <c:pt idx="74">
                  <c:v>43966</c:v>
                </c:pt>
                <c:pt idx="75">
                  <c:v>43965</c:v>
                </c:pt>
                <c:pt idx="76">
                  <c:v>43964</c:v>
                </c:pt>
                <c:pt idx="77">
                  <c:v>43963</c:v>
                </c:pt>
                <c:pt idx="78">
                  <c:v>43962</c:v>
                </c:pt>
                <c:pt idx="79">
                  <c:v>43958</c:v>
                </c:pt>
                <c:pt idx="80">
                  <c:v>43957</c:v>
                </c:pt>
                <c:pt idx="81">
                  <c:v>43956</c:v>
                </c:pt>
                <c:pt idx="82">
                  <c:v>43955</c:v>
                </c:pt>
                <c:pt idx="83">
                  <c:v>43952</c:v>
                </c:pt>
                <c:pt idx="84">
                  <c:v>43951</c:v>
                </c:pt>
                <c:pt idx="85">
                  <c:v>43950</c:v>
                </c:pt>
                <c:pt idx="86">
                  <c:v>43949</c:v>
                </c:pt>
                <c:pt idx="87">
                  <c:v>43948</c:v>
                </c:pt>
                <c:pt idx="88">
                  <c:v>43945</c:v>
                </c:pt>
                <c:pt idx="89">
                  <c:v>43944</c:v>
                </c:pt>
                <c:pt idx="90">
                  <c:v>43943</c:v>
                </c:pt>
                <c:pt idx="91">
                  <c:v>43942</c:v>
                </c:pt>
                <c:pt idx="92">
                  <c:v>43941</c:v>
                </c:pt>
                <c:pt idx="93">
                  <c:v>43938</c:v>
                </c:pt>
                <c:pt idx="94">
                  <c:v>43937</c:v>
                </c:pt>
                <c:pt idx="95">
                  <c:v>43936</c:v>
                </c:pt>
                <c:pt idx="96">
                  <c:v>43935</c:v>
                </c:pt>
                <c:pt idx="97">
                  <c:v>43930</c:v>
                </c:pt>
                <c:pt idx="98">
                  <c:v>43929</c:v>
                </c:pt>
                <c:pt idx="99">
                  <c:v>43928</c:v>
                </c:pt>
                <c:pt idx="100">
                  <c:v>43927</c:v>
                </c:pt>
                <c:pt idx="101">
                  <c:v>43924</c:v>
                </c:pt>
                <c:pt idx="102">
                  <c:v>43923</c:v>
                </c:pt>
                <c:pt idx="103">
                  <c:v>43922</c:v>
                </c:pt>
                <c:pt idx="104">
                  <c:v>43921</c:v>
                </c:pt>
                <c:pt idx="105">
                  <c:v>43920</c:v>
                </c:pt>
                <c:pt idx="106">
                  <c:v>43917</c:v>
                </c:pt>
                <c:pt idx="107">
                  <c:v>43916</c:v>
                </c:pt>
                <c:pt idx="108">
                  <c:v>43915</c:v>
                </c:pt>
                <c:pt idx="109">
                  <c:v>43914</c:v>
                </c:pt>
                <c:pt idx="110">
                  <c:v>43913</c:v>
                </c:pt>
                <c:pt idx="111">
                  <c:v>43910</c:v>
                </c:pt>
                <c:pt idx="112">
                  <c:v>43909</c:v>
                </c:pt>
                <c:pt idx="113">
                  <c:v>43908</c:v>
                </c:pt>
                <c:pt idx="114">
                  <c:v>43907</c:v>
                </c:pt>
                <c:pt idx="115">
                  <c:v>43906</c:v>
                </c:pt>
                <c:pt idx="116">
                  <c:v>43903</c:v>
                </c:pt>
                <c:pt idx="117">
                  <c:v>43902</c:v>
                </c:pt>
                <c:pt idx="118">
                  <c:v>43901</c:v>
                </c:pt>
                <c:pt idx="119">
                  <c:v>43900</c:v>
                </c:pt>
                <c:pt idx="120">
                  <c:v>43899</c:v>
                </c:pt>
                <c:pt idx="121">
                  <c:v>43896</c:v>
                </c:pt>
                <c:pt idx="122">
                  <c:v>43895</c:v>
                </c:pt>
                <c:pt idx="123">
                  <c:v>43894</c:v>
                </c:pt>
                <c:pt idx="124">
                  <c:v>43893</c:v>
                </c:pt>
                <c:pt idx="125">
                  <c:v>43892</c:v>
                </c:pt>
                <c:pt idx="126">
                  <c:v>43889</c:v>
                </c:pt>
                <c:pt idx="127">
                  <c:v>43888</c:v>
                </c:pt>
                <c:pt idx="128">
                  <c:v>43887</c:v>
                </c:pt>
                <c:pt idx="129">
                  <c:v>43886</c:v>
                </c:pt>
                <c:pt idx="130">
                  <c:v>43885</c:v>
                </c:pt>
                <c:pt idx="131">
                  <c:v>43882</c:v>
                </c:pt>
                <c:pt idx="132">
                  <c:v>43881</c:v>
                </c:pt>
                <c:pt idx="133">
                  <c:v>43880</c:v>
                </c:pt>
                <c:pt idx="134">
                  <c:v>43879</c:v>
                </c:pt>
                <c:pt idx="135">
                  <c:v>43878</c:v>
                </c:pt>
                <c:pt idx="136">
                  <c:v>43875</c:v>
                </c:pt>
                <c:pt idx="137">
                  <c:v>43874</c:v>
                </c:pt>
                <c:pt idx="138">
                  <c:v>43873</c:v>
                </c:pt>
                <c:pt idx="139">
                  <c:v>43872</c:v>
                </c:pt>
                <c:pt idx="140">
                  <c:v>43871</c:v>
                </c:pt>
                <c:pt idx="141">
                  <c:v>43868</c:v>
                </c:pt>
                <c:pt idx="142">
                  <c:v>43867</c:v>
                </c:pt>
                <c:pt idx="143">
                  <c:v>43866</c:v>
                </c:pt>
                <c:pt idx="144">
                  <c:v>43865</c:v>
                </c:pt>
                <c:pt idx="145">
                  <c:v>43864</c:v>
                </c:pt>
                <c:pt idx="146">
                  <c:v>43861</c:v>
                </c:pt>
                <c:pt idx="147">
                  <c:v>43860</c:v>
                </c:pt>
                <c:pt idx="148">
                  <c:v>43859</c:v>
                </c:pt>
                <c:pt idx="149">
                  <c:v>43858</c:v>
                </c:pt>
                <c:pt idx="150">
                  <c:v>43857</c:v>
                </c:pt>
                <c:pt idx="151">
                  <c:v>43854</c:v>
                </c:pt>
                <c:pt idx="152">
                  <c:v>43853</c:v>
                </c:pt>
                <c:pt idx="153">
                  <c:v>43852</c:v>
                </c:pt>
                <c:pt idx="154">
                  <c:v>43851</c:v>
                </c:pt>
                <c:pt idx="155">
                  <c:v>43850</c:v>
                </c:pt>
                <c:pt idx="156">
                  <c:v>43847</c:v>
                </c:pt>
                <c:pt idx="157">
                  <c:v>43846</c:v>
                </c:pt>
                <c:pt idx="158">
                  <c:v>43845</c:v>
                </c:pt>
                <c:pt idx="159">
                  <c:v>43844</c:v>
                </c:pt>
                <c:pt idx="160">
                  <c:v>43843</c:v>
                </c:pt>
                <c:pt idx="161">
                  <c:v>43840</c:v>
                </c:pt>
                <c:pt idx="162">
                  <c:v>43839</c:v>
                </c:pt>
                <c:pt idx="163">
                  <c:v>43838</c:v>
                </c:pt>
                <c:pt idx="164">
                  <c:v>43837</c:v>
                </c:pt>
                <c:pt idx="165">
                  <c:v>43836</c:v>
                </c:pt>
                <c:pt idx="166">
                  <c:v>43833</c:v>
                </c:pt>
                <c:pt idx="167">
                  <c:v>43832</c:v>
                </c:pt>
                <c:pt idx="168">
                  <c:v>43830</c:v>
                </c:pt>
                <c:pt idx="169">
                  <c:v>43829</c:v>
                </c:pt>
                <c:pt idx="170">
                  <c:v>43826</c:v>
                </c:pt>
                <c:pt idx="171">
                  <c:v>43823</c:v>
                </c:pt>
                <c:pt idx="172">
                  <c:v>43822</c:v>
                </c:pt>
                <c:pt idx="173">
                  <c:v>43819</c:v>
                </c:pt>
                <c:pt idx="174">
                  <c:v>43818</c:v>
                </c:pt>
                <c:pt idx="175">
                  <c:v>43817</c:v>
                </c:pt>
                <c:pt idx="176">
                  <c:v>43816</c:v>
                </c:pt>
                <c:pt idx="177">
                  <c:v>43815</c:v>
                </c:pt>
                <c:pt idx="178">
                  <c:v>43812</c:v>
                </c:pt>
                <c:pt idx="179">
                  <c:v>43811</c:v>
                </c:pt>
                <c:pt idx="180">
                  <c:v>43810</c:v>
                </c:pt>
                <c:pt idx="181">
                  <c:v>43809</c:v>
                </c:pt>
                <c:pt idx="182">
                  <c:v>43808</c:v>
                </c:pt>
                <c:pt idx="183">
                  <c:v>43805</c:v>
                </c:pt>
                <c:pt idx="184">
                  <c:v>43804</c:v>
                </c:pt>
                <c:pt idx="185">
                  <c:v>43803</c:v>
                </c:pt>
                <c:pt idx="186">
                  <c:v>43802</c:v>
                </c:pt>
                <c:pt idx="187">
                  <c:v>43801</c:v>
                </c:pt>
                <c:pt idx="188">
                  <c:v>43798</c:v>
                </c:pt>
                <c:pt idx="189">
                  <c:v>43797</c:v>
                </c:pt>
                <c:pt idx="190">
                  <c:v>43796</c:v>
                </c:pt>
                <c:pt idx="191">
                  <c:v>43795</c:v>
                </c:pt>
                <c:pt idx="192">
                  <c:v>43794</c:v>
                </c:pt>
                <c:pt idx="193">
                  <c:v>43791</c:v>
                </c:pt>
                <c:pt idx="194">
                  <c:v>43790</c:v>
                </c:pt>
                <c:pt idx="195">
                  <c:v>43789</c:v>
                </c:pt>
                <c:pt idx="196">
                  <c:v>43788</c:v>
                </c:pt>
                <c:pt idx="197">
                  <c:v>43787</c:v>
                </c:pt>
                <c:pt idx="198">
                  <c:v>43784</c:v>
                </c:pt>
                <c:pt idx="199">
                  <c:v>43783</c:v>
                </c:pt>
                <c:pt idx="200">
                  <c:v>43782</c:v>
                </c:pt>
                <c:pt idx="201">
                  <c:v>43781</c:v>
                </c:pt>
                <c:pt idx="202">
                  <c:v>43780</c:v>
                </c:pt>
                <c:pt idx="203">
                  <c:v>43777</c:v>
                </c:pt>
                <c:pt idx="204">
                  <c:v>43776</c:v>
                </c:pt>
                <c:pt idx="205">
                  <c:v>43775</c:v>
                </c:pt>
                <c:pt idx="206">
                  <c:v>43774</c:v>
                </c:pt>
                <c:pt idx="207">
                  <c:v>43773</c:v>
                </c:pt>
                <c:pt idx="208">
                  <c:v>43770</c:v>
                </c:pt>
                <c:pt idx="209">
                  <c:v>43769</c:v>
                </c:pt>
                <c:pt idx="210">
                  <c:v>43768</c:v>
                </c:pt>
                <c:pt idx="211">
                  <c:v>43767</c:v>
                </c:pt>
                <c:pt idx="212">
                  <c:v>43766</c:v>
                </c:pt>
                <c:pt idx="213">
                  <c:v>43763</c:v>
                </c:pt>
                <c:pt idx="214">
                  <c:v>43762</c:v>
                </c:pt>
                <c:pt idx="215">
                  <c:v>43761</c:v>
                </c:pt>
                <c:pt idx="216">
                  <c:v>43760</c:v>
                </c:pt>
                <c:pt idx="217">
                  <c:v>43759</c:v>
                </c:pt>
                <c:pt idx="218">
                  <c:v>43756</c:v>
                </c:pt>
                <c:pt idx="219">
                  <c:v>43755</c:v>
                </c:pt>
                <c:pt idx="220">
                  <c:v>43754</c:v>
                </c:pt>
                <c:pt idx="221">
                  <c:v>43753</c:v>
                </c:pt>
                <c:pt idx="222">
                  <c:v>43752</c:v>
                </c:pt>
                <c:pt idx="223">
                  <c:v>43749</c:v>
                </c:pt>
                <c:pt idx="224">
                  <c:v>43748</c:v>
                </c:pt>
                <c:pt idx="225">
                  <c:v>43747</c:v>
                </c:pt>
                <c:pt idx="226">
                  <c:v>43746</c:v>
                </c:pt>
                <c:pt idx="227">
                  <c:v>43745</c:v>
                </c:pt>
                <c:pt idx="228">
                  <c:v>43742</c:v>
                </c:pt>
                <c:pt idx="229">
                  <c:v>43741</c:v>
                </c:pt>
                <c:pt idx="230">
                  <c:v>43740</c:v>
                </c:pt>
                <c:pt idx="231">
                  <c:v>43739</c:v>
                </c:pt>
                <c:pt idx="232">
                  <c:v>43738</c:v>
                </c:pt>
                <c:pt idx="233">
                  <c:v>43735</c:v>
                </c:pt>
                <c:pt idx="234">
                  <c:v>43734</c:v>
                </c:pt>
                <c:pt idx="235">
                  <c:v>43733</c:v>
                </c:pt>
                <c:pt idx="236">
                  <c:v>43732</c:v>
                </c:pt>
                <c:pt idx="237">
                  <c:v>43731</c:v>
                </c:pt>
                <c:pt idx="238">
                  <c:v>43728</c:v>
                </c:pt>
                <c:pt idx="239">
                  <c:v>43727</c:v>
                </c:pt>
                <c:pt idx="240">
                  <c:v>43726</c:v>
                </c:pt>
                <c:pt idx="241">
                  <c:v>43725</c:v>
                </c:pt>
                <c:pt idx="242">
                  <c:v>43724</c:v>
                </c:pt>
                <c:pt idx="243">
                  <c:v>43721</c:v>
                </c:pt>
                <c:pt idx="244">
                  <c:v>43720</c:v>
                </c:pt>
                <c:pt idx="245">
                  <c:v>43719</c:v>
                </c:pt>
                <c:pt idx="246">
                  <c:v>43718</c:v>
                </c:pt>
                <c:pt idx="247">
                  <c:v>43717</c:v>
                </c:pt>
                <c:pt idx="248">
                  <c:v>43714</c:v>
                </c:pt>
                <c:pt idx="249">
                  <c:v>43713</c:v>
                </c:pt>
                <c:pt idx="250">
                  <c:v>43712</c:v>
                </c:pt>
                <c:pt idx="251">
                  <c:v>43711</c:v>
                </c:pt>
                <c:pt idx="252">
                  <c:v>43710</c:v>
                </c:pt>
                <c:pt idx="253">
                  <c:v>43707</c:v>
                </c:pt>
                <c:pt idx="254">
                  <c:v>43706</c:v>
                </c:pt>
                <c:pt idx="255">
                  <c:v>43705</c:v>
                </c:pt>
                <c:pt idx="256">
                  <c:v>43704</c:v>
                </c:pt>
                <c:pt idx="257">
                  <c:v>43700</c:v>
                </c:pt>
                <c:pt idx="258">
                  <c:v>43699</c:v>
                </c:pt>
                <c:pt idx="259">
                  <c:v>43698</c:v>
                </c:pt>
                <c:pt idx="260">
                  <c:v>43697</c:v>
                </c:pt>
                <c:pt idx="261">
                  <c:v>43696</c:v>
                </c:pt>
                <c:pt idx="262">
                  <c:v>43693</c:v>
                </c:pt>
                <c:pt idx="263">
                  <c:v>43692</c:v>
                </c:pt>
                <c:pt idx="264">
                  <c:v>43691</c:v>
                </c:pt>
                <c:pt idx="265">
                  <c:v>43690</c:v>
                </c:pt>
                <c:pt idx="266">
                  <c:v>43689</c:v>
                </c:pt>
                <c:pt idx="267">
                  <c:v>43686</c:v>
                </c:pt>
                <c:pt idx="268">
                  <c:v>43685</c:v>
                </c:pt>
                <c:pt idx="269">
                  <c:v>43684</c:v>
                </c:pt>
                <c:pt idx="270">
                  <c:v>43683</c:v>
                </c:pt>
                <c:pt idx="271">
                  <c:v>43682</c:v>
                </c:pt>
                <c:pt idx="272">
                  <c:v>43679</c:v>
                </c:pt>
                <c:pt idx="273">
                  <c:v>43678</c:v>
                </c:pt>
                <c:pt idx="274">
                  <c:v>43677</c:v>
                </c:pt>
                <c:pt idx="275">
                  <c:v>43676</c:v>
                </c:pt>
                <c:pt idx="276">
                  <c:v>43675</c:v>
                </c:pt>
                <c:pt idx="277">
                  <c:v>43672</c:v>
                </c:pt>
                <c:pt idx="278">
                  <c:v>43671</c:v>
                </c:pt>
                <c:pt idx="279">
                  <c:v>43670</c:v>
                </c:pt>
                <c:pt idx="280">
                  <c:v>43669</c:v>
                </c:pt>
                <c:pt idx="281">
                  <c:v>43668</c:v>
                </c:pt>
                <c:pt idx="282">
                  <c:v>43665</c:v>
                </c:pt>
                <c:pt idx="283">
                  <c:v>43664</c:v>
                </c:pt>
                <c:pt idx="284">
                  <c:v>43663</c:v>
                </c:pt>
                <c:pt idx="285">
                  <c:v>43662</c:v>
                </c:pt>
                <c:pt idx="286">
                  <c:v>43661</c:v>
                </c:pt>
                <c:pt idx="287">
                  <c:v>43658</c:v>
                </c:pt>
                <c:pt idx="288">
                  <c:v>43657</c:v>
                </c:pt>
                <c:pt idx="289">
                  <c:v>43656</c:v>
                </c:pt>
                <c:pt idx="290">
                  <c:v>43655</c:v>
                </c:pt>
                <c:pt idx="291">
                  <c:v>43654</c:v>
                </c:pt>
                <c:pt idx="292">
                  <c:v>43651</c:v>
                </c:pt>
                <c:pt idx="293">
                  <c:v>43650</c:v>
                </c:pt>
                <c:pt idx="294">
                  <c:v>43649</c:v>
                </c:pt>
                <c:pt idx="295">
                  <c:v>43648</c:v>
                </c:pt>
                <c:pt idx="296">
                  <c:v>43647</c:v>
                </c:pt>
                <c:pt idx="297">
                  <c:v>43644</c:v>
                </c:pt>
                <c:pt idx="298">
                  <c:v>43643</c:v>
                </c:pt>
                <c:pt idx="299">
                  <c:v>43642</c:v>
                </c:pt>
                <c:pt idx="300">
                  <c:v>43641</c:v>
                </c:pt>
                <c:pt idx="301">
                  <c:v>43640</c:v>
                </c:pt>
                <c:pt idx="302">
                  <c:v>43637</c:v>
                </c:pt>
                <c:pt idx="303">
                  <c:v>43636</c:v>
                </c:pt>
                <c:pt idx="304">
                  <c:v>43635</c:v>
                </c:pt>
                <c:pt idx="305">
                  <c:v>43634</c:v>
                </c:pt>
                <c:pt idx="306">
                  <c:v>43633</c:v>
                </c:pt>
                <c:pt idx="307">
                  <c:v>43630</c:v>
                </c:pt>
                <c:pt idx="308">
                  <c:v>43629</c:v>
                </c:pt>
                <c:pt idx="309">
                  <c:v>43628</c:v>
                </c:pt>
                <c:pt idx="310">
                  <c:v>43627</c:v>
                </c:pt>
                <c:pt idx="311">
                  <c:v>43626</c:v>
                </c:pt>
                <c:pt idx="312">
                  <c:v>43623</c:v>
                </c:pt>
                <c:pt idx="313">
                  <c:v>43622</c:v>
                </c:pt>
                <c:pt idx="314">
                  <c:v>43621</c:v>
                </c:pt>
                <c:pt idx="315">
                  <c:v>43620</c:v>
                </c:pt>
                <c:pt idx="316">
                  <c:v>43619</c:v>
                </c:pt>
                <c:pt idx="317">
                  <c:v>43616</c:v>
                </c:pt>
                <c:pt idx="318">
                  <c:v>43615</c:v>
                </c:pt>
                <c:pt idx="319">
                  <c:v>43614</c:v>
                </c:pt>
                <c:pt idx="320">
                  <c:v>43613</c:v>
                </c:pt>
                <c:pt idx="321">
                  <c:v>43609</c:v>
                </c:pt>
                <c:pt idx="322">
                  <c:v>43608</c:v>
                </c:pt>
                <c:pt idx="323">
                  <c:v>43607</c:v>
                </c:pt>
                <c:pt idx="324">
                  <c:v>43606</c:v>
                </c:pt>
                <c:pt idx="325">
                  <c:v>43605</c:v>
                </c:pt>
                <c:pt idx="326">
                  <c:v>43602</c:v>
                </c:pt>
                <c:pt idx="327">
                  <c:v>43601</c:v>
                </c:pt>
                <c:pt idx="328">
                  <c:v>43600</c:v>
                </c:pt>
                <c:pt idx="329">
                  <c:v>43599</c:v>
                </c:pt>
                <c:pt idx="330">
                  <c:v>43598</c:v>
                </c:pt>
                <c:pt idx="331">
                  <c:v>43595</c:v>
                </c:pt>
                <c:pt idx="332">
                  <c:v>43594</c:v>
                </c:pt>
                <c:pt idx="333">
                  <c:v>43593</c:v>
                </c:pt>
                <c:pt idx="334">
                  <c:v>43592</c:v>
                </c:pt>
                <c:pt idx="335">
                  <c:v>43588</c:v>
                </c:pt>
                <c:pt idx="336">
                  <c:v>43587</c:v>
                </c:pt>
                <c:pt idx="337">
                  <c:v>43586</c:v>
                </c:pt>
                <c:pt idx="338">
                  <c:v>43585</c:v>
                </c:pt>
                <c:pt idx="339">
                  <c:v>43584</c:v>
                </c:pt>
                <c:pt idx="340">
                  <c:v>43581</c:v>
                </c:pt>
                <c:pt idx="341">
                  <c:v>43580</c:v>
                </c:pt>
                <c:pt idx="342">
                  <c:v>43579</c:v>
                </c:pt>
                <c:pt idx="343">
                  <c:v>43578</c:v>
                </c:pt>
                <c:pt idx="344">
                  <c:v>43573</c:v>
                </c:pt>
                <c:pt idx="345">
                  <c:v>43572</c:v>
                </c:pt>
                <c:pt idx="346">
                  <c:v>43571</c:v>
                </c:pt>
                <c:pt idx="347">
                  <c:v>43570</c:v>
                </c:pt>
                <c:pt idx="348">
                  <c:v>43567</c:v>
                </c:pt>
                <c:pt idx="349">
                  <c:v>43566</c:v>
                </c:pt>
                <c:pt idx="350">
                  <c:v>43565</c:v>
                </c:pt>
              </c:numCache>
            </c:numRef>
          </c:cat>
          <c:val>
            <c:numRef>
              <c:f>资金情绪!$D$3:$D$353</c:f>
              <c:numCache>
                <c:formatCode>###,###,###,###,##0.00</c:formatCode>
                <c:ptCount val="3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47864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43518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33633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38850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42490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38634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33408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23812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20577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16698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9602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12311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-946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-9639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-13416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-15529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-19157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-16783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-20922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-24730</c:v>
                </c:pt>
                <c:pt idx="97">
                  <c:v>#N/A</c:v>
                </c:pt>
                <c:pt idx="98">
                  <c:v>#N/A</c:v>
                </c:pt>
                <c:pt idx="99">
                  <c:v>-25576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-24833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-26447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-38055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-39066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-38880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-44219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-42013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-45659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-34319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-14390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5789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3467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-3140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5144</c:v>
                </c:pt>
                <c:pt idx="169">
                  <c:v>#N/A</c:v>
                </c:pt>
                <c:pt idx="170">
                  <c:v>#N/A</c:v>
                </c:pt>
                <c:pt idx="171">
                  <c:v>3467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169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-17148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-37707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-38562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-35106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-26287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-23311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-25225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-41573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-47255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-48093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-46773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-40739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-36950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-41186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-58841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-58480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-48945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-53600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-58449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-28755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-24049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-31943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-39987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-29216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-26539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-23952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-30521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-26746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-23833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-21719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-19366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-12878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-133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2126</c:v>
                </c:pt>
                <c:pt idx="344">
                  <c:v>#N/A</c:v>
                </c:pt>
                <c:pt idx="345">
                  <c:v>#N/A</c:v>
                </c:pt>
                <c:pt idx="346">
                  <c:v>5312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62630256"/>
        <c:axId val="-1962629712"/>
      </c:lineChart>
      <c:lineChart>
        <c:grouping val="standard"/>
        <c:varyColors val="0"/>
        <c:ser>
          <c:idx val="3"/>
          <c:order val="1"/>
          <c:tx>
            <c:strRef>
              <c:f>资金情绪!$E$2</c:f>
              <c:strCache>
                <c:ptCount val="1"/>
                <c:pt idx="0">
                  <c:v>期货收盘价(电子盘):LME3个月铜</c:v>
                </c:pt>
              </c:strCache>
            </c:strRef>
          </c:tx>
          <c:marker>
            <c:symbol val="none"/>
          </c:marker>
          <c:cat>
            <c:numRef>
              <c:f>资金情绪!$A$3:$A$353</c:f>
              <c:numCache>
                <c:formatCode>yyyy\-mm\-dd;@</c:formatCode>
                <c:ptCount val="351"/>
                <c:pt idx="0">
                  <c:v>44071</c:v>
                </c:pt>
                <c:pt idx="1">
                  <c:v>44070</c:v>
                </c:pt>
                <c:pt idx="2">
                  <c:v>44069</c:v>
                </c:pt>
                <c:pt idx="3">
                  <c:v>44068</c:v>
                </c:pt>
                <c:pt idx="4">
                  <c:v>44067</c:v>
                </c:pt>
                <c:pt idx="5">
                  <c:v>44064</c:v>
                </c:pt>
                <c:pt idx="6">
                  <c:v>44063</c:v>
                </c:pt>
                <c:pt idx="7">
                  <c:v>44062</c:v>
                </c:pt>
                <c:pt idx="8">
                  <c:v>44061</c:v>
                </c:pt>
                <c:pt idx="9">
                  <c:v>44060</c:v>
                </c:pt>
                <c:pt idx="10">
                  <c:v>44057</c:v>
                </c:pt>
                <c:pt idx="11">
                  <c:v>44056</c:v>
                </c:pt>
                <c:pt idx="12">
                  <c:v>44055</c:v>
                </c:pt>
                <c:pt idx="13">
                  <c:v>44054</c:v>
                </c:pt>
                <c:pt idx="14">
                  <c:v>44053</c:v>
                </c:pt>
                <c:pt idx="15">
                  <c:v>44050</c:v>
                </c:pt>
                <c:pt idx="16">
                  <c:v>44049</c:v>
                </c:pt>
                <c:pt idx="17">
                  <c:v>44048</c:v>
                </c:pt>
                <c:pt idx="18">
                  <c:v>44047</c:v>
                </c:pt>
                <c:pt idx="19">
                  <c:v>44046</c:v>
                </c:pt>
                <c:pt idx="20">
                  <c:v>44043</c:v>
                </c:pt>
                <c:pt idx="21">
                  <c:v>44042</c:v>
                </c:pt>
                <c:pt idx="22">
                  <c:v>44041</c:v>
                </c:pt>
                <c:pt idx="23">
                  <c:v>44040</c:v>
                </c:pt>
                <c:pt idx="24">
                  <c:v>44039</c:v>
                </c:pt>
                <c:pt idx="25">
                  <c:v>44036</c:v>
                </c:pt>
                <c:pt idx="26">
                  <c:v>44035</c:v>
                </c:pt>
                <c:pt idx="27">
                  <c:v>44034</c:v>
                </c:pt>
                <c:pt idx="28">
                  <c:v>44033</c:v>
                </c:pt>
                <c:pt idx="29">
                  <c:v>44032</c:v>
                </c:pt>
                <c:pt idx="30">
                  <c:v>44029</c:v>
                </c:pt>
                <c:pt idx="31">
                  <c:v>44028</c:v>
                </c:pt>
                <c:pt idx="32">
                  <c:v>44027</c:v>
                </c:pt>
                <c:pt idx="33">
                  <c:v>44026</c:v>
                </c:pt>
                <c:pt idx="34">
                  <c:v>44025</c:v>
                </c:pt>
                <c:pt idx="35">
                  <c:v>44022</c:v>
                </c:pt>
                <c:pt idx="36">
                  <c:v>44021</c:v>
                </c:pt>
                <c:pt idx="37">
                  <c:v>44020</c:v>
                </c:pt>
                <c:pt idx="38">
                  <c:v>44019</c:v>
                </c:pt>
                <c:pt idx="39">
                  <c:v>44018</c:v>
                </c:pt>
                <c:pt idx="40">
                  <c:v>44015</c:v>
                </c:pt>
                <c:pt idx="41">
                  <c:v>44014</c:v>
                </c:pt>
                <c:pt idx="42">
                  <c:v>44013</c:v>
                </c:pt>
                <c:pt idx="43">
                  <c:v>44012</c:v>
                </c:pt>
                <c:pt idx="44">
                  <c:v>44011</c:v>
                </c:pt>
                <c:pt idx="45">
                  <c:v>44008</c:v>
                </c:pt>
                <c:pt idx="46">
                  <c:v>44007</c:v>
                </c:pt>
                <c:pt idx="47">
                  <c:v>44006</c:v>
                </c:pt>
                <c:pt idx="48">
                  <c:v>44005</c:v>
                </c:pt>
                <c:pt idx="49">
                  <c:v>44004</c:v>
                </c:pt>
                <c:pt idx="50">
                  <c:v>44001</c:v>
                </c:pt>
                <c:pt idx="51">
                  <c:v>44000</c:v>
                </c:pt>
                <c:pt idx="52">
                  <c:v>43999</c:v>
                </c:pt>
                <c:pt idx="53">
                  <c:v>43998</c:v>
                </c:pt>
                <c:pt idx="54">
                  <c:v>43997</c:v>
                </c:pt>
                <c:pt idx="55">
                  <c:v>43994</c:v>
                </c:pt>
                <c:pt idx="56">
                  <c:v>43993</c:v>
                </c:pt>
                <c:pt idx="57">
                  <c:v>43992</c:v>
                </c:pt>
                <c:pt idx="58">
                  <c:v>43991</c:v>
                </c:pt>
                <c:pt idx="59">
                  <c:v>43990</c:v>
                </c:pt>
                <c:pt idx="60">
                  <c:v>43987</c:v>
                </c:pt>
                <c:pt idx="61">
                  <c:v>43986</c:v>
                </c:pt>
                <c:pt idx="62">
                  <c:v>43985</c:v>
                </c:pt>
                <c:pt idx="63">
                  <c:v>43984</c:v>
                </c:pt>
                <c:pt idx="64">
                  <c:v>43983</c:v>
                </c:pt>
                <c:pt idx="65">
                  <c:v>43980</c:v>
                </c:pt>
                <c:pt idx="66">
                  <c:v>43979</c:v>
                </c:pt>
                <c:pt idx="67">
                  <c:v>43978</c:v>
                </c:pt>
                <c:pt idx="68">
                  <c:v>43977</c:v>
                </c:pt>
                <c:pt idx="69">
                  <c:v>43973</c:v>
                </c:pt>
                <c:pt idx="70">
                  <c:v>43972</c:v>
                </c:pt>
                <c:pt idx="71">
                  <c:v>43971</c:v>
                </c:pt>
                <c:pt idx="72">
                  <c:v>43970</c:v>
                </c:pt>
                <c:pt idx="73">
                  <c:v>43969</c:v>
                </c:pt>
                <c:pt idx="74">
                  <c:v>43966</c:v>
                </c:pt>
                <c:pt idx="75">
                  <c:v>43965</c:v>
                </c:pt>
                <c:pt idx="76">
                  <c:v>43964</c:v>
                </c:pt>
                <c:pt idx="77">
                  <c:v>43963</c:v>
                </c:pt>
                <c:pt idx="78">
                  <c:v>43962</c:v>
                </c:pt>
                <c:pt idx="79">
                  <c:v>43958</c:v>
                </c:pt>
                <c:pt idx="80">
                  <c:v>43957</c:v>
                </c:pt>
                <c:pt idx="81">
                  <c:v>43956</c:v>
                </c:pt>
                <c:pt idx="82">
                  <c:v>43955</c:v>
                </c:pt>
                <c:pt idx="83">
                  <c:v>43952</c:v>
                </c:pt>
                <c:pt idx="84">
                  <c:v>43951</c:v>
                </c:pt>
                <c:pt idx="85">
                  <c:v>43950</c:v>
                </c:pt>
                <c:pt idx="86">
                  <c:v>43949</c:v>
                </c:pt>
                <c:pt idx="87">
                  <c:v>43948</c:v>
                </c:pt>
                <c:pt idx="88">
                  <c:v>43945</c:v>
                </c:pt>
                <c:pt idx="89">
                  <c:v>43944</c:v>
                </c:pt>
                <c:pt idx="90">
                  <c:v>43943</c:v>
                </c:pt>
                <c:pt idx="91">
                  <c:v>43942</c:v>
                </c:pt>
                <c:pt idx="92">
                  <c:v>43941</c:v>
                </c:pt>
                <c:pt idx="93">
                  <c:v>43938</c:v>
                </c:pt>
                <c:pt idx="94">
                  <c:v>43937</c:v>
                </c:pt>
                <c:pt idx="95">
                  <c:v>43936</c:v>
                </c:pt>
                <c:pt idx="96">
                  <c:v>43935</c:v>
                </c:pt>
                <c:pt idx="97">
                  <c:v>43930</c:v>
                </c:pt>
                <c:pt idx="98">
                  <c:v>43929</c:v>
                </c:pt>
                <c:pt idx="99">
                  <c:v>43928</c:v>
                </c:pt>
                <c:pt idx="100">
                  <c:v>43927</c:v>
                </c:pt>
                <c:pt idx="101">
                  <c:v>43924</c:v>
                </c:pt>
                <c:pt idx="102">
                  <c:v>43923</c:v>
                </c:pt>
                <c:pt idx="103">
                  <c:v>43922</c:v>
                </c:pt>
                <c:pt idx="104">
                  <c:v>43921</c:v>
                </c:pt>
                <c:pt idx="105">
                  <c:v>43920</c:v>
                </c:pt>
                <c:pt idx="106">
                  <c:v>43917</c:v>
                </c:pt>
                <c:pt idx="107">
                  <c:v>43916</c:v>
                </c:pt>
                <c:pt idx="108">
                  <c:v>43915</c:v>
                </c:pt>
                <c:pt idx="109">
                  <c:v>43914</c:v>
                </c:pt>
                <c:pt idx="110">
                  <c:v>43913</c:v>
                </c:pt>
                <c:pt idx="111">
                  <c:v>43910</c:v>
                </c:pt>
                <c:pt idx="112">
                  <c:v>43909</c:v>
                </c:pt>
                <c:pt idx="113">
                  <c:v>43908</c:v>
                </c:pt>
                <c:pt idx="114">
                  <c:v>43907</c:v>
                </c:pt>
                <c:pt idx="115">
                  <c:v>43906</c:v>
                </c:pt>
                <c:pt idx="116">
                  <c:v>43903</c:v>
                </c:pt>
                <c:pt idx="117">
                  <c:v>43902</c:v>
                </c:pt>
                <c:pt idx="118">
                  <c:v>43901</c:v>
                </c:pt>
                <c:pt idx="119">
                  <c:v>43900</c:v>
                </c:pt>
                <c:pt idx="120">
                  <c:v>43899</c:v>
                </c:pt>
                <c:pt idx="121">
                  <c:v>43896</c:v>
                </c:pt>
                <c:pt idx="122">
                  <c:v>43895</c:v>
                </c:pt>
                <c:pt idx="123">
                  <c:v>43894</c:v>
                </c:pt>
                <c:pt idx="124">
                  <c:v>43893</c:v>
                </c:pt>
                <c:pt idx="125">
                  <c:v>43892</c:v>
                </c:pt>
                <c:pt idx="126">
                  <c:v>43889</c:v>
                </c:pt>
                <c:pt idx="127">
                  <c:v>43888</c:v>
                </c:pt>
                <c:pt idx="128">
                  <c:v>43887</c:v>
                </c:pt>
                <c:pt idx="129">
                  <c:v>43886</c:v>
                </c:pt>
                <c:pt idx="130">
                  <c:v>43885</c:v>
                </c:pt>
                <c:pt idx="131">
                  <c:v>43882</c:v>
                </c:pt>
                <c:pt idx="132">
                  <c:v>43881</c:v>
                </c:pt>
                <c:pt idx="133">
                  <c:v>43880</c:v>
                </c:pt>
                <c:pt idx="134">
                  <c:v>43879</c:v>
                </c:pt>
                <c:pt idx="135">
                  <c:v>43878</c:v>
                </c:pt>
                <c:pt idx="136">
                  <c:v>43875</c:v>
                </c:pt>
                <c:pt idx="137">
                  <c:v>43874</c:v>
                </c:pt>
                <c:pt idx="138">
                  <c:v>43873</c:v>
                </c:pt>
                <c:pt idx="139">
                  <c:v>43872</c:v>
                </c:pt>
                <c:pt idx="140">
                  <c:v>43871</c:v>
                </c:pt>
                <c:pt idx="141">
                  <c:v>43868</c:v>
                </c:pt>
                <c:pt idx="142">
                  <c:v>43867</c:v>
                </c:pt>
                <c:pt idx="143">
                  <c:v>43866</c:v>
                </c:pt>
                <c:pt idx="144">
                  <c:v>43865</c:v>
                </c:pt>
                <c:pt idx="145">
                  <c:v>43864</c:v>
                </c:pt>
                <c:pt idx="146">
                  <c:v>43861</c:v>
                </c:pt>
                <c:pt idx="147">
                  <c:v>43860</c:v>
                </c:pt>
                <c:pt idx="148">
                  <c:v>43859</c:v>
                </c:pt>
                <c:pt idx="149">
                  <c:v>43858</c:v>
                </c:pt>
                <c:pt idx="150">
                  <c:v>43857</c:v>
                </c:pt>
                <c:pt idx="151">
                  <c:v>43854</c:v>
                </c:pt>
                <c:pt idx="152">
                  <c:v>43853</c:v>
                </c:pt>
                <c:pt idx="153">
                  <c:v>43852</c:v>
                </c:pt>
                <c:pt idx="154">
                  <c:v>43851</c:v>
                </c:pt>
                <c:pt idx="155">
                  <c:v>43850</c:v>
                </c:pt>
                <c:pt idx="156">
                  <c:v>43847</c:v>
                </c:pt>
                <c:pt idx="157">
                  <c:v>43846</c:v>
                </c:pt>
                <c:pt idx="158">
                  <c:v>43845</c:v>
                </c:pt>
                <c:pt idx="159">
                  <c:v>43844</c:v>
                </c:pt>
                <c:pt idx="160">
                  <c:v>43843</c:v>
                </c:pt>
                <c:pt idx="161">
                  <c:v>43840</c:v>
                </c:pt>
                <c:pt idx="162">
                  <c:v>43839</c:v>
                </c:pt>
                <c:pt idx="163">
                  <c:v>43838</c:v>
                </c:pt>
                <c:pt idx="164">
                  <c:v>43837</c:v>
                </c:pt>
                <c:pt idx="165">
                  <c:v>43836</c:v>
                </c:pt>
                <c:pt idx="166">
                  <c:v>43833</c:v>
                </c:pt>
                <c:pt idx="167">
                  <c:v>43832</c:v>
                </c:pt>
                <c:pt idx="168">
                  <c:v>43830</c:v>
                </c:pt>
                <c:pt idx="169">
                  <c:v>43829</c:v>
                </c:pt>
                <c:pt idx="170">
                  <c:v>43826</c:v>
                </c:pt>
                <c:pt idx="171">
                  <c:v>43823</c:v>
                </c:pt>
                <c:pt idx="172">
                  <c:v>43822</c:v>
                </c:pt>
                <c:pt idx="173">
                  <c:v>43819</c:v>
                </c:pt>
                <c:pt idx="174">
                  <c:v>43818</c:v>
                </c:pt>
                <c:pt idx="175">
                  <c:v>43817</c:v>
                </c:pt>
                <c:pt idx="176">
                  <c:v>43816</c:v>
                </c:pt>
                <c:pt idx="177">
                  <c:v>43815</c:v>
                </c:pt>
                <c:pt idx="178">
                  <c:v>43812</c:v>
                </c:pt>
                <c:pt idx="179">
                  <c:v>43811</c:v>
                </c:pt>
                <c:pt idx="180">
                  <c:v>43810</c:v>
                </c:pt>
                <c:pt idx="181">
                  <c:v>43809</c:v>
                </c:pt>
                <c:pt idx="182">
                  <c:v>43808</c:v>
                </c:pt>
                <c:pt idx="183">
                  <c:v>43805</c:v>
                </c:pt>
                <c:pt idx="184">
                  <c:v>43804</c:v>
                </c:pt>
                <c:pt idx="185">
                  <c:v>43803</c:v>
                </c:pt>
                <c:pt idx="186">
                  <c:v>43802</c:v>
                </c:pt>
                <c:pt idx="187">
                  <c:v>43801</c:v>
                </c:pt>
                <c:pt idx="188">
                  <c:v>43798</c:v>
                </c:pt>
                <c:pt idx="189">
                  <c:v>43797</c:v>
                </c:pt>
                <c:pt idx="190">
                  <c:v>43796</c:v>
                </c:pt>
                <c:pt idx="191">
                  <c:v>43795</c:v>
                </c:pt>
                <c:pt idx="192">
                  <c:v>43794</c:v>
                </c:pt>
                <c:pt idx="193">
                  <c:v>43791</c:v>
                </c:pt>
                <c:pt idx="194">
                  <c:v>43790</c:v>
                </c:pt>
                <c:pt idx="195">
                  <c:v>43789</c:v>
                </c:pt>
                <c:pt idx="196">
                  <c:v>43788</c:v>
                </c:pt>
                <c:pt idx="197">
                  <c:v>43787</c:v>
                </c:pt>
                <c:pt idx="198">
                  <c:v>43784</c:v>
                </c:pt>
                <c:pt idx="199">
                  <c:v>43783</c:v>
                </c:pt>
                <c:pt idx="200">
                  <c:v>43782</c:v>
                </c:pt>
                <c:pt idx="201">
                  <c:v>43781</c:v>
                </c:pt>
                <c:pt idx="202">
                  <c:v>43780</c:v>
                </c:pt>
                <c:pt idx="203">
                  <c:v>43777</c:v>
                </c:pt>
                <c:pt idx="204">
                  <c:v>43776</c:v>
                </c:pt>
                <c:pt idx="205">
                  <c:v>43775</c:v>
                </c:pt>
                <c:pt idx="206">
                  <c:v>43774</c:v>
                </c:pt>
                <c:pt idx="207">
                  <c:v>43773</c:v>
                </c:pt>
                <c:pt idx="208">
                  <c:v>43770</c:v>
                </c:pt>
                <c:pt idx="209">
                  <c:v>43769</c:v>
                </c:pt>
                <c:pt idx="210">
                  <c:v>43768</c:v>
                </c:pt>
                <c:pt idx="211">
                  <c:v>43767</c:v>
                </c:pt>
                <c:pt idx="212">
                  <c:v>43766</c:v>
                </c:pt>
                <c:pt idx="213">
                  <c:v>43763</c:v>
                </c:pt>
                <c:pt idx="214">
                  <c:v>43762</c:v>
                </c:pt>
                <c:pt idx="215">
                  <c:v>43761</c:v>
                </c:pt>
                <c:pt idx="216">
                  <c:v>43760</c:v>
                </c:pt>
                <c:pt idx="217">
                  <c:v>43759</c:v>
                </c:pt>
                <c:pt idx="218">
                  <c:v>43756</c:v>
                </c:pt>
                <c:pt idx="219">
                  <c:v>43755</c:v>
                </c:pt>
                <c:pt idx="220">
                  <c:v>43754</c:v>
                </c:pt>
                <c:pt idx="221">
                  <c:v>43753</c:v>
                </c:pt>
                <c:pt idx="222">
                  <c:v>43752</c:v>
                </c:pt>
                <c:pt idx="223">
                  <c:v>43749</c:v>
                </c:pt>
                <c:pt idx="224">
                  <c:v>43748</c:v>
                </c:pt>
                <c:pt idx="225">
                  <c:v>43747</c:v>
                </c:pt>
                <c:pt idx="226">
                  <c:v>43746</c:v>
                </c:pt>
                <c:pt idx="227">
                  <c:v>43745</c:v>
                </c:pt>
                <c:pt idx="228">
                  <c:v>43742</c:v>
                </c:pt>
                <c:pt idx="229">
                  <c:v>43741</c:v>
                </c:pt>
                <c:pt idx="230">
                  <c:v>43740</c:v>
                </c:pt>
                <c:pt idx="231">
                  <c:v>43739</c:v>
                </c:pt>
                <c:pt idx="232">
                  <c:v>43738</c:v>
                </c:pt>
                <c:pt idx="233">
                  <c:v>43735</c:v>
                </c:pt>
                <c:pt idx="234">
                  <c:v>43734</c:v>
                </c:pt>
                <c:pt idx="235">
                  <c:v>43733</c:v>
                </c:pt>
                <c:pt idx="236">
                  <c:v>43732</c:v>
                </c:pt>
                <c:pt idx="237">
                  <c:v>43731</c:v>
                </c:pt>
                <c:pt idx="238">
                  <c:v>43728</c:v>
                </c:pt>
                <c:pt idx="239">
                  <c:v>43727</c:v>
                </c:pt>
                <c:pt idx="240">
                  <c:v>43726</c:v>
                </c:pt>
                <c:pt idx="241">
                  <c:v>43725</c:v>
                </c:pt>
                <c:pt idx="242">
                  <c:v>43724</c:v>
                </c:pt>
                <c:pt idx="243">
                  <c:v>43721</c:v>
                </c:pt>
                <c:pt idx="244">
                  <c:v>43720</c:v>
                </c:pt>
                <c:pt idx="245">
                  <c:v>43719</c:v>
                </c:pt>
                <c:pt idx="246">
                  <c:v>43718</c:v>
                </c:pt>
                <c:pt idx="247">
                  <c:v>43717</c:v>
                </c:pt>
                <c:pt idx="248">
                  <c:v>43714</c:v>
                </c:pt>
                <c:pt idx="249">
                  <c:v>43713</c:v>
                </c:pt>
                <c:pt idx="250">
                  <c:v>43712</c:v>
                </c:pt>
                <c:pt idx="251">
                  <c:v>43711</c:v>
                </c:pt>
                <c:pt idx="252">
                  <c:v>43710</c:v>
                </c:pt>
                <c:pt idx="253">
                  <c:v>43707</c:v>
                </c:pt>
                <c:pt idx="254">
                  <c:v>43706</c:v>
                </c:pt>
                <c:pt idx="255">
                  <c:v>43705</c:v>
                </c:pt>
                <c:pt idx="256">
                  <c:v>43704</c:v>
                </c:pt>
                <c:pt idx="257">
                  <c:v>43700</c:v>
                </c:pt>
                <c:pt idx="258">
                  <c:v>43699</c:v>
                </c:pt>
                <c:pt idx="259">
                  <c:v>43698</c:v>
                </c:pt>
                <c:pt idx="260">
                  <c:v>43697</c:v>
                </c:pt>
                <c:pt idx="261">
                  <c:v>43696</c:v>
                </c:pt>
                <c:pt idx="262">
                  <c:v>43693</c:v>
                </c:pt>
                <c:pt idx="263">
                  <c:v>43692</c:v>
                </c:pt>
                <c:pt idx="264">
                  <c:v>43691</c:v>
                </c:pt>
                <c:pt idx="265">
                  <c:v>43690</c:v>
                </c:pt>
                <c:pt idx="266">
                  <c:v>43689</c:v>
                </c:pt>
                <c:pt idx="267">
                  <c:v>43686</c:v>
                </c:pt>
                <c:pt idx="268">
                  <c:v>43685</c:v>
                </c:pt>
                <c:pt idx="269">
                  <c:v>43684</c:v>
                </c:pt>
                <c:pt idx="270">
                  <c:v>43683</c:v>
                </c:pt>
                <c:pt idx="271">
                  <c:v>43682</c:v>
                </c:pt>
                <c:pt idx="272">
                  <c:v>43679</c:v>
                </c:pt>
                <c:pt idx="273">
                  <c:v>43678</c:v>
                </c:pt>
                <c:pt idx="274">
                  <c:v>43677</c:v>
                </c:pt>
                <c:pt idx="275">
                  <c:v>43676</c:v>
                </c:pt>
                <c:pt idx="276">
                  <c:v>43675</c:v>
                </c:pt>
                <c:pt idx="277">
                  <c:v>43672</c:v>
                </c:pt>
                <c:pt idx="278">
                  <c:v>43671</c:v>
                </c:pt>
                <c:pt idx="279">
                  <c:v>43670</c:v>
                </c:pt>
                <c:pt idx="280">
                  <c:v>43669</c:v>
                </c:pt>
                <c:pt idx="281">
                  <c:v>43668</c:v>
                </c:pt>
                <c:pt idx="282">
                  <c:v>43665</c:v>
                </c:pt>
                <c:pt idx="283">
                  <c:v>43664</c:v>
                </c:pt>
                <c:pt idx="284">
                  <c:v>43663</c:v>
                </c:pt>
                <c:pt idx="285">
                  <c:v>43662</c:v>
                </c:pt>
                <c:pt idx="286">
                  <c:v>43661</c:v>
                </c:pt>
                <c:pt idx="287">
                  <c:v>43658</c:v>
                </c:pt>
                <c:pt idx="288">
                  <c:v>43657</c:v>
                </c:pt>
                <c:pt idx="289">
                  <c:v>43656</c:v>
                </c:pt>
                <c:pt idx="290">
                  <c:v>43655</c:v>
                </c:pt>
                <c:pt idx="291">
                  <c:v>43654</c:v>
                </c:pt>
                <c:pt idx="292">
                  <c:v>43651</c:v>
                </c:pt>
                <c:pt idx="293">
                  <c:v>43650</c:v>
                </c:pt>
                <c:pt idx="294">
                  <c:v>43649</c:v>
                </c:pt>
                <c:pt idx="295">
                  <c:v>43648</c:v>
                </c:pt>
                <c:pt idx="296">
                  <c:v>43647</c:v>
                </c:pt>
                <c:pt idx="297">
                  <c:v>43644</c:v>
                </c:pt>
                <c:pt idx="298">
                  <c:v>43643</c:v>
                </c:pt>
                <c:pt idx="299">
                  <c:v>43642</c:v>
                </c:pt>
                <c:pt idx="300">
                  <c:v>43641</c:v>
                </c:pt>
                <c:pt idx="301">
                  <c:v>43640</c:v>
                </c:pt>
                <c:pt idx="302">
                  <c:v>43637</c:v>
                </c:pt>
                <c:pt idx="303">
                  <c:v>43636</c:v>
                </c:pt>
                <c:pt idx="304">
                  <c:v>43635</c:v>
                </c:pt>
                <c:pt idx="305">
                  <c:v>43634</c:v>
                </c:pt>
                <c:pt idx="306">
                  <c:v>43633</c:v>
                </c:pt>
                <c:pt idx="307">
                  <c:v>43630</c:v>
                </c:pt>
                <c:pt idx="308">
                  <c:v>43629</c:v>
                </c:pt>
                <c:pt idx="309">
                  <c:v>43628</c:v>
                </c:pt>
                <c:pt idx="310">
                  <c:v>43627</c:v>
                </c:pt>
                <c:pt idx="311">
                  <c:v>43626</c:v>
                </c:pt>
                <c:pt idx="312">
                  <c:v>43623</c:v>
                </c:pt>
                <c:pt idx="313">
                  <c:v>43622</c:v>
                </c:pt>
                <c:pt idx="314">
                  <c:v>43621</c:v>
                </c:pt>
                <c:pt idx="315">
                  <c:v>43620</c:v>
                </c:pt>
                <c:pt idx="316">
                  <c:v>43619</c:v>
                </c:pt>
                <c:pt idx="317">
                  <c:v>43616</c:v>
                </c:pt>
                <c:pt idx="318">
                  <c:v>43615</c:v>
                </c:pt>
                <c:pt idx="319">
                  <c:v>43614</c:v>
                </c:pt>
                <c:pt idx="320">
                  <c:v>43613</c:v>
                </c:pt>
                <c:pt idx="321">
                  <c:v>43609</c:v>
                </c:pt>
                <c:pt idx="322">
                  <c:v>43608</c:v>
                </c:pt>
                <c:pt idx="323">
                  <c:v>43607</c:v>
                </c:pt>
                <c:pt idx="324">
                  <c:v>43606</c:v>
                </c:pt>
                <c:pt idx="325">
                  <c:v>43605</c:v>
                </c:pt>
                <c:pt idx="326">
                  <c:v>43602</c:v>
                </c:pt>
                <c:pt idx="327">
                  <c:v>43601</c:v>
                </c:pt>
                <c:pt idx="328">
                  <c:v>43600</c:v>
                </c:pt>
                <c:pt idx="329">
                  <c:v>43599</c:v>
                </c:pt>
                <c:pt idx="330">
                  <c:v>43598</c:v>
                </c:pt>
                <c:pt idx="331">
                  <c:v>43595</c:v>
                </c:pt>
                <c:pt idx="332">
                  <c:v>43594</c:v>
                </c:pt>
                <c:pt idx="333">
                  <c:v>43593</c:v>
                </c:pt>
                <c:pt idx="334">
                  <c:v>43592</c:v>
                </c:pt>
                <c:pt idx="335">
                  <c:v>43588</c:v>
                </c:pt>
                <c:pt idx="336">
                  <c:v>43587</c:v>
                </c:pt>
                <c:pt idx="337">
                  <c:v>43586</c:v>
                </c:pt>
                <c:pt idx="338">
                  <c:v>43585</c:v>
                </c:pt>
                <c:pt idx="339">
                  <c:v>43584</c:v>
                </c:pt>
                <c:pt idx="340">
                  <c:v>43581</c:v>
                </c:pt>
                <c:pt idx="341">
                  <c:v>43580</c:v>
                </c:pt>
                <c:pt idx="342">
                  <c:v>43579</c:v>
                </c:pt>
                <c:pt idx="343">
                  <c:v>43578</c:v>
                </c:pt>
                <c:pt idx="344">
                  <c:v>43573</c:v>
                </c:pt>
                <c:pt idx="345">
                  <c:v>43572</c:v>
                </c:pt>
                <c:pt idx="346">
                  <c:v>43571</c:v>
                </c:pt>
                <c:pt idx="347">
                  <c:v>43570</c:v>
                </c:pt>
                <c:pt idx="348">
                  <c:v>43567</c:v>
                </c:pt>
                <c:pt idx="349">
                  <c:v>43566</c:v>
                </c:pt>
                <c:pt idx="350">
                  <c:v>43565</c:v>
                </c:pt>
              </c:numCache>
            </c:numRef>
          </c:cat>
          <c:val>
            <c:numRef>
              <c:f>资金情绪!$E$3:$E$353</c:f>
              <c:numCache>
                <c:formatCode>###,###,###,###,##0.00</c:formatCode>
                <c:ptCount val="351"/>
                <c:pt idx="0">
                  <c:v>6674</c:v>
                </c:pt>
                <c:pt idx="1">
                  <c:v>6623</c:v>
                </c:pt>
                <c:pt idx="2">
                  <c:v>6600</c:v>
                </c:pt>
                <c:pt idx="3">
                  <c:v>6536</c:v>
                </c:pt>
                <c:pt idx="4">
                  <c:v>6517</c:v>
                </c:pt>
                <c:pt idx="5">
                  <c:v>6490</c:v>
                </c:pt>
                <c:pt idx="6">
                  <c:v>6613</c:v>
                </c:pt>
                <c:pt idx="7">
                  <c:v>6690</c:v>
                </c:pt>
                <c:pt idx="8">
                  <c:v>6599</c:v>
                </c:pt>
                <c:pt idx="9">
                  <c:v>6449</c:v>
                </c:pt>
                <c:pt idx="10">
                  <c:v>6365.5</c:v>
                </c:pt>
                <c:pt idx="11">
                  <c:v>6270</c:v>
                </c:pt>
                <c:pt idx="12">
                  <c:v>6435</c:v>
                </c:pt>
                <c:pt idx="13">
                  <c:v>6405</c:v>
                </c:pt>
                <c:pt idx="14">
                  <c:v>6401</c:v>
                </c:pt>
                <c:pt idx="15">
                  <c:v>6237</c:v>
                </c:pt>
                <c:pt idx="16">
                  <c:v>6486</c:v>
                </c:pt>
                <c:pt idx="17">
                  <c:v>6486</c:v>
                </c:pt>
                <c:pt idx="18">
                  <c:v>6450</c:v>
                </c:pt>
                <c:pt idx="19">
                  <c:v>6478</c:v>
                </c:pt>
                <c:pt idx="20">
                  <c:v>6376</c:v>
                </c:pt>
                <c:pt idx="21">
                  <c:v>6455.5</c:v>
                </c:pt>
                <c:pt idx="22">
                  <c:v>6476</c:v>
                </c:pt>
                <c:pt idx="23">
                  <c:v>6469</c:v>
                </c:pt>
                <c:pt idx="24">
                  <c:v>6434.5</c:v>
                </c:pt>
                <c:pt idx="25">
                  <c:v>6400</c:v>
                </c:pt>
                <c:pt idx="26">
                  <c:v>6506</c:v>
                </c:pt>
                <c:pt idx="27">
                  <c:v>6477</c:v>
                </c:pt>
                <c:pt idx="28">
                  <c:v>6563</c:v>
                </c:pt>
                <c:pt idx="29">
                  <c:v>6474.5</c:v>
                </c:pt>
                <c:pt idx="30">
                  <c:v>6437</c:v>
                </c:pt>
                <c:pt idx="31">
                  <c:v>6410</c:v>
                </c:pt>
                <c:pt idx="32">
                  <c:v>6394.5</c:v>
                </c:pt>
                <c:pt idx="33">
                  <c:v>6500</c:v>
                </c:pt>
                <c:pt idx="34">
                  <c:v>6545.5</c:v>
                </c:pt>
                <c:pt idx="35">
                  <c:v>6429</c:v>
                </c:pt>
                <c:pt idx="36">
                  <c:v>6297</c:v>
                </c:pt>
                <c:pt idx="37">
                  <c:v>6236</c:v>
                </c:pt>
                <c:pt idx="38">
                  <c:v>6193</c:v>
                </c:pt>
                <c:pt idx="39">
                  <c:v>6140</c:v>
                </c:pt>
                <c:pt idx="40">
                  <c:v>6015</c:v>
                </c:pt>
                <c:pt idx="41">
                  <c:v>6093.5</c:v>
                </c:pt>
                <c:pt idx="42">
                  <c:v>6056</c:v>
                </c:pt>
                <c:pt idx="43">
                  <c:v>6039</c:v>
                </c:pt>
                <c:pt idx="44">
                  <c:v>5969</c:v>
                </c:pt>
                <c:pt idx="45">
                  <c:v>5943</c:v>
                </c:pt>
                <c:pt idx="46">
                  <c:v>5937</c:v>
                </c:pt>
                <c:pt idx="47">
                  <c:v>5889</c:v>
                </c:pt>
                <c:pt idx="48">
                  <c:v>5911</c:v>
                </c:pt>
                <c:pt idx="49">
                  <c:v>5895</c:v>
                </c:pt>
                <c:pt idx="50">
                  <c:v>5810</c:v>
                </c:pt>
                <c:pt idx="51">
                  <c:v>5802</c:v>
                </c:pt>
                <c:pt idx="52">
                  <c:v>5797</c:v>
                </c:pt>
                <c:pt idx="53">
                  <c:v>5742</c:v>
                </c:pt>
                <c:pt idx="54">
                  <c:v>5739</c:v>
                </c:pt>
                <c:pt idx="55">
                  <c:v>5779.5</c:v>
                </c:pt>
                <c:pt idx="56">
                  <c:v>5753</c:v>
                </c:pt>
                <c:pt idx="57">
                  <c:v>5904</c:v>
                </c:pt>
                <c:pt idx="58">
                  <c:v>5767</c:v>
                </c:pt>
                <c:pt idx="59">
                  <c:v>5717</c:v>
                </c:pt>
                <c:pt idx="60">
                  <c:v>5659</c:v>
                </c:pt>
                <c:pt idx="61">
                  <c:v>5525</c:v>
                </c:pt>
                <c:pt idx="62">
                  <c:v>5508.5</c:v>
                </c:pt>
                <c:pt idx="63">
                  <c:v>5518.5</c:v>
                </c:pt>
                <c:pt idx="64">
                  <c:v>5484</c:v>
                </c:pt>
                <c:pt idx="65">
                  <c:v>5380</c:v>
                </c:pt>
                <c:pt idx="66">
                  <c:v>5372</c:v>
                </c:pt>
                <c:pt idx="67">
                  <c:v>5295.5</c:v>
                </c:pt>
                <c:pt idx="68">
                  <c:v>5369</c:v>
                </c:pt>
                <c:pt idx="69">
                  <c:v>5305</c:v>
                </c:pt>
                <c:pt idx="70">
                  <c:v>5390</c:v>
                </c:pt>
                <c:pt idx="71">
                  <c:v>5445.5</c:v>
                </c:pt>
                <c:pt idx="72">
                  <c:v>5353</c:v>
                </c:pt>
                <c:pt idx="73">
                  <c:v>5345.5</c:v>
                </c:pt>
                <c:pt idx="74">
                  <c:v>5185.5</c:v>
                </c:pt>
                <c:pt idx="75">
                  <c:v>5213</c:v>
                </c:pt>
                <c:pt idx="76">
                  <c:v>5212</c:v>
                </c:pt>
                <c:pt idx="77">
                  <c:v>5229</c:v>
                </c:pt>
                <c:pt idx="78">
                  <c:v>5280.5</c:v>
                </c:pt>
                <c:pt idx="79">
                  <c:v>5280.5</c:v>
                </c:pt>
                <c:pt idx="80">
                  <c:v>5218.5</c:v>
                </c:pt>
                <c:pt idx="81">
                  <c:v>5176</c:v>
                </c:pt>
                <c:pt idx="82">
                  <c:v>5129</c:v>
                </c:pt>
                <c:pt idx="83">
                  <c:v>5106</c:v>
                </c:pt>
                <c:pt idx="84">
                  <c:v>5183</c:v>
                </c:pt>
                <c:pt idx="85">
                  <c:v>5246</c:v>
                </c:pt>
                <c:pt idx="86">
                  <c:v>5208.5</c:v>
                </c:pt>
                <c:pt idx="87">
                  <c:v>5186</c:v>
                </c:pt>
                <c:pt idx="88">
                  <c:v>5188</c:v>
                </c:pt>
                <c:pt idx="89">
                  <c:v>5139</c:v>
                </c:pt>
                <c:pt idx="90">
                  <c:v>5108.5</c:v>
                </c:pt>
                <c:pt idx="91">
                  <c:v>5026.5</c:v>
                </c:pt>
                <c:pt idx="92">
                  <c:v>5174</c:v>
                </c:pt>
                <c:pt idx="93">
                  <c:v>5210</c:v>
                </c:pt>
                <c:pt idx="94">
                  <c:v>5116.5</c:v>
                </c:pt>
                <c:pt idx="95">
                  <c:v>5111.5</c:v>
                </c:pt>
                <c:pt idx="96">
                  <c:v>5188.5</c:v>
                </c:pt>
                <c:pt idx="97">
                  <c:v>5032</c:v>
                </c:pt>
                <c:pt idx="98">
                  <c:v>5022.5</c:v>
                </c:pt>
                <c:pt idx="99">
                  <c:v>5024</c:v>
                </c:pt>
                <c:pt idx="100">
                  <c:v>4904.5</c:v>
                </c:pt>
                <c:pt idx="101">
                  <c:v>4842</c:v>
                </c:pt>
                <c:pt idx="102">
                  <c:v>4881.5</c:v>
                </c:pt>
                <c:pt idx="103">
                  <c:v>4804.5</c:v>
                </c:pt>
                <c:pt idx="104">
                  <c:v>4930</c:v>
                </c:pt>
                <c:pt idx="105">
                  <c:v>4756.5</c:v>
                </c:pt>
                <c:pt idx="106">
                  <c:v>4815</c:v>
                </c:pt>
                <c:pt idx="107">
                  <c:v>4814</c:v>
                </c:pt>
                <c:pt idx="108">
                  <c:v>4872.5</c:v>
                </c:pt>
                <c:pt idx="109">
                  <c:v>4848</c:v>
                </c:pt>
                <c:pt idx="110">
                  <c:v>4601</c:v>
                </c:pt>
                <c:pt idx="111">
                  <c:v>4700</c:v>
                </c:pt>
                <c:pt idx="112">
                  <c:v>4810</c:v>
                </c:pt>
                <c:pt idx="113">
                  <c:v>4734</c:v>
                </c:pt>
                <c:pt idx="114">
                  <c:v>5145</c:v>
                </c:pt>
                <c:pt idx="115">
                  <c:v>5285</c:v>
                </c:pt>
                <c:pt idx="116">
                  <c:v>5453.5</c:v>
                </c:pt>
                <c:pt idx="117">
                  <c:v>5435</c:v>
                </c:pt>
                <c:pt idx="118">
                  <c:v>5508</c:v>
                </c:pt>
                <c:pt idx="119">
                  <c:v>5585</c:v>
                </c:pt>
                <c:pt idx="120">
                  <c:v>5524</c:v>
                </c:pt>
                <c:pt idx="121">
                  <c:v>5630.5</c:v>
                </c:pt>
                <c:pt idx="122">
                  <c:v>5671</c:v>
                </c:pt>
                <c:pt idx="123">
                  <c:v>5695</c:v>
                </c:pt>
                <c:pt idx="124">
                  <c:v>5660</c:v>
                </c:pt>
                <c:pt idx="125">
                  <c:v>5723</c:v>
                </c:pt>
                <c:pt idx="126">
                  <c:v>5635</c:v>
                </c:pt>
                <c:pt idx="127">
                  <c:v>5616</c:v>
                </c:pt>
                <c:pt idx="128">
                  <c:v>5670</c:v>
                </c:pt>
                <c:pt idx="129">
                  <c:v>5685</c:v>
                </c:pt>
                <c:pt idx="130">
                  <c:v>5688.5</c:v>
                </c:pt>
                <c:pt idx="131">
                  <c:v>5765</c:v>
                </c:pt>
                <c:pt idx="132">
                  <c:v>5737.5</c:v>
                </c:pt>
                <c:pt idx="133">
                  <c:v>5784</c:v>
                </c:pt>
                <c:pt idx="134">
                  <c:v>5765</c:v>
                </c:pt>
                <c:pt idx="135">
                  <c:v>5822</c:v>
                </c:pt>
                <c:pt idx="136">
                  <c:v>5756.5</c:v>
                </c:pt>
                <c:pt idx="137">
                  <c:v>5791</c:v>
                </c:pt>
                <c:pt idx="138">
                  <c:v>5763</c:v>
                </c:pt>
                <c:pt idx="139">
                  <c:v>5725</c:v>
                </c:pt>
                <c:pt idx="140">
                  <c:v>5659</c:v>
                </c:pt>
                <c:pt idx="141">
                  <c:v>5655</c:v>
                </c:pt>
                <c:pt idx="142">
                  <c:v>5742.5</c:v>
                </c:pt>
                <c:pt idx="143">
                  <c:v>5721.5</c:v>
                </c:pt>
                <c:pt idx="144">
                  <c:v>5634.5</c:v>
                </c:pt>
                <c:pt idx="145">
                  <c:v>5561</c:v>
                </c:pt>
                <c:pt idx="146">
                  <c:v>5560.5</c:v>
                </c:pt>
                <c:pt idx="147">
                  <c:v>5565</c:v>
                </c:pt>
                <c:pt idx="148">
                  <c:v>5647.5</c:v>
                </c:pt>
                <c:pt idx="149">
                  <c:v>5702.5</c:v>
                </c:pt>
                <c:pt idx="150">
                  <c:v>5747</c:v>
                </c:pt>
                <c:pt idx="151">
                  <c:v>5922.5</c:v>
                </c:pt>
                <c:pt idx="152">
                  <c:v>6026</c:v>
                </c:pt>
                <c:pt idx="153">
                  <c:v>6105</c:v>
                </c:pt>
                <c:pt idx="154">
                  <c:v>6145.5</c:v>
                </c:pt>
                <c:pt idx="155">
                  <c:v>6263</c:v>
                </c:pt>
                <c:pt idx="156">
                  <c:v>6269</c:v>
                </c:pt>
                <c:pt idx="157">
                  <c:v>6269</c:v>
                </c:pt>
                <c:pt idx="158">
                  <c:v>6302</c:v>
                </c:pt>
                <c:pt idx="159">
                  <c:v>6310.5</c:v>
                </c:pt>
                <c:pt idx="160">
                  <c:v>6291.5</c:v>
                </c:pt>
                <c:pt idx="161">
                  <c:v>6203.5</c:v>
                </c:pt>
                <c:pt idx="162">
                  <c:v>6164</c:v>
                </c:pt>
                <c:pt idx="163">
                  <c:v>6189</c:v>
                </c:pt>
                <c:pt idx="164">
                  <c:v>6170</c:v>
                </c:pt>
                <c:pt idx="165">
                  <c:v>6143</c:v>
                </c:pt>
                <c:pt idx="166">
                  <c:v>6137.5</c:v>
                </c:pt>
                <c:pt idx="167">
                  <c:v>6207</c:v>
                </c:pt>
                <c:pt idx="168">
                  <c:v>6169</c:v>
                </c:pt>
                <c:pt idx="169">
                  <c:v>6218</c:v>
                </c:pt>
                <c:pt idx="170">
                  <c:v>6226.5</c:v>
                </c:pt>
                <c:pt idx="171">
                  <c:v>6203.5</c:v>
                </c:pt>
                <c:pt idx="172">
                  <c:v>6179</c:v>
                </c:pt>
                <c:pt idx="173">
                  <c:v>6175</c:v>
                </c:pt>
                <c:pt idx="174">
                  <c:v>6218</c:v>
                </c:pt>
                <c:pt idx="175">
                  <c:v>6187</c:v>
                </c:pt>
                <c:pt idx="176">
                  <c:v>6190</c:v>
                </c:pt>
                <c:pt idx="177">
                  <c:v>6195.5</c:v>
                </c:pt>
                <c:pt idx="178">
                  <c:v>6143</c:v>
                </c:pt>
                <c:pt idx="179">
                  <c:v>6161.5</c:v>
                </c:pt>
                <c:pt idx="180">
                  <c:v>6144.5</c:v>
                </c:pt>
                <c:pt idx="181">
                  <c:v>6092</c:v>
                </c:pt>
                <c:pt idx="182">
                  <c:v>6081.5</c:v>
                </c:pt>
                <c:pt idx="183">
                  <c:v>6025</c:v>
                </c:pt>
                <c:pt idx="184">
                  <c:v>5895.5</c:v>
                </c:pt>
                <c:pt idx="185">
                  <c:v>5875</c:v>
                </c:pt>
                <c:pt idx="186">
                  <c:v>5815</c:v>
                </c:pt>
                <c:pt idx="187">
                  <c:v>5858</c:v>
                </c:pt>
                <c:pt idx="188">
                  <c:v>5879.5</c:v>
                </c:pt>
                <c:pt idx="189">
                  <c:v>5889</c:v>
                </c:pt>
                <c:pt idx="190">
                  <c:v>5948</c:v>
                </c:pt>
                <c:pt idx="191">
                  <c:v>5943</c:v>
                </c:pt>
                <c:pt idx="192">
                  <c:v>5871</c:v>
                </c:pt>
                <c:pt idx="193">
                  <c:v>5852.5</c:v>
                </c:pt>
                <c:pt idx="194">
                  <c:v>5818</c:v>
                </c:pt>
                <c:pt idx="195">
                  <c:v>5854</c:v>
                </c:pt>
                <c:pt idx="196">
                  <c:v>5880</c:v>
                </c:pt>
                <c:pt idx="197">
                  <c:v>5818.5</c:v>
                </c:pt>
                <c:pt idx="198">
                  <c:v>5841</c:v>
                </c:pt>
                <c:pt idx="199">
                  <c:v>5801</c:v>
                </c:pt>
                <c:pt idx="200">
                  <c:v>5829.5</c:v>
                </c:pt>
                <c:pt idx="201">
                  <c:v>5854</c:v>
                </c:pt>
                <c:pt idx="202">
                  <c:v>5880</c:v>
                </c:pt>
                <c:pt idx="203">
                  <c:v>5923</c:v>
                </c:pt>
                <c:pt idx="204">
                  <c:v>6001</c:v>
                </c:pt>
                <c:pt idx="205">
                  <c:v>5884.5</c:v>
                </c:pt>
                <c:pt idx="206">
                  <c:v>5947</c:v>
                </c:pt>
                <c:pt idx="207">
                  <c:v>5883</c:v>
                </c:pt>
                <c:pt idx="208">
                  <c:v>5862</c:v>
                </c:pt>
                <c:pt idx="209">
                  <c:v>5806</c:v>
                </c:pt>
                <c:pt idx="210">
                  <c:v>5887</c:v>
                </c:pt>
                <c:pt idx="211">
                  <c:v>5921</c:v>
                </c:pt>
                <c:pt idx="212">
                  <c:v>5917</c:v>
                </c:pt>
                <c:pt idx="213">
                  <c:v>5907.5</c:v>
                </c:pt>
                <c:pt idx="214">
                  <c:v>5884</c:v>
                </c:pt>
                <c:pt idx="215">
                  <c:v>5878.5</c:v>
                </c:pt>
                <c:pt idx="216">
                  <c:v>5826</c:v>
                </c:pt>
                <c:pt idx="217">
                  <c:v>5841</c:v>
                </c:pt>
                <c:pt idx="218">
                  <c:v>5820</c:v>
                </c:pt>
                <c:pt idx="219">
                  <c:v>5749</c:v>
                </c:pt>
                <c:pt idx="220">
                  <c:v>5721.5</c:v>
                </c:pt>
                <c:pt idx="221">
                  <c:v>5775.5</c:v>
                </c:pt>
                <c:pt idx="222">
                  <c:v>5820</c:v>
                </c:pt>
                <c:pt idx="223">
                  <c:v>5803</c:v>
                </c:pt>
                <c:pt idx="224">
                  <c:v>5780.5</c:v>
                </c:pt>
                <c:pt idx="225">
                  <c:v>5688</c:v>
                </c:pt>
                <c:pt idx="226">
                  <c:v>5683.5</c:v>
                </c:pt>
                <c:pt idx="227">
                  <c:v>5707.5</c:v>
                </c:pt>
                <c:pt idx="228">
                  <c:v>5673</c:v>
                </c:pt>
                <c:pt idx="229">
                  <c:v>5655</c:v>
                </c:pt>
                <c:pt idx="230">
                  <c:v>5691</c:v>
                </c:pt>
                <c:pt idx="231">
                  <c:v>5688.5</c:v>
                </c:pt>
                <c:pt idx="232">
                  <c:v>5711.5</c:v>
                </c:pt>
                <c:pt idx="233">
                  <c:v>5762</c:v>
                </c:pt>
                <c:pt idx="234">
                  <c:v>5721</c:v>
                </c:pt>
                <c:pt idx="235">
                  <c:v>5788</c:v>
                </c:pt>
                <c:pt idx="236">
                  <c:v>5774.5</c:v>
                </c:pt>
                <c:pt idx="237">
                  <c:v>5793.5</c:v>
                </c:pt>
                <c:pt idx="238">
                  <c:v>5755</c:v>
                </c:pt>
                <c:pt idx="239">
                  <c:v>5793.5</c:v>
                </c:pt>
                <c:pt idx="240">
                  <c:v>5805</c:v>
                </c:pt>
                <c:pt idx="241">
                  <c:v>5815.5</c:v>
                </c:pt>
                <c:pt idx="242">
                  <c:v>5855</c:v>
                </c:pt>
                <c:pt idx="243">
                  <c:v>5966</c:v>
                </c:pt>
                <c:pt idx="244">
                  <c:v>5860.5</c:v>
                </c:pt>
                <c:pt idx="245">
                  <c:v>5780</c:v>
                </c:pt>
                <c:pt idx="246">
                  <c:v>5809</c:v>
                </c:pt>
                <c:pt idx="247">
                  <c:v>5814</c:v>
                </c:pt>
                <c:pt idx="248">
                  <c:v>5828</c:v>
                </c:pt>
                <c:pt idx="249">
                  <c:v>5840</c:v>
                </c:pt>
                <c:pt idx="250">
                  <c:v>5751</c:v>
                </c:pt>
                <c:pt idx="251">
                  <c:v>5610</c:v>
                </c:pt>
                <c:pt idx="252">
                  <c:v>5617</c:v>
                </c:pt>
                <c:pt idx="253">
                  <c:v>5652</c:v>
                </c:pt>
                <c:pt idx="254">
                  <c:v>5706.5</c:v>
                </c:pt>
                <c:pt idx="255">
                  <c:v>5702.5</c:v>
                </c:pt>
                <c:pt idx="256">
                  <c:v>5678</c:v>
                </c:pt>
                <c:pt idx="257">
                  <c:v>5634.5</c:v>
                </c:pt>
                <c:pt idx="258">
                  <c:v>5695</c:v>
                </c:pt>
                <c:pt idx="259">
                  <c:v>5729</c:v>
                </c:pt>
                <c:pt idx="260">
                  <c:v>5717</c:v>
                </c:pt>
                <c:pt idx="261">
                  <c:v>5769</c:v>
                </c:pt>
                <c:pt idx="262">
                  <c:v>5754.5</c:v>
                </c:pt>
                <c:pt idx="263">
                  <c:v>5740</c:v>
                </c:pt>
                <c:pt idx="264">
                  <c:v>5770</c:v>
                </c:pt>
                <c:pt idx="265">
                  <c:v>5844</c:v>
                </c:pt>
                <c:pt idx="266">
                  <c:v>5740.5</c:v>
                </c:pt>
                <c:pt idx="267">
                  <c:v>5766.5</c:v>
                </c:pt>
                <c:pt idx="268">
                  <c:v>5780</c:v>
                </c:pt>
                <c:pt idx="269">
                  <c:v>5746</c:v>
                </c:pt>
                <c:pt idx="270">
                  <c:v>5704.5</c:v>
                </c:pt>
                <c:pt idx="271">
                  <c:v>5684</c:v>
                </c:pt>
                <c:pt idx="272">
                  <c:v>5722</c:v>
                </c:pt>
                <c:pt idx="273">
                  <c:v>5865</c:v>
                </c:pt>
                <c:pt idx="274">
                  <c:v>5940</c:v>
                </c:pt>
                <c:pt idx="275">
                  <c:v>5938</c:v>
                </c:pt>
                <c:pt idx="276">
                  <c:v>6015</c:v>
                </c:pt>
                <c:pt idx="277">
                  <c:v>5966</c:v>
                </c:pt>
                <c:pt idx="278">
                  <c:v>5985.5</c:v>
                </c:pt>
                <c:pt idx="279">
                  <c:v>5999</c:v>
                </c:pt>
                <c:pt idx="280">
                  <c:v>5984</c:v>
                </c:pt>
                <c:pt idx="281">
                  <c:v>6019.5</c:v>
                </c:pt>
                <c:pt idx="282">
                  <c:v>6077</c:v>
                </c:pt>
                <c:pt idx="283">
                  <c:v>5966.5</c:v>
                </c:pt>
                <c:pt idx="284">
                  <c:v>5982.5</c:v>
                </c:pt>
                <c:pt idx="285">
                  <c:v>5960</c:v>
                </c:pt>
                <c:pt idx="286">
                  <c:v>5998.5</c:v>
                </c:pt>
                <c:pt idx="287">
                  <c:v>5960</c:v>
                </c:pt>
                <c:pt idx="288">
                  <c:v>5937.5</c:v>
                </c:pt>
                <c:pt idx="289">
                  <c:v>5965</c:v>
                </c:pt>
                <c:pt idx="290">
                  <c:v>5823</c:v>
                </c:pt>
                <c:pt idx="291">
                  <c:v>5879.5</c:v>
                </c:pt>
                <c:pt idx="292">
                  <c:v>5898</c:v>
                </c:pt>
                <c:pt idx="293">
                  <c:v>5916</c:v>
                </c:pt>
                <c:pt idx="294">
                  <c:v>5935.5</c:v>
                </c:pt>
                <c:pt idx="295">
                  <c:v>5894</c:v>
                </c:pt>
                <c:pt idx="296">
                  <c:v>5941</c:v>
                </c:pt>
                <c:pt idx="297">
                  <c:v>6001</c:v>
                </c:pt>
                <c:pt idx="298">
                  <c:v>6002.5</c:v>
                </c:pt>
                <c:pt idx="299">
                  <c:v>5997</c:v>
                </c:pt>
                <c:pt idx="300">
                  <c:v>6015.5</c:v>
                </c:pt>
                <c:pt idx="301">
                  <c:v>5965</c:v>
                </c:pt>
                <c:pt idx="302">
                  <c:v>5959.5</c:v>
                </c:pt>
                <c:pt idx="303">
                  <c:v>5972</c:v>
                </c:pt>
                <c:pt idx="304">
                  <c:v>5895</c:v>
                </c:pt>
                <c:pt idx="305">
                  <c:v>5956</c:v>
                </c:pt>
                <c:pt idx="306">
                  <c:v>5852</c:v>
                </c:pt>
                <c:pt idx="307">
                  <c:v>5807.5</c:v>
                </c:pt>
                <c:pt idx="308">
                  <c:v>5863.5</c:v>
                </c:pt>
                <c:pt idx="309">
                  <c:v>5852.5</c:v>
                </c:pt>
                <c:pt idx="310">
                  <c:v>5891</c:v>
                </c:pt>
                <c:pt idx="311">
                  <c:v>5877</c:v>
                </c:pt>
                <c:pt idx="312">
                  <c:v>5792.5</c:v>
                </c:pt>
                <c:pt idx="313">
                  <c:v>5839</c:v>
                </c:pt>
                <c:pt idx="314">
                  <c:v>5790</c:v>
                </c:pt>
                <c:pt idx="315">
                  <c:v>5894.5</c:v>
                </c:pt>
                <c:pt idx="316">
                  <c:v>5867.5</c:v>
                </c:pt>
                <c:pt idx="317">
                  <c:v>5823.5</c:v>
                </c:pt>
                <c:pt idx="318">
                  <c:v>5858</c:v>
                </c:pt>
                <c:pt idx="319">
                  <c:v>5891</c:v>
                </c:pt>
                <c:pt idx="320">
                  <c:v>5966</c:v>
                </c:pt>
                <c:pt idx="321">
                  <c:v>5962.5</c:v>
                </c:pt>
                <c:pt idx="322">
                  <c:v>5942</c:v>
                </c:pt>
                <c:pt idx="323">
                  <c:v>5931.5</c:v>
                </c:pt>
                <c:pt idx="324">
                  <c:v>6006</c:v>
                </c:pt>
                <c:pt idx="325">
                  <c:v>6033.5</c:v>
                </c:pt>
                <c:pt idx="326">
                  <c:v>6057</c:v>
                </c:pt>
                <c:pt idx="327">
                  <c:v>6081.5</c:v>
                </c:pt>
                <c:pt idx="328">
                  <c:v>6077.5</c:v>
                </c:pt>
                <c:pt idx="329">
                  <c:v>6043.5</c:v>
                </c:pt>
                <c:pt idx="330">
                  <c:v>6022</c:v>
                </c:pt>
                <c:pt idx="331">
                  <c:v>6146</c:v>
                </c:pt>
                <c:pt idx="332">
                  <c:v>6141</c:v>
                </c:pt>
                <c:pt idx="333">
                  <c:v>6133</c:v>
                </c:pt>
                <c:pt idx="334">
                  <c:v>6161.5</c:v>
                </c:pt>
                <c:pt idx="335">
                  <c:v>6243</c:v>
                </c:pt>
                <c:pt idx="336">
                  <c:v>6175</c:v>
                </c:pt>
                <c:pt idx="337">
                  <c:v>6234.5</c:v>
                </c:pt>
                <c:pt idx="338">
                  <c:v>6432</c:v>
                </c:pt>
                <c:pt idx="339">
                  <c:v>6415</c:v>
                </c:pt>
                <c:pt idx="340">
                  <c:v>6401</c:v>
                </c:pt>
                <c:pt idx="341">
                  <c:v>6346</c:v>
                </c:pt>
                <c:pt idx="342">
                  <c:v>6441.5</c:v>
                </c:pt>
                <c:pt idx="343">
                  <c:v>6414</c:v>
                </c:pt>
                <c:pt idx="344">
                  <c:v>6464.5</c:v>
                </c:pt>
                <c:pt idx="345">
                  <c:v>6549.5</c:v>
                </c:pt>
                <c:pt idx="346">
                  <c:v>6491.5</c:v>
                </c:pt>
                <c:pt idx="347">
                  <c:v>6490</c:v>
                </c:pt>
                <c:pt idx="348">
                  <c:v>6505.5</c:v>
                </c:pt>
                <c:pt idx="349">
                  <c:v>6404.5</c:v>
                </c:pt>
                <c:pt idx="350">
                  <c:v>6462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62623728"/>
        <c:axId val="-1962619376"/>
      </c:lineChart>
      <c:dateAx>
        <c:axId val="-1962630256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crossAx val="-1962629712"/>
        <c:crosses val="autoZero"/>
        <c:auto val="1"/>
        <c:lblOffset val="100"/>
        <c:baseTimeUnit val="days"/>
      </c:dateAx>
      <c:valAx>
        <c:axId val="-1962629712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90000"/>
                </a:schemeClr>
              </a:solidFill>
            </a:ln>
          </c:spPr>
        </c:majorGridlines>
        <c:numFmt formatCode="#,##0_);[Red]\(#,##0\)" sourceLinked="0"/>
        <c:majorTickMark val="out"/>
        <c:minorTickMark val="none"/>
        <c:tickLblPos val="nextTo"/>
        <c:crossAx val="-1962630256"/>
        <c:crosses val="autoZero"/>
        <c:crossBetween val="between"/>
      </c:valAx>
      <c:dateAx>
        <c:axId val="-1962623728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-1962619376"/>
        <c:crosses val="autoZero"/>
        <c:auto val="1"/>
        <c:lblOffset val="100"/>
        <c:baseTimeUnit val="days"/>
      </c:dateAx>
      <c:valAx>
        <c:axId val="-1962619376"/>
        <c:scaling>
          <c:orientation val="minMax"/>
          <c:min val="4500"/>
        </c:scaling>
        <c:delete val="0"/>
        <c:axPos val="r"/>
        <c:numFmt formatCode="#,##0_);[Red]\(#,##0\)" sourceLinked="0"/>
        <c:majorTickMark val="out"/>
        <c:minorTickMark val="none"/>
        <c:tickLblPos val="nextTo"/>
        <c:crossAx val="-1962623728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4.9619923463765508E-2"/>
          <c:y val="0.88450568678915131"/>
          <c:w val="0.89888381318747379"/>
          <c:h val="7.9425021872265966E-2"/>
        </c:manualLayout>
      </c:layout>
      <c:overlay val="0"/>
      <c:txPr>
        <a:bodyPr/>
        <a:lstStyle/>
        <a:p>
          <a:pPr>
            <a:defRPr sz="900" b="1"/>
          </a:pPr>
          <a:endParaRPr lang="zh-CN"/>
        </a:p>
      </c:txPr>
    </c:legend>
    <c:plotVisOnly val="1"/>
    <c:dispBlanksAs val="gap"/>
    <c:showDLblsOverMax val="0"/>
  </c:chart>
  <c:spPr>
    <a:ln>
      <a:solidFill>
        <a:schemeClr val="bg2">
          <a:lumMod val="9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37117-297F-48CA-BA20-C8A1DEAD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 扬</dc:creator>
  <cp:lastModifiedBy>研究所2</cp:lastModifiedBy>
  <cp:revision>83</cp:revision>
  <cp:lastPrinted>2020-09-01T06:53:00Z</cp:lastPrinted>
  <dcterms:created xsi:type="dcterms:W3CDTF">2020-09-01T00:59:00Z</dcterms:created>
  <dcterms:modified xsi:type="dcterms:W3CDTF">2020-09-01T06:55:00Z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