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10C69" w14:textId="77777777" w:rsidR="00002C0D" w:rsidRPr="00002C0D" w:rsidRDefault="00002C0D" w:rsidP="00002C0D">
      <w:pPr>
        <w:rPr>
          <w:rFonts w:ascii="黑体" w:eastAsia="黑体" w:hAnsi="黑体" w:hint="eastAsia"/>
          <w:sz w:val="32"/>
          <w:szCs w:val="32"/>
        </w:rPr>
      </w:pPr>
      <w:r w:rsidRPr="00002C0D">
        <w:rPr>
          <w:rFonts w:ascii="黑体" w:eastAsia="黑体" w:hAnsi="黑体"/>
          <w:sz w:val="32"/>
          <w:szCs w:val="32"/>
        </w:rPr>
        <w:t>附件5</w:t>
      </w:r>
    </w:p>
    <w:p w14:paraId="20C603E5" w14:textId="77777777" w:rsidR="00002C0D" w:rsidRDefault="00002C0D" w:rsidP="00002C0D">
      <w:pPr>
        <w:keepNext/>
        <w:keepLines/>
        <w:adjustRightInd w:val="0"/>
        <w:snapToGrid w:val="0"/>
        <w:spacing w:beforeLines="100" w:before="312" w:afterLines="100" w:after="312" w:line="580" w:lineRule="exact"/>
        <w:jc w:val="center"/>
        <w:outlineLvl w:val="0"/>
        <w:rPr>
          <w:b/>
          <w:bCs/>
          <w:kern w:val="44"/>
          <w:sz w:val="44"/>
          <w:szCs w:val="44"/>
          <w:lang w:val="x-none" w:eastAsia="x-none"/>
        </w:rPr>
      </w:pPr>
      <w:r>
        <w:rPr>
          <w:rFonts w:hint="eastAsia"/>
          <w:b/>
          <w:bCs/>
          <w:kern w:val="44"/>
          <w:sz w:val="44"/>
          <w:szCs w:val="44"/>
          <w:lang w:val="x-none" w:eastAsia="x-none"/>
        </w:rPr>
        <w:t>《</w:t>
      </w:r>
      <w:proofErr w:type="spellStart"/>
      <w:r>
        <w:rPr>
          <w:rFonts w:hint="eastAsia"/>
          <w:b/>
          <w:bCs/>
          <w:kern w:val="44"/>
          <w:sz w:val="44"/>
          <w:szCs w:val="44"/>
          <w:lang w:val="x-none" w:eastAsia="x-none"/>
        </w:rPr>
        <w:t>大连商品交易所鸡蛋期货业务细则</w:t>
      </w:r>
      <w:proofErr w:type="spellEnd"/>
      <w:r>
        <w:rPr>
          <w:rFonts w:hint="eastAsia"/>
          <w:b/>
          <w:bCs/>
          <w:kern w:val="44"/>
          <w:sz w:val="44"/>
          <w:szCs w:val="44"/>
          <w:lang w:val="x-none" w:eastAsia="x-none"/>
        </w:rPr>
        <w:t>》</w:t>
      </w:r>
    </w:p>
    <w:p w14:paraId="67902375" w14:textId="77777777" w:rsidR="00002C0D" w:rsidRDefault="00002C0D" w:rsidP="00002C0D">
      <w:pPr>
        <w:keepNext/>
        <w:keepLines/>
        <w:adjustRightInd w:val="0"/>
        <w:snapToGrid w:val="0"/>
        <w:spacing w:beforeLines="100" w:before="312" w:afterLines="100" w:after="312" w:line="580" w:lineRule="exact"/>
        <w:jc w:val="center"/>
        <w:outlineLvl w:val="0"/>
        <w:rPr>
          <w:b/>
          <w:bCs/>
          <w:kern w:val="44"/>
          <w:sz w:val="44"/>
          <w:szCs w:val="44"/>
          <w:lang w:val="x-none" w:eastAsia="x-none"/>
        </w:rPr>
      </w:pPr>
      <w:proofErr w:type="spellStart"/>
      <w:r>
        <w:rPr>
          <w:rFonts w:hint="eastAsia"/>
          <w:b/>
          <w:bCs/>
          <w:kern w:val="44"/>
          <w:sz w:val="44"/>
          <w:szCs w:val="44"/>
          <w:lang w:val="x-none" w:eastAsia="x-none"/>
        </w:rPr>
        <w:t>修正案</w:t>
      </w:r>
      <w:proofErr w:type="spellEnd"/>
    </w:p>
    <w:p w14:paraId="1FAD3358"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第四条</w:t>
      </w:r>
      <w:r>
        <w:rPr>
          <w:rFonts w:eastAsia="仿宋_GB2312"/>
          <w:kern w:val="0"/>
          <w:sz w:val="32"/>
          <w:szCs w:val="32"/>
        </w:rPr>
        <w:t xml:space="preserve"> </w:t>
      </w:r>
      <w:r>
        <w:rPr>
          <w:rFonts w:eastAsia="仿宋_GB2312" w:hint="eastAsia"/>
          <w:kern w:val="0"/>
          <w:sz w:val="32"/>
          <w:szCs w:val="32"/>
        </w:rPr>
        <w:t>鸡蛋期货合约交割标准品、替代品的质量标准和质量升贴水详见附件</w:t>
      </w:r>
      <w:r>
        <w:rPr>
          <w:rFonts w:eastAsia="仿宋_GB2312"/>
          <w:kern w:val="0"/>
          <w:sz w:val="32"/>
          <w:szCs w:val="32"/>
        </w:rPr>
        <w:t>1</w:t>
      </w:r>
      <w:r>
        <w:rPr>
          <w:rFonts w:eastAsia="仿宋_GB2312" w:hint="eastAsia"/>
          <w:kern w:val="0"/>
          <w:sz w:val="32"/>
          <w:szCs w:val="32"/>
        </w:rPr>
        <w:t>《大连商品交易所鸡蛋交割质量标准（</w:t>
      </w:r>
      <w:r>
        <w:rPr>
          <w:rFonts w:eastAsia="仿宋_GB2312"/>
          <w:kern w:val="0"/>
          <w:sz w:val="32"/>
          <w:szCs w:val="32"/>
        </w:rPr>
        <w:t>F/DCE JD00</w:t>
      </w:r>
      <w:r>
        <w:rPr>
          <w:rFonts w:eastAsia="仿宋_GB2312"/>
          <w:kern w:val="0"/>
          <w:sz w:val="32"/>
          <w:szCs w:val="32"/>
          <w:shd w:val="pct15" w:color="auto" w:fill="FFFFFF"/>
        </w:rPr>
        <w:t>3</w:t>
      </w:r>
      <w:r>
        <w:rPr>
          <w:rFonts w:eastAsia="仿宋_GB2312"/>
          <w:dstrike/>
          <w:kern w:val="0"/>
          <w:sz w:val="32"/>
          <w:szCs w:val="32"/>
        </w:rPr>
        <w:t>2</w:t>
      </w:r>
      <w:r>
        <w:rPr>
          <w:rFonts w:eastAsia="仿宋_GB2312"/>
          <w:kern w:val="0"/>
          <w:sz w:val="32"/>
          <w:szCs w:val="32"/>
        </w:rPr>
        <w:t>-20</w:t>
      </w:r>
      <w:r>
        <w:rPr>
          <w:rFonts w:eastAsia="仿宋_GB2312"/>
          <w:kern w:val="0"/>
          <w:sz w:val="32"/>
          <w:szCs w:val="32"/>
          <w:shd w:val="pct15" w:color="auto" w:fill="FFFFFF"/>
        </w:rPr>
        <w:t>20</w:t>
      </w:r>
      <w:r>
        <w:rPr>
          <w:rFonts w:eastAsia="仿宋_GB2312"/>
          <w:dstrike/>
          <w:kern w:val="0"/>
          <w:sz w:val="32"/>
          <w:szCs w:val="32"/>
        </w:rPr>
        <w:t>15</w:t>
      </w:r>
      <w:r>
        <w:rPr>
          <w:rFonts w:eastAsia="仿宋_GB2312" w:hint="eastAsia"/>
          <w:kern w:val="0"/>
          <w:sz w:val="32"/>
          <w:szCs w:val="32"/>
        </w:rPr>
        <w:t>）》。</w:t>
      </w:r>
    </w:p>
    <w:p w14:paraId="529789C4"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rPr>
        <w:t>第六条</w:t>
      </w:r>
      <w:r>
        <w:rPr>
          <w:rFonts w:eastAsia="仿宋_GB2312"/>
          <w:kern w:val="0"/>
          <w:sz w:val="32"/>
          <w:szCs w:val="32"/>
        </w:rPr>
        <w:t xml:space="preserve"> </w:t>
      </w:r>
      <w:r>
        <w:rPr>
          <w:rFonts w:eastAsia="仿宋_GB2312" w:hint="eastAsia"/>
          <w:kern w:val="0"/>
          <w:sz w:val="32"/>
          <w:szCs w:val="32"/>
        </w:rPr>
        <w:t>鸡蛋指定交割仓库分为基准交割仓库和非基准交割仓库</w:t>
      </w:r>
      <w:r>
        <w:rPr>
          <w:rFonts w:eastAsia="仿宋_GB2312" w:hint="eastAsia"/>
          <w:kern w:val="0"/>
          <w:sz w:val="32"/>
          <w:szCs w:val="32"/>
          <w:shd w:val="pct15" w:color="auto" w:fill="FFFFFF"/>
        </w:rPr>
        <w:t>。</w:t>
      </w:r>
    </w:p>
    <w:p w14:paraId="1A8CF308"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shd w:val="pct15" w:color="auto" w:fill="FFFFFF"/>
        </w:rPr>
        <w:t>鸡蛋指定交割仓库、指定车板交割场所及相关升贴水由交易所确定</w:t>
      </w:r>
      <w:r>
        <w:rPr>
          <w:rFonts w:eastAsia="仿宋_GB2312" w:hint="eastAsia"/>
          <w:kern w:val="0"/>
          <w:sz w:val="32"/>
          <w:szCs w:val="32"/>
        </w:rPr>
        <w:t>（详见附件</w:t>
      </w:r>
      <w:r>
        <w:rPr>
          <w:rFonts w:eastAsia="仿宋_GB2312"/>
          <w:kern w:val="0"/>
          <w:sz w:val="32"/>
          <w:szCs w:val="32"/>
        </w:rPr>
        <w:t>2</w:t>
      </w:r>
      <w:r>
        <w:rPr>
          <w:rFonts w:eastAsia="仿宋_GB2312" w:hint="eastAsia"/>
          <w:kern w:val="0"/>
          <w:sz w:val="32"/>
          <w:szCs w:val="32"/>
        </w:rPr>
        <w:t>《大连商品交易所鸡蛋指定交割仓库</w:t>
      </w:r>
      <w:r>
        <w:rPr>
          <w:rFonts w:eastAsia="仿宋_GB2312" w:hint="eastAsia"/>
          <w:kern w:val="0"/>
          <w:sz w:val="32"/>
          <w:szCs w:val="32"/>
          <w:shd w:val="pct15" w:color="auto" w:fill="FFFFFF"/>
        </w:rPr>
        <w:t>和指定车板交割场所</w:t>
      </w:r>
      <w:r>
        <w:rPr>
          <w:rFonts w:eastAsia="仿宋_GB2312" w:hint="eastAsia"/>
          <w:kern w:val="0"/>
          <w:sz w:val="32"/>
          <w:szCs w:val="32"/>
        </w:rPr>
        <w:t>名录》</w:t>
      </w:r>
      <w:r>
        <w:rPr>
          <w:rFonts w:eastAsia="仿宋_GB2312"/>
          <w:kern w:val="0"/>
          <w:sz w:val="32"/>
          <w:szCs w:val="32"/>
        </w:rPr>
        <w:t>),</w:t>
      </w:r>
      <w:r>
        <w:rPr>
          <w:rFonts w:eastAsia="仿宋_GB2312" w:hint="eastAsia"/>
          <w:kern w:val="0"/>
          <w:sz w:val="32"/>
          <w:szCs w:val="32"/>
        </w:rPr>
        <w:t>交易所可视情况</w:t>
      </w:r>
      <w:r>
        <w:rPr>
          <w:rFonts w:eastAsia="仿宋_GB2312" w:hint="eastAsia"/>
          <w:dstrike/>
          <w:kern w:val="0"/>
          <w:sz w:val="32"/>
          <w:szCs w:val="32"/>
        </w:rPr>
        <w:t>对鸡蛋指定交割仓库</w:t>
      </w:r>
      <w:r>
        <w:rPr>
          <w:rFonts w:eastAsia="仿宋_GB2312" w:hint="eastAsia"/>
          <w:kern w:val="0"/>
          <w:sz w:val="32"/>
          <w:szCs w:val="32"/>
        </w:rPr>
        <w:t>进行调整。</w:t>
      </w:r>
    </w:p>
    <w:p w14:paraId="2C5430AE"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鸡蛋指定车板交割场所及升贴水由交易所确定并另行公布，交易所可视情况对鸡蛋指定车板交割场所进行调整。</w:t>
      </w:r>
    </w:p>
    <w:p w14:paraId="34DC5496"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第十六条</w:t>
      </w:r>
      <w:r>
        <w:rPr>
          <w:rFonts w:eastAsia="仿宋_GB2312"/>
          <w:kern w:val="0"/>
          <w:sz w:val="32"/>
          <w:szCs w:val="32"/>
        </w:rPr>
        <w:t xml:space="preserve"> </w:t>
      </w:r>
      <w:r>
        <w:rPr>
          <w:rFonts w:eastAsia="仿宋_GB2312" w:hint="eastAsia"/>
          <w:kern w:val="0"/>
          <w:sz w:val="32"/>
          <w:szCs w:val="32"/>
        </w:rPr>
        <w:t>鸡蛋期货合约适用期货转现货（以下简称</w:t>
      </w:r>
      <w:proofErr w:type="gramStart"/>
      <w:r>
        <w:rPr>
          <w:rFonts w:eastAsia="仿宋_GB2312" w:hint="eastAsia"/>
          <w:kern w:val="0"/>
          <w:sz w:val="32"/>
          <w:szCs w:val="32"/>
        </w:rPr>
        <w:t>期转现</w:t>
      </w:r>
      <w:proofErr w:type="gramEnd"/>
      <w:r>
        <w:rPr>
          <w:rFonts w:eastAsia="仿宋_GB2312" w:hint="eastAsia"/>
          <w:kern w:val="0"/>
          <w:sz w:val="32"/>
          <w:szCs w:val="32"/>
        </w:rPr>
        <w:t>）、</w:t>
      </w:r>
      <w:r>
        <w:rPr>
          <w:rFonts w:eastAsia="仿宋_GB2312" w:hint="eastAsia"/>
          <w:dstrike/>
          <w:kern w:val="0"/>
          <w:sz w:val="32"/>
          <w:szCs w:val="32"/>
        </w:rPr>
        <w:t>全月</w:t>
      </w:r>
      <w:r>
        <w:rPr>
          <w:rFonts w:eastAsia="仿宋_GB2312" w:hint="eastAsia"/>
          <w:kern w:val="0"/>
          <w:sz w:val="32"/>
          <w:szCs w:val="32"/>
        </w:rPr>
        <w:t>每日选择交割和一次性交割。</w:t>
      </w:r>
    </w:p>
    <w:p w14:paraId="03A5BC03"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鸡蛋期货合约只允许非标准仓单</w:t>
      </w:r>
      <w:proofErr w:type="gramStart"/>
      <w:r>
        <w:rPr>
          <w:rFonts w:eastAsia="仿宋_GB2312" w:hint="eastAsia"/>
          <w:kern w:val="0"/>
          <w:sz w:val="32"/>
          <w:szCs w:val="32"/>
        </w:rPr>
        <w:t>期转现</w:t>
      </w:r>
      <w:proofErr w:type="gramEnd"/>
      <w:r>
        <w:rPr>
          <w:rFonts w:eastAsia="仿宋_GB2312" w:hint="eastAsia"/>
          <w:kern w:val="0"/>
          <w:sz w:val="32"/>
          <w:szCs w:val="32"/>
        </w:rPr>
        <w:t>，期限为该合约上市之日起至最后交易日倒数第四个交易日（含当日）。</w:t>
      </w:r>
    </w:p>
    <w:p w14:paraId="082A7771"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dstrike/>
          <w:kern w:val="0"/>
          <w:sz w:val="32"/>
          <w:szCs w:val="32"/>
        </w:rPr>
        <w:t>全月</w:t>
      </w:r>
      <w:r>
        <w:rPr>
          <w:rFonts w:eastAsia="仿宋_GB2312" w:hint="eastAsia"/>
          <w:kern w:val="0"/>
          <w:sz w:val="32"/>
          <w:szCs w:val="32"/>
        </w:rPr>
        <w:t>每日选择交割可以采用标准仓单交割和车板交割，由持有标准仓单和交割月单向卖持仓的卖方客户主动提出，或者由具有车板交割资格且持有交割月单向卖持仓的卖方</w:t>
      </w:r>
      <w:r>
        <w:rPr>
          <w:rFonts w:eastAsia="仿宋_GB2312" w:hint="eastAsia"/>
          <w:kern w:val="0"/>
          <w:sz w:val="32"/>
          <w:szCs w:val="32"/>
        </w:rPr>
        <w:lastRenderedPageBreak/>
        <w:t>客户提出车板交割申请</w:t>
      </w:r>
      <w:r>
        <w:rPr>
          <w:rFonts w:eastAsia="仿宋_GB2312" w:hint="eastAsia"/>
          <w:kern w:val="0"/>
          <w:sz w:val="32"/>
          <w:szCs w:val="32"/>
          <w:shd w:val="pct15" w:color="auto" w:fill="FFFFFF"/>
        </w:rPr>
        <w:t>，</w:t>
      </w:r>
      <w:r>
        <w:rPr>
          <w:rFonts w:eastAsia="仿宋_GB2312" w:hint="eastAsia"/>
          <w:kern w:val="0"/>
          <w:sz w:val="32"/>
          <w:szCs w:val="32"/>
        </w:rPr>
        <w:t>并经交易所审核通过，统一由交易所组织匹配买卖双方在规定时间完成交割。</w:t>
      </w:r>
    </w:p>
    <w:p w14:paraId="6034CDF1"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一次性</w:t>
      </w:r>
      <w:proofErr w:type="gramStart"/>
      <w:r>
        <w:rPr>
          <w:rFonts w:eastAsia="仿宋_GB2312" w:hint="eastAsia"/>
          <w:kern w:val="0"/>
          <w:sz w:val="32"/>
          <w:szCs w:val="32"/>
        </w:rPr>
        <w:t>交割只</w:t>
      </w:r>
      <w:proofErr w:type="gramEnd"/>
      <w:r>
        <w:rPr>
          <w:rFonts w:eastAsia="仿宋_GB2312" w:hint="eastAsia"/>
          <w:kern w:val="0"/>
          <w:sz w:val="32"/>
          <w:szCs w:val="32"/>
        </w:rPr>
        <w:t>允许采用标准仓单交割。鸡蛋标准仓单交到交易所后，不清退卖方会员交割保证金。</w:t>
      </w:r>
    </w:p>
    <w:p w14:paraId="64CD709D"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除本细则规定外，鸡蛋</w:t>
      </w:r>
      <w:proofErr w:type="gramStart"/>
      <w:r>
        <w:rPr>
          <w:rFonts w:eastAsia="仿宋_GB2312" w:hint="eastAsia"/>
          <w:kern w:val="0"/>
          <w:sz w:val="32"/>
          <w:szCs w:val="32"/>
        </w:rPr>
        <w:t>期转现</w:t>
      </w:r>
      <w:proofErr w:type="gramEnd"/>
      <w:r>
        <w:rPr>
          <w:rFonts w:eastAsia="仿宋_GB2312" w:hint="eastAsia"/>
          <w:kern w:val="0"/>
          <w:sz w:val="32"/>
          <w:szCs w:val="32"/>
        </w:rPr>
        <w:t>、</w:t>
      </w:r>
      <w:r>
        <w:rPr>
          <w:rFonts w:eastAsia="仿宋_GB2312" w:hint="eastAsia"/>
          <w:dstrike/>
          <w:kern w:val="0"/>
          <w:sz w:val="32"/>
          <w:szCs w:val="32"/>
        </w:rPr>
        <w:t>全月</w:t>
      </w:r>
      <w:r>
        <w:rPr>
          <w:rFonts w:eastAsia="仿宋_GB2312" w:hint="eastAsia"/>
          <w:kern w:val="0"/>
          <w:sz w:val="32"/>
          <w:szCs w:val="32"/>
        </w:rPr>
        <w:t>每日选择交割和一次性交割按照《大连商品交易所交割管理办法》、《大连商品交易所结算管理办法》相关规定执行。</w:t>
      </w:r>
    </w:p>
    <w:p w14:paraId="38661D9D"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t>第十八条</w:t>
      </w:r>
      <w:r>
        <w:rPr>
          <w:rFonts w:eastAsia="仿宋_GB2312"/>
          <w:kern w:val="0"/>
          <w:sz w:val="32"/>
          <w:szCs w:val="32"/>
          <w:shd w:val="pct15" w:color="auto" w:fill="FFFFFF"/>
        </w:rPr>
        <w:t xml:space="preserve"> </w:t>
      </w:r>
      <w:r>
        <w:rPr>
          <w:rFonts w:eastAsia="仿宋_GB2312" w:hint="eastAsia"/>
          <w:kern w:val="0"/>
          <w:sz w:val="32"/>
          <w:szCs w:val="32"/>
          <w:shd w:val="pct15" w:color="auto" w:fill="FFFFFF"/>
        </w:rPr>
        <w:t>鸡蛋包装物（含纸箱和蛋托）价格不包含在鸡蛋合约价格中。包装物价格和要求由交易所规定并另行公布，交易所可以根据市场情况进行调整。采用标准仓单交割的，买方与指定交割仓库可以就包装物价格和要求进行协商；采用车板交割的，买卖双方可以就包装物价格和要求进行协商。若协商一致，对于协商的包装款与交易所结算包装款的差额部分，由相应双方自行结算，其中，另行协商包装物要求的，不对相应的鸡蛋进行检验；若协商不成，按照交易所规定办理。</w:t>
      </w:r>
    </w:p>
    <w:p w14:paraId="408ADD10"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shd w:val="pct15" w:color="auto" w:fill="FFFFFF"/>
        </w:rPr>
        <w:t>第十九条</w:t>
      </w:r>
      <w:r>
        <w:rPr>
          <w:rFonts w:eastAsia="仿宋_GB2312"/>
          <w:kern w:val="0"/>
          <w:sz w:val="32"/>
          <w:szCs w:val="32"/>
          <w:shd w:val="pct15" w:color="auto" w:fill="FFFFFF"/>
        </w:rPr>
        <w:t xml:space="preserve"> </w:t>
      </w:r>
      <w:r>
        <w:rPr>
          <w:rFonts w:eastAsia="仿宋_GB2312" w:hint="eastAsia"/>
          <w:kern w:val="0"/>
          <w:sz w:val="32"/>
          <w:szCs w:val="32"/>
          <w:shd w:val="pct15" w:color="auto" w:fill="FFFFFF"/>
        </w:rPr>
        <w:t>对于鸡蛋期货合约，交割货款按交割结算价加上非基准交割仓库与基准交割仓库的升贴水或指定车板交割场所升贴水、包装物价格进行结算。</w:t>
      </w:r>
    </w:p>
    <w:p w14:paraId="2A4F7E2A"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第二十</w:t>
      </w:r>
      <w:r>
        <w:rPr>
          <w:rFonts w:eastAsia="仿宋_GB2312" w:hint="eastAsia"/>
          <w:kern w:val="0"/>
          <w:sz w:val="32"/>
          <w:szCs w:val="32"/>
          <w:shd w:val="pct15" w:color="auto" w:fill="FFFFFF"/>
        </w:rPr>
        <w:t>三</w:t>
      </w:r>
      <w:r>
        <w:rPr>
          <w:rFonts w:eastAsia="仿宋_GB2312" w:hint="eastAsia"/>
          <w:dstrike/>
          <w:kern w:val="0"/>
          <w:sz w:val="32"/>
          <w:szCs w:val="32"/>
        </w:rPr>
        <w:t>一</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rPr>
        <w:t>同一批次的鸡蛋采用重量统一的</w:t>
      </w:r>
      <w:r>
        <w:rPr>
          <w:rFonts w:eastAsia="仿宋_GB2312" w:hint="eastAsia"/>
          <w:kern w:val="0"/>
          <w:sz w:val="32"/>
          <w:szCs w:val="32"/>
          <w:shd w:val="pct15" w:color="auto" w:fill="FFFFFF"/>
        </w:rPr>
        <w:t>包装物</w:t>
      </w:r>
      <w:r>
        <w:rPr>
          <w:rFonts w:eastAsia="仿宋_GB2312" w:hint="eastAsia"/>
          <w:dstrike/>
          <w:kern w:val="0"/>
          <w:sz w:val="32"/>
          <w:szCs w:val="32"/>
        </w:rPr>
        <w:t>纸箱和蛋托包装，纸箱和蛋</w:t>
      </w:r>
      <w:proofErr w:type="gramStart"/>
      <w:r>
        <w:rPr>
          <w:rFonts w:eastAsia="仿宋_GB2312" w:hint="eastAsia"/>
          <w:dstrike/>
          <w:kern w:val="0"/>
          <w:sz w:val="32"/>
          <w:szCs w:val="32"/>
        </w:rPr>
        <w:t>托质量</w:t>
      </w:r>
      <w:proofErr w:type="gramEnd"/>
      <w:r>
        <w:rPr>
          <w:rFonts w:eastAsia="仿宋_GB2312" w:hint="eastAsia"/>
          <w:dstrike/>
          <w:kern w:val="0"/>
          <w:sz w:val="32"/>
          <w:szCs w:val="32"/>
        </w:rPr>
        <w:t>应符合鸡蛋交割质量标准规定</w:t>
      </w:r>
      <w:r>
        <w:rPr>
          <w:rFonts w:eastAsia="仿宋_GB2312"/>
          <w:kern w:val="0"/>
          <w:sz w:val="32"/>
          <w:szCs w:val="32"/>
        </w:rPr>
        <w:t>;</w:t>
      </w:r>
      <w:r>
        <w:rPr>
          <w:rFonts w:eastAsia="仿宋_GB2312" w:hint="eastAsia"/>
          <w:kern w:val="0"/>
          <w:sz w:val="32"/>
          <w:szCs w:val="32"/>
        </w:rPr>
        <w:t>采用不同重量</w:t>
      </w:r>
      <w:r>
        <w:rPr>
          <w:rFonts w:eastAsia="仿宋_GB2312" w:hint="eastAsia"/>
          <w:kern w:val="0"/>
          <w:sz w:val="32"/>
          <w:szCs w:val="32"/>
          <w:shd w:val="pct15" w:color="auto" w:fill="FFFFFF"/>
        </w:rPr>
        <w:t>包装物</w:t>
      </w:r>
      <w:r>
        <w:rPr>
          <w:rFonts w:eastAsia="仿宋_GB2312" w:hint="eastAsia"/>
          <w:dstrike/>
          <w:kern w:val="0"/>
          <w:sz w:val="32"/>
          <w:szCs w:val="32"/>
        </w:rPr>
        <w:t>的纸箱和蛋托包装</w:t>
      </w:r>
      <w:r>
        <w:rPr>
          <w:rFonts w:eastAsia="仿宋_GB2312" w:hint="eastAsia"/>
          <w:kern w:val="0"/>
          <w:sz w:val="32"/>
          <w:szCs w:val="32"/>
        </w:rPr>
        <w:t>的，按照指定质量检验机构抽取的重量最大的三个包装</w:t>
      </w:r>
      <w:r>
        <w:rPr>
          <w:rFonts w:eastAsia="仿宋_GB2312" w:hint="eastAsia"/>
          <w:kern w:val="0"/>
          <w:sz w:val="32"/>
          <w:szCs w:val="32"/>
          <w:shd w:val="pct15" w:color="auto" w:fill="FFFFFF"/>
        </w:rPr>
        <w:t>物</w:t>
      </w:r>
      <w:r>
        <w:rPr>
          <w:rFonts w:eastAsia="仿宋_GB2312" w:hint="eastAsia"/>
          <w:kern w:val="0"/>
          <w:sz w:val="32"/>
          <w:szCs w:val="32"/>
        </w:rPr>
        <w:t>的平均重量折算货物重量。</w:t>
      </w:r>
    </w:p>
    <w:p w14:paraId="46A7D272"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lastRenderedPageBreak/>
        <w:t>第二十四条</w:t>
      </w:r>
      <w:r>
        <w:rPr>
          <w:rFonts w:eastAsia="仿宋_GB2312"/>
          <w:kern w:val="0"/>
          <w:sz w:val="32"/>
          <w:szCs w:val="32"/>
          <w:shd w:val="pct15" w:color="auto" w:fill="FFFFFF"/>
        </w:rPr>
        <w:t xml:space="preserve"> </w:t>
      </w:r>
      <w:r>
        <w:rPr>
          <w:rFonts w:eastAsia="仿宋_GB2312" w:hint="eastAsia"/>
          <w:kern w:val="0"/>
          <w:sz w:val="32"/>
          <w:szCs w:val="32"/>
          <w:shd w:val="pct15" w:color="auto" w:fill="FFFFFF"/>
        </w:rPr>
        <w:t>在国务院规定的节假日期间（含调休、连休）以及与之前后相连的周末，指定交割仓库和指定车板交割场所暂停办理货物交收业务，相应的货物交收日期顺延，除前述规定外的其他周末仍正常办理相关业务。</w:t>
      </w:r>
    </w:p>
    <w:p w14:paraId="2F413A4E"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第三十条</w:t>
      </w:r>
      <w:r>
        <w:rPr>
          <w:rFonts w:eastAsia="仿宋_GB2312"/>
          <w:dstrike/>
          <w:kern w:val="0"/>
          <w:sz w:val="32"/>
          <w:szCs w:val="32"/>
        </w:rPr>
        <w:t xml:space="preserve"> </w:t>
      </w:r>
      <w:r>
        <w:rPr>
          <w:rFonts w:eastAsia="仿宋_GB2312" w:hint="eastAsia"/>
          <w:dstrike/>
          <w:kern w:val="0"/>
          <w:sz w:val="32"/>
          <w:szCs w:val="32"/>
        </w:rPr>
        <w:t>鸡蛋入库时，货主应当提供防疫证、来自非疫区证明和车辆消毒证原件，并将三证提交指定交割仓库保管。</w:t>
      </w:r>
    </w:p>
    <w:p w14:paraId="74668279"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第三十</w:t>
      </w:r>
      <w:r>
        <w:rPr>
          <w:rFonts w:eastAsia="仿宋_GB2312" w:hint="eastAsia"/>
          <w:kern w:val="0"/>
          <w:sz w:val="32"/>
          <w:szCs w:val="32"/>
          <w:shd w:val="pct15" w:color="auto" w:fill="FFFFFF"/>
        </w:rPr>
        <w:t>四</w:t>
      </w:r>
      <w:r>
        <w:rPr>
          <w:rFonts w:eastAsia="仿宋_GB2312" w:hint="eastAsia"/>
          <w:dstrike/>
          <w:kern w:val="0"/>
          <w:sz w:val="32"/>
          <w:szCs w:val="32"/>
        </w:rPr>
        <w:t>二</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rPr>
        <w:t>鸡蛋收发重量以指定交割仓库检重为准。指定交割仓库对指定质量检验机构抽取的每箱鸡蛋进行称重，分别称取其毛重和包装</w:t>
      </w:r>
      <w:r>
        <w:rPr>
          <w:rFonts w:eastAsia="仿宋_GB2312" w:hint="eastAsia"/>
          <w:kern w:val="0"/>
          <w:sz w:val="32"/>
          <w:szCs w:val="32"/>
          <w:shd w:val="pct15" w:color="auto" w:fill="FFFFFF"/>
        </w:rPr>
        <w:t>物</w:t>
      </w:r>
      <w:r>
        <w:rPr>
          <w:rFonts w:eastAsia="仿宋_GB2312" w:hint="eastAsia"/>
          <w:dstrike/>
          <w:kern w:val="0"/>
          <w:sz w:val="32"/>
          <w:szCs w:val="32"/>
        </w:rPr>
        <w:t>（含纸箱和蛋托）</w:t>
      </w:r>
      <w:r>
        <w:rPr>
          <w:rFonts w:eastAsia="仿宋_GB2312" w:hint="eastAsia"/>
          <w:kern w:val="0"/>
          <w:sz w:val="32"/>
          <w:szCs w:val="32"/>
        </w:rPr>
        <w:t>重量</w:t>
      </w:r>
      <w:r>
        <w:rPr>
          <w:rFonts w:eastAsia="仿宋_GB2312"/>
          <w:kern w:val="0"/>
          <w:sz w:val="32"/>
          <w:szCs w:val="32"/>
        </w:rPr>
        <w:t>,</w:t>
      </w:r>
      <w:r>
        <w:rPr>
          <w:rFonts w:eastAsia="仿宋_GB2312" w:hint="eastAsia"/>
          <w:kern w:val="0"/>
          <w:sz w:val="32"/>
          <w:szCs w:val="32"/>
        </w:rPr>
        <w:t>并根据下列公式计算货物重量：</w:t>
      </w:r>
    </w:p>
    <w:p w14:paraId="1BA84861"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货物重量</w:t>
      </w:r>
      <w:r>
        <w:rPr>
          <w:rFonts w:eastAsia="仿宋_GB2312"/>
          <w:kern w:val="0"/>
          <w:sz w:val="32"/>
          <w:szCs w:val="32"/>
        </w:rPr>
        <w:t>=</w:t>
      </w:r>
      <w:r>
        <w:rPr>
          <w:rFonts w:eastAsia="仿宋_GB2312" w:hint="eastAsia"/>
          <w:kern w:val="0"/>
          <w:sz w:val="32"/>
          <w:szCs w:val="32"/>
        </w:rPr>
        <w:t>（抽取鸡蛋总毛重</w:t>
      </w:r>
      <w:r>
        <w:rPr>
          <w:rFonts w:eastAsia="仿宋_GB2312"/>
          <w:kern w:val="0"/>
          <w:sz w:val="32"/>
          <w:szCs w:val="32"/>
        </w:rPr>
        <w:t>÷</w:t>
      </w:r>
      <w:r>
        <w:rPr>
          <w:rFonts w:eastAsia="仿宋_GB2312" w:hint="eastAsia"/>
          <w:kern w:val="0"/>
          <w:sz w:val="32"/>
          <w:szCs w:val="32"/>
        </w:rPr>
        <w:t>抽取箱数</w:t>
      </w:r>
      <w:r>
        <w:rPr>
          <w:rFonts w:eastAsia="仿宋_GB2312"/>
          <w:kern w:val="0"/>
          <w:sz w:val="32"/>
          <w:szCs w:val="32"/>
        </w:rPr>
        <w:t>-</w:t>
      </w:r>
      <w:r>
        <w:rPr>
          <w:rFonts w:eastAsia="仿宋_GB2312" w:hint="eastAsia"/>
          <w:kern w:val="0"/>
          <w:sz w:val="32"/>
          <w:szCs w:val="32"/>
        </w:rPr>
        <w:t>抽取重量最大三个包装</w:t>
      </w:r>
      <w:r>
        <w:rPr>
          <w:rFonts w:eastAsia="仿宋_GB2312" w:hint="eastAsia"/>
          <w:kern w:val="0"/>
          <w:sz w:val="32"/>
          <w:szCs w:val="32"/>
          <w:shd w:val="pct15" w:color="auto" w:fill="FFFFFF"/>
        </w:rPr>
        <w:t>物</w:t>
      </w:r>
      <w:r>
        <w:rPr>
          <w:rFonts w:eastAsia="仿宋_GB2312" w:hint="eastAsia"/>
          <w:kern w:val="0"/>
          <w:sz w:val="32"/>
          <w:szCs w:val="32"/>
        </w:rPr>
        <w:t>的平均重量）</w:t>
      </w:r>
      <w:r>
        <w:rPr>
          <w:rFonts w:eastAsia="仿宋_GB2312"/>
          <w:kern w:val="0"/>
          <w:sz w:val="32"/>
          <w:szCs w:val="32"/>
        </w:rPr>
        <w:t>×</w:t>
      </w:r>
      <w:r>
        <w:rPr>
          <w:rFonts w:eastAsia="仿宋_GB2312" w:hint="eastAsia"/>
          <w:kern w:val="0"/>
          <w:sz w:val="32"/>
          <w:szCs w:val="32"/>
        </w:rPr>
        <w:t>货物箱数</w:t>
      </w:r>
    </w:p>
    <w:p w14:paraId="21ED84C9"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第三十</w:t>
      </w:r>
      <w:r>
        <w:rPr>
          <w:rFonts w:eastAsia="仿宋_GB2312" w:hint="eastAsia"/>
          <w:kern w:val="0"/>
          <w:sz w:val="32"/>
          <w:szCs w:val="32"/>
          <w:shd w:val="pct15" w:color="auto" w:fill="FFFFFF"/>
        </w:rPr>
        <w:t>八</w:t>
      </w:r>
      <w:r>
        <w:rPr>
          <w:rFonts w:eastAsia="仿宋_GB2312" w:hint="eastAsia"/>
          <w:dstrike/>
          <w:kern w:val="0"/>
          <w:sz w:val="32"/>
          <w:szCs w:val="32"/>
        </w:rPr>
        <w:t>六</w:t>
      </w:r>
      <w:r>
        <w:rPr>
          <w:rFonts w:eastAsia="仿宋_GB2312" w:hint="eastAsia"/>
          <w:kern w:val="0"/>
          <w:sz w:val="32"/>
          <w:szCs w:val="32"/>
        </w:rPr>
        <w:t>条</w:t>
      </w:r>
      <w:r>
        <w:rPr>
          <w:rFonts w:eastAsia="仿宋_GB2312"/>
          <w:kern w:val="0"/>
          <w:sz w:val="32"/>
          <w:szCs w:val="32"/>
        </w:rPr>
        <w:t xml:space="preserve"> </w:t>
      </w:r>
    </w:p>
    <w:p w14:paraId="300BDACD"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kern w:val="0"/>
          <w:sz w:val="32"/>
          <w:szCs w:val="32"/>
        </w:rPr>
        <w:t>……</w:t>
      </w:r>
    </w:p>
    <w:p w14:paraId="51D5C4C3"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对于在最后交易日前一交易日闭市前注册的标准仓单，卖方可以使用其参与</w:t>
      </w:r>
      <w:r>
        <w:rPr>
          <w:rFonts w:eastAsia="仿宋_GB2312" w:hint="eastAsia"/>
          <w:dstrike/>
          <w:kern w:val="0"/>
          <w:sz w:val="32"/>
          <w:szCs w:val="32"/>
        </w:rPr>
        <w:t>全月</w:t>
      </w:r>
      <w:r>
        <w:rPr>
          <w:rFonts w:eastAsia="仿宋_GB2312" w:hint="eastAsia"/>
          <w:kern w:val="0"/>
          <w:sz w:val="32"/>
          <w:szCs w:val="32"/>
        </w:rPr>
        <w:t>每日选择交割，并且应当在仓单注册日或者仓单注册日后第</w:t>
      </w:r>
      <w:r>
        <w:rPr>
          <w:rFonts w:eastAsia="仿宋_GB2312"/>
          <w:kern w:val="0"/>
          <w:sz w:val="32"/>
          <w:szCs w:val="32"/>
        </w:rPr>
        <w:t>1</w:t>
      </w:r>
      <w:r>
        <w:rPr>
          <w:rFonts w:eastAsia="仿宋_GB2312" w:hint="eastAsia"/>
          <w:kern w:val="0"/>
          <w:sz w:val="32"/>
          <w:szCs w:val="32"/>
        </w:rPr>
        <w:t>个交易日闭市前申报交割。交割配对成功的，相应标准仓单在交</w:t>
      </w:r>
      <w:proofErr w:type="gramStart"/>
      <w:r>
        <w:rPr>
          <w:rFonts w:eastAsia="仿宋_GB2312" w:hint="eastAsia"/>
          <w:kern w:val="0"/>
          <w:sz w:val="32"/>
          <w:szCs w:val="32"/>
        </w:rPr>
        <w:t>收日闭市</w:t>
      </w:r>
      <w:proofErr w:type="gramEnd"/>
      <w:r>
        <w:rPr>
          <w:rFonts w:eastAsia="仿宋_GB2312" w:hint="eastAsia"/>
          <w:kern w:val="0"/>
          <w:sz w:val="32"/>
          <w:szCs w:val="32"/>
        </w:rPr>
        <w:t>后且当日内、交易所将卖方交割的标准仓单过户给对应的配对买方后立即注销。未参与</w:t>
      </w:r>
      <w:r>
        <w:rPr>
          <w:rFonts w:eastAsia="仿宋_GB2312" w:hint="eastAsia"/>
          <w:dstrike/>
          <w:kern w:val="0"/>
          <w:sz w:val="32"/>
          <w:szCs w:val="32"/>
        </w:rPr>
        <w:t>全月</w:t>
      </w:r>
      <w:r>
        <w:rPr>
          <w:rFonts w:eastAsia="仿宋_GB2312" w:hint="eastAsia"/>
          <w:kern w:val="0"/>
          <w:sz w:val="32"/>
          <w:szCs w:val="32"/>
        </w:rPr>
        <w:t>每日选择交割或者申报交割但不符合交割配对条件的，相应标准仓单应当在仓单注册日后第</w:t>
      </w:r>
      <w:r>
        <w:rPr>
          <w:rFonts w:eastAsia="仿宋_GB2312"/>
          <w:kern w:val="0"/>
          <w:sz w:val="32"/>
          <w:szCs w:val="32"/>
        </w:rPr>
        <w:t>1</w:t>
      </w:r>
      <w:r>
        <w:rPr>
          <w:rFonts w:eastAsia="仿宋_GB2312" w:hint="eastAsia"/>
          <w:kern w:val="0"/>
          <w:sz w:val="32"/>
          <w:szCs w:val="32"/>
        </w:rPr>
        <w:t>个交易日闭市后且当日内予以注销。</w:t>
      </w:r>
    </w:p>
    <w:p w14:paraId="10EA41F6"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kern w:val="0"/>
          <w:sz w:val="32"/>
          <w:szCs w:val="32"/>
        </w:rPr>
        <w:t>……</w:t>
      </w:r>
    </w:p>
    <w:p w14:paraId="05F13B09"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lastRenderedPageBreak/>
        <w:t>第</w:t>
      </w:r>
      <w:r>
        <w:rPr>
          <w:rFonts w:eastAsia="仿宋_GB2312" w:hint="eastAsia"/>
          <w:kern w:val="0"/>
          <w:sz w:val="32"/>
          <w:szCs w:val="32"/>
          <w:shd w:val="pct15" w:color="auto" w:fill="FFFFFF"/>
        </w:rPr>
        <w:t>四十一</w:t>
      </w:r>
      <w:r>
        <w:rPr>
          <w:rFonts w:eastAsia="仿宋_GB2312" w:hint="eastAsia"/>
          <w:dstrike/>
          <w:kern w:val="0"/>
          <w:sz w:val="32"/>
          <w:szCs w:val="32"/>
        </w:rPr>
        <w:t>三十九</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rPr>
        <w:t>鸡蛋应当整箱出库，出库时，指定交割仓库应当向货主出示仓单注册时的质量检验报告，并依此与客户结算质量升贴水。</w:t>
      </w:r>
    </w:p>
    <w:p w14:paraId="12727262"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指定交割仓库应当向货主提供出库鸡蛋的防疫证、来自非疫区证明和车辆消毒证。</w:t>
      </w:r>
    </w:p>
    <w:p w14:paraId="4B9AD039"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第四十</w:t>
      </w:r>
      <w:r>
        <w:rPr>
          <w:rFonts w:eastAsia="仿宋_GB2312" w:hint="eastAsia"/>
          <w:kern w:val="0"/>
          <w:sz w:val="32"/>
          <w:szCs w:val="32"/>
          <w:shd w:val="pct15" w:color="auto" w:fill="FFFFFF"/>
        </w:rPr>
        <w:t>二</w:t>
      </w:r>
      <w:r>
        <w:rPr>
          <w:rFonts w:eastAsia="仿宋_GB2312" w:hint="eastAsia"/>
          <w:kern w:val="0"/>
          <w:sz w:val="32"/>
          <w:szCs w:val="32"/>
        </w:rPr>
        <w:t>条</w:t>
      </w:r>
      <w:r>
        <w:rPr>
          <w:rFonts w:eastAsia="仿宋_GB2312"/>
          <w:kern w:val="0"/>
          <w:sz w:val="32"/>
          <w:szCs w:val="32"/>
        </w:rPr>
        <w:t xml:space="preserve"> </w:t>
      </w:r>
    </w:p>
    <w:p w14:paraId="0D330482"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kern w:val="0"/>
          <w:sz w:val="32"/>
          <w:szCs w:val="32"/>
        </w:rPr>
        <w:t>……</w:t>
      </w:r>
    </w:p>
    <w:p w14:paraId="7940B4FB"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鸡蛋重量损耗在鸡蛋入库时由交割仓库代收，出库时转交买方客户。弥补鸡蛋重量损耗可以为现金结算或提供与交割品同一批次的鸡蛋。若采用现金结算，出库时指定交割仓库按照以下方式与买方结算，并将重量损耗</w:t>
      </w:r>
      <w:proofErr w:type="gramStart"/>
      <w:r>
        <w:rPr>
          <w:rFonts w:eastAsia="仿宋_GB2312" w:hint="eastAsia"/>
          <w:kern w:val="0"/>
          <w:sz w:val="32"/>
          <w:szCs w:val="32"/>
        </w:rPr>
        <w:t>部分</w:t>
      </w:r>
      <w:r>
        <w:rPr>
          <w:rFonts w:eastAsia="仿宋_GB2312" w:hint="eastAsia"/>
          <w:kern w:val="0"/>
          <w:sz w:val="32"/>
          <w:szCs w:val="32"/>
          <w:shd w:val="pct15" w:color="auto" w:fill="FFFFFF"/>
        </w:rPr>
        <w:t>价</w:t>
      </w:r>
      <w:proofErr w:type="gramEnd"/>
      <w:r>
        <w:rPr>
          <w:rFonts w:eastAsia="仿宋_GB2312" w:hint="eastAsia"/>
          <w:dstrike/>
          <w:kern w:val="0"/>
          <w:sz w:val="32"/>
          <w:szCs w:val="32"/>
        </w:rPr>
        <w:t>货</w:t>
      </w:r>
      <w:r>
        <w:rPr>
          <w:rFonts w:eastAsia="仿宋_GB2312" w:hint="eastAsia"/>
          <w:kern w:val="0"/>
          <w:sz w:val="32"/>
          <w:szCs w:val="32"/>
        </w:rPr>
        <w:t>款与相应的增值税普通发票同时转交给买方：最后交易日闭市前注册仓单的，按照仓单注册日该交割月份鸡蛋合约前一交易日结算价结算；最后交易日闭市后注册仓单的，按照该交割月份鸡蛋合约交割结算价结算。</w:t>
      </w:r>
    </w:p>
    <w:p w14:paraId="426C0582"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第四十</w:t>
      </w:r>
      <w:r>
        <w:rPr>
          <w:rFonts w:eastAsia="仿宋_GB2312" w:hint="eastAsia"/>
          <w:kern w:val="0"/>
          <w:sz w:val="32"/>
          <w:szCs w:val="32"/>
          <w:shd w:val="pct15" w:color="auto" w:fill="FFFFFF"/>
        </w:rPr>
        <w:t>四</w:t>
      </w:r>
      <w:r>
        <w:rPr>
          <w:rFonts w:eastAsia="仿宋_GB2312" w:hint="eastAsia"/>
          <w:dstrike/>
          <w:kern w:val="0"/>
          <w:sz w:val="32"/>
          <w:szCs w:val="32"/>
        </w:rPr>
        <w:t>二</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rPr>
        <w:t>鸡蛋从厂库出库时，货主应当在标准仓单注销日后第</w:t>
      </w:r>
      <w:r>
        <w:rPr>
          <w:rFonts w:eastAsia="仿宋_GB2312"/>
          <w:kern w:val="0"/>
          <w:sz w:val="32"/>
          <w:szCs w:val="32"/>
        </w:rPr>
        <w:t>3</w:t>
      </w:r>
      <w:r>
        <w:rPr>
          <w:rFonts w:eastAsia="仿宋_GB2312" w:hint="eastAsia"/>
          <w:kern w:val="0"/>
          <w:sz w:val="32"/>
          <w:szCs w:val="32"/>
        </w:rPr>
        <w:t>个自然日到厂库提货。厂库应当在标准仓单注销日后第</w:t>
      </w:r>
      <w:r>
        <w:rPr>
          <w:rFonts w:eastAsia="仿宋_GB2312"/>
          <w:kern w:val="0"/>
          <w:sz w:val="32"/>
          <w:szCs w:val="32"/>
        </w:rPr>
        <w:t>3</w:t>
      </w:r>
      <w:r>
        <w:rPr>
          <w:rFonts w:eastAsia="仿宋_GB2312" w:hint="eastAsia"/>
          <w:kern w:val="0"/>
          <w:sz w:val="32"/>
          <w:szCs w:val="32"/>
        </w:rPr>
        <w:t>个自然日开始发货。</w:t>
      </w:r>
    </w:p>
    <w:p w14:paraId="451C1DAC"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t>在发货日当日</w:t>
      </w:r>
      <w:r>
        <w:rPr>
          <w:rFonts w:eastAsia="仿宋_GB2312"/>
          <w:kern w:val="0"/>
          <w:sz w:val="32"/>
          <w:szCs w:val="32"/>
          <w:shd w:val="pct15" w:color="auto" w:fill="FFFFFF"/>
        </w:rPr>
        <w:t>13</w:t>
      </w:r>
      <w:r>
        <w:rPr>
          <w:rFonts w:eastAsia="仿宋_GB2312" w:hint="eastAsia"/>
          <w:kern w:val="0"/>
          <w:sz w:val="32"/>
          <w:szCs w:val="32"/>
          <w:shd w:val="pct15" w:color="auto" w:fill="FFFFFF"/>
        </w:rPr>
        <w:t>：</w:t>
      </w:r>
      <w:r>
        <w:rPr>
          <w:rFonts w:eastAsia="仿宋_GB2312"/>
          <w:kern w:val="0"/>
          <w:sz w:val="32"/>
          <w:szCs w:val="32"/>
          <w:shd w:val="pct15" w:color="auto" w:fill="FFFFFF"/>
        </w:rPr>
        <w:t>30</w:t>
      </w:r>
      <w:r>
        <w:rPr>
          <w:rFonts w:eastAsia="仿宋_GB2312" w:hint="eastAsia"/>
          <w:kern w:val="0"/>
          <w:sz w:val="32"/>
          <w:szCs w:val="32"/>
          <w:shd w:val="pct15" w:color="auto" w:fill="FFFFFF"/>
        </w:rPr>
        <w:t>之前，货主应当安排与厂库当日发货速度相匹配的运输工具到场，否则视为货主对未匹配部分的交割商品质量无异议。</w:t>
      </w:r>
    </w:p>
    <w:p w14:paraId="62AB3A55"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厂库发货时，应当向货主提供对应货物的厂家质检报告原件，作为结算质量升贴水的依据。</w:t>
      </w:r>
    </w:p>
    <w:p w14:paraId="5DE9A977"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鸡蛋出库时，厂库不进行抽样留样。</w:t>
      </w:r>
    </w:p>
    <w:p w14:paraId="68172B38"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lastRenderedPageBreak/>
        <w:t>第四十</w:t>
      </w:r>
      <w:r>
        <w:rPr>
          <w:rFonts w:eastAsia="仿宋_GB2312" w:hint="eastAsia"/>
          <w:kern w:val="0"/>
          <w:sz w:val="32"/>
          <w:szCs w:val="32"/>
          <w:shd w:val="pct15" w:color="auto" w:fill="FFFFFF"/>
        </w:rPr>
        <w:t>五</w:t>
      </w:r>
      <w:r>
        <w:rPr>
          <w:rFonts w:eastAsia="仿宋_GB2312" w:hint="eastAsia"/>
          <w:dstrike/>
          <w:kern w:val="0"/>
          <w:sz w:val="32"/>
          <w:szCs w:val="32"/>
        </w:rPr>
        <w:t>三</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rPr>
        <w:t>对于厂库交割，交易所在交收日后第</w:t>
      </w:r>
      <w:r>
        <w:rPr>
          <w:rFonts w:eastAsia="仿宋_GB2312"/>
          <w:kern w:val="0"/>
          <w:sz w:val="32"/>
          <w:szCs w:val="32"/>
        </w:rPr>
        <w:t>4</w:t>
      </w:r>
      <w:r>
        <w:rPr>
          <w:rFonts w:eastAsia="仿宋_GB2312" w:hint="eastAsia"/>
          <w:kern w:val="0"/>
          <w:sz w:val="32"/>
          <w:szCs w:val="32"/>
        </w:rPr>
        <w:t>个交易日闭市后清退卖方会员交割保证金，将货款的</w:t>
      </w:r>
      <w:r>
        <w:rPr>
          <w:rFonts w:eastAsia="仿宋_GB2312"/>
          <w:kern w:val="0"/>
          <w:sz w:val="32"/>
          <w:szCs w:val="32"/>
        </w:rPr>
        <w:t>80%</w:t>
      </w:r>
      <w:r>
        <w:rPr>
          <w:rFonts w:eastAsia="仿宋_GB2312" w:hint="eastAsia"/>
          <w:kern w:val="0"/>
          <w:sz w:val="32"/>
          <w:szCs w:val="32"/>
        </w:rPr>
        <w:t>付给卖方会员，余款在卖方会员提交了增值税普通发票后结清；买方客户对厂库交割的鸡蛋质量有异议的，按照</w:t>
      </w:r>
      <w:r>
        <w:rPr>
          <w:rFonts w:eastAsia="仿宋_GB2312" w:hint="eastAsia"/>
          <w:kern w:val="0"/>
          <w:sz w:val="32"/>
          <w:szCs w:val="32"/>
          <w:shd w:val="pct15" w:color="auto" w:fill="FFFFFF"/>
        </w:rPr>
        <w:t>本细则第五十一条</w:t>
      </w:r>
      <w:r>
        <w:rPr>
          <w:rFonts w:eastAsia="仿宋_GB2312" w:hint="eastAsia"/>
          <w:dstrike/>
          <w:kern w:val="0"/>
          <w:sz w:val="32"/>
          <w:szCs w:val="32"/>
        </w:rPr>
        <w:t>《大连商品交易所标准仓单管理办法》相关</w:t>
      </w:r>
      <w:r>
        <w:rPr>
          <w:rFonts w:eastAsia="仿宋_GB2312" w:hint="eastAsia"/>
          <w:kern w:val="0"/>
          <w:sz w:val="32"/>
          <w:szCs w:val="32"/>
        </w:rPr>
        <w:t>规定解决质量争议。</w:t>
      </w:r>
    </w:p>
    <w:p w14:paraId="5BE2003F"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卖方会员应当在交易所支付</w:t>
      </w:r>
      <w:r>
        <w:rPr>
          <w:rFonts w:eastAsia="仿宋_GB2312"/>
          <w:kern w:val="0"/>
          <w:sz w:val="32"/>
          <w:szCs w:val="32"/>
        </w:rPr>
        <w:t>80%</w:t>
      </w:r>
      <w:r>
        <w:rPr>
          <w:rFonts w:eastAsia="仿宋_GB2312" w:hint="eastAsia"/>
          <w:kern w:val="0"/>
          <w:sz w:val="32"/>
          <w:szCs w:val="32"/>
        </w:rPr>
        <w:t>货款后</w:t>
      </w:r>
      <w:r>
        <w:rPr>
          <w:rFonts w:eastAsia="仿宋_GB2312"/>
          <w:kern w:val="0"/>
          <w:sz w:val="32"/>
          <w:szCs w:val="32"/>
        </w:rPr>
        <w:t>7</w:t>
      </w:r>
      <w:r>
        <w:rPr>
          <w:rFonts w:eastAsia="仿宋_GB2312" w:hint="eastAsia"/>
          <w:kern w:val="0"/>
          <w:sz w:val="32"/>
          <w:szCs w:val="32"/>
        </w:rPr>
        <w:t>个交易日内将实际交割货物相应的增值税普通发票交付买方会员。</w:t>
      </w:r>
    </w:p>
    <w:p w14:paraId="0830693A"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rPr>
        <w:t>第四十</w:t>
      </w:r>
      <w:r>
        <w:rPr>
          <w:rFonts w:eastAsia="仿宋_GB2312" w:hint="eastAsia"/>
          <w:kern w:val="0"/>
          <w:sz w:val="32"/>
          <w:szCs w:val="32"/>
          <w:shd w:val="pct15" w:color="auto" w:fill="FFFFFF"/>
        </w:rPr>
        <w:t>六</w:t>
      </w:r>
      <w:r>
        <w:rPr>
          <w:rFonts w:eastAsia="仿宋_GB2312" w:hint="eastAsia"/>
          <w:dstrike/>
          <w:kern w:val="0"/>
          <w:sz w:val="32"/>
          <w:szCs w:val="32"/>
        </w:rPr>
        <w:t>四</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shd w:val="pct15" w:color="auto" w:fill="FFFFFF"/>
        </w:rPr>
        <w:t>厂库以不高于日发货速度向货主发货时，货主因运输能力等原因无法按厂库日发货量提货，或者货主未在规定的提货日期到厂库提货的，对按照厂库日发货量应提而未提的鸡蛋，厂库不再按期货标准承担质量责任，货主应当按照实际未提天数以每天</w:t>
      </w:r>
      <w:r>
        <w:rPr>
          <w:rFonts w:eastAsia="仿宋_GB2312"/>
          <w:kern w:val="0"/>
          <w:sz w:val="32"/>
          <w:szCs w:val="32"/>
          <w:shd w:val="pct15" w:color="auto" w:fill="FFFFFF"/>
        </w:rPr>
        <w:t>0.5%(6</w:t>
      </w:r>
      <w:r>
        <w:rPr>
          <w:rFonts w:eastAsia="仿宋_GB2312" w:hint="eastAsia"/>
          <w:kern w:val="0"/>
          <w:sz w:val="32"/>
          <w:szCs w:val="32"/>
          <w:shd w:val="pct15" w:color="auto" w:fill="FFFFFF"/>
        </w:rPr>
        <w:t>月至</w:t>
      </w:r>
      <w:r>
        <w:rPr>
          <w:rFonts w:eastAsia="仿宋_GB2312"/>
          <w:kern w:val="0"/>
          <w:sz w:val="32"/>
          <w:szCs w:val="32"/>
          <w:shd w:val="pct15" w:color="auto" w:fill="FFFFFF"/>
        </w:rPr>
        <w:t>9</w:t>
      </w:r>
      <w:r>
        <w:rPr>
          <w:rFonts w:eastAsia="仿宋_GB2312" w:hint="eastAsia"/>
          <w:kern w:val="0"/>
          <w:sz w:val="32"/>
          <w:szCs w:val="32"/>
          <w:shd w:val="pct15" w:color="auto" w:fill="FFFFFF"/>
        </w:rPr>
        <w:t>月合约为</w:t>
      </w:r>
      <w:r>
        <w:rPr>
          <w:rFonts w:eastAsia="仿宋_GB2312"/>
          <w:kern w:val="0"/>
          <w:sz w:val="32"/>
          <w:szCs w:val="32"/>
          <w:shd w:val="pct15" w:color="auto" w:fill="FFFFFF"/>
        </w:rPr>
        <w:t>1%)</w:t>
      </w:r>
      <w:r>
        <w:rPr>
          <w:rFonts w:eastAsia="仿宋_GB2312" w:hint="eastAsia"/>
          <w:kern w:val="0"/>
          <w:sz w:val="32"/>
          <w:szCs w:val="32"/>
          <w:shd w:val="pct15" w:color="auto" w:fill="FFFFFF"/>
        </w:rPr>
        <w:t>的重量损耗比例承担相应的鸡蛋重量损耗，该损耗从出库鸡蛋重量中扣除。厂库应当按照期货标准承担发货时间和发货速度的责任，货主的每日提货量应当先补足之前应提而未提的数量。若货主连续</w:t>
      </w:r>
      <w:r>
        <w:rPr>
          <w:rFonts w:eastAsia="仿宋_GB2312"/>
          <w:kern w:val="0"/>
          <w:sz w:val="32"/>
          <w:szCs w:val="32"/>
          <w:shd w:val="pct15" w:color="auto" w:fill="FFFFFF"/>
        </w:rPr>
        <w:t>3</w:t>
      </w:r>
      <w:r>
        <w:rPr>
          <w:rFonts w:eastAsia="仿宋_GB2312" w:hint="eastAsia"/>
          <w:kern w:val="0"/>
          <w:sz w:val="32"/>
          <w:szCs w:val="32"/>
          <w:shd w:val="pct15" w:color="auto" w:fill="FFFFFF"/>
        </w:rPr>
        <w:t>个自然日（该第</w:t>
      </w:r>
      <w:r>
        <w:rPr>
          <w:rFonts w:eastAsia="仿宋_GB2312"/>
          <w:kern w:val="0"/>
          <w:sz w:val="32"/>
          <w:szCs w:val="32"/>
          <w:shd w:val="pct15" w:color="auto" w:fill="FFFFFF"/>
        </w:rPr>
        <w:t>3</w:t>
      </w:r>
      <w:r>
        <w:rPr>
          <w:rFonts w:eastAsia="仿宋_GB2312" w:hint="eastAsia"/>
          <w:kern w:val="0"/>
          <w:sz w:val="32"/>
          <w:szCs w:val="32"/>
          <w:shd w:val="pct15" w:color="auto" w:fill="FFFFFF"/>
        </w:rPr>
        <w:t>个自然日为截止日）未提取</w:t>
      </w:r>
      <w:proofErr w:type="gramStart"/>
      <w:r>
        <w:rPr>
          <w:rFonts w:eastAsia="仿宋_GB2312" w:hint="eastAsia"/>
          <w:kern w:val="0"/>
          <w:sz w:val="32"/>
          <w:szCs w:val="32"/>
          <w:shd w:val="pct15" w:color="auto" w:fill="FFFFFF"/>
        </w:rPr>
        <w:t>完相应</w:t>
      </w:r>
      <w:proofErr w:type="gramEnd"/>
      <w:r>
        <w:rPr>
          <w:rFonts w:eastAsia="仿宋_GB2312" w:hint="eastAsia"/>
          <w:kern w:val="0"/>
          <w:sz w:val="32"/>
          <w:szCs w:val="32"/>
          <w:shd w:val="pct15" w:color="auto" w:fill="FFFFFF"/>
        </w:rPr>
        <w:t>鸡蛋，厂库将应提而未提的鸡蛋处理，并向货主支付相应的价款，包括按照交割结算价和截止日次日（若该日</w:t>
      </w:r>
      <w:proofErr w:type="gramStart"/>
      <w:r>
        <w:rPr>
          <w:rFonts w:eastAsia="仿宋_GB2312" w:hint="eastAsia"/>
          <w:kern w:val="0"/>
          <w:sz w:val="32"/>
          <w:szCs w:val="32"/>
          <w:shd w:val="pct15" w:color="auto" w:fill="FFFFFF"/>
        </w:rPr>
        <w:t>非交易</w:t>
      </w:r>
      <w:proofErr w:type="gramEnd"/>
      <w:r>
        <w:rPr>
          <w:rFonts w:eastAsia="仿宋_GB2312" w:hint="eastAsia"/>
          <w:kern w:val="0"/>
          <w:sz w:val="32"/>
          <w:szCs w:val="32"/>
          <w:shd w:val="pct15" w:color="auto" w:fill="FFFFFF"/>
        </w:rPr>
        <w:t>日，则取其前一交易日）最近月份合约当日结算价中较低者计算的合约价值的</w:t>
      </w:r>
      <w:r>
        <w:rPr>
          <w:rFonts w:eastAsia="仿宋_GB2312"/>
          <w:kern w:val="0"/>
          <w:sz w:val="32"/>
          <w:szCs w:val="32"/>
          <w:shd w:val="pct15" w:color="auto" w:fill="FFFFFF"/>
        </w:rPr>
        <w:t>80%</w:t>
      </w:r>
      <w:r>
        <w:rPr>
          <w:rFonts w:eastAsia="仿宋_GB2312" w:hint="eastAsia"/>
          <w:kern w:val="0"/>
          <w:sz w:val="32"/>
          <w:szCs w:val="32"/>
          <w:shd w:val="pct15" w:color="auto" w:fill="FFFFFF"/>
        </w:rPr>
        <w:t>、全额的非基准交割仓库与基准交割仓库的升贴水和包装款。货主与厂库对损耗、提货期限、发货速度另有约定的，按照其约定处理。</w:t>
      </w:r>
    </w:p>
    <w:p w14:paraId="44417E9B"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lastRenderedPageBreak/>
        <w:t>厂库以不高于日发货速度向货主发货时，货主因运输能力等原因无法按时提货，货主应当向厂库支付滞纳金。滞纳金按照如下方法确定：</w:t>
      </w:r>
    </w:p>
    <w:p w14:paraId="1FA2E46A"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（一）从开始提货之日（含当日）起，每日按照截至当日应提而未提的商品数量乘以相应的滞纳金标准计算出当日滞纳金金额；</w:t>
      </w:r>
    </w:p>
    <w:p w14:paraId="472183C2"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（二）直至完成提货之日（不含当日），在加总每日滞纳金金额的基础上，计算出货主应当向厂库支付的滞纳金总额。</w:t>
      </w:r>
    </w:p>
    <w:p w14:paraId="6BC88DBA"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滞纳金标准为</w:t>
      </w:r>
      <w:r>
        <w:rPr>
          <w:rFonts w:eastAsia="仿宋_GB2312"/>
          <w:dstrike/>
          <w:kern w:val="0"/>
          <w:sz w:val="32"/>
          <w:szCs w:val="32"/>
        </w:rPr>
        <w:t>2</w:t>
      </w:r>
      <w:r>
        <w:rPr>
          <w:rFonts w:eastAsia="仿宋_GB2312" w:hint="eastAsia"/>
          <w:dstrike/>
          <w:kern w:val="0"/>
          <w:sz w:val="32"/>
          <w:szCs w:val="32"/>
        </w:rPr>
        <w:t>元</w:t>
      </w:r>
      <w:r>
        <w:rPr>
          <w:rFonts w:eastAsia="仿宋_GB2312"/>
          <w:dstrike/>
          <w:kern w:val="0"/>
          <w:sz w:val="32"/>
          <w:szCs w:val="32"/>
        </w:rPr>
        <w:t>/</w:t>
      </w:r>
      <w:r>
        <w:rPr>
          <w:rFonts w:eastAsia="仿宋_GB2312" w:hint="eastAsia"/>
          <w:dstrike/>
          <w:kern w:val="0"/>
          <w:sz w:val="32"/>
          <w:szCs w:val="32"/>
        </w:rPr>
        <w:t>吨</w:t>
      </w:r>
      <w:r>
        <w:rPr>
          <w:rFonts w:eastAsia="微软雅黑"/>
          <w:dstrike/>
          <w:kern w:val="0"/>
          <w:sz w:val="32"/>
          <w:szCs w:val="32"/>
        </w:rPr>
        <w:t>•</w:t>
      </w:r>
      <w:r>
        <w:rPr>
          <w:rFonts w:eastAsia="仿宋" w:hint="eastAsia"/>
          <w:dstrike/>
          <w:kern w:val="0"/>
          <w:sz w:val="32"/>
          <w:szCs w:val="32"/>
        </w:rPr>
        <w:t>天。</w:t>
      </w:r>
    </w:p>
    <w:p w14:paraId="07F21A20"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第四十五条</w:t>
      </w:r>
      <w:r>
        <w:rPr>
          <w:rFonts w:eastAsia="仿宋_GB2312"/>
          <w:dstrike/>
          <w:kern w:val="0"/>
          <w:sz w:val="32"/>
          <w:szCs w:val="32"/>
        </w:rPr>
        <w:t xml:space="preserve"> </w:t>
      </w:r>
      <w:r>
        <w:rPr>
          <w:rFonts w:eastAsia="仿宋_GB2312" w:hint="eastAsia"/>
          <w:dstrike/>
          <w:kern w:val="0"/>
          <w:sz w:val="32"/>
          <w:szCs w:val="32"/>
        </w:rPr>
        <w:t>在提货期限届满之日后（不含当日）且在标准仓单注销日后（不含注销日）的</w:t>
      </w:r>
      <w:r>
        <w:rPr>
          <w:rFonts w:eastAsia="仿宋_GB2312"/>
          <w:dstrike/>
          <w:kern w:val="0"/>
          <w:sz w:val="32"/>
          <w:szCs w:val="32"/>
        </w:rPr>
        <w:t>19</w:t>
      </w:r>
      <w:r>
        <w:rPr>
          <w:rFonts w:eastAsia="仿宋_GB2312" w:hint="eastAsia"/>
          <w:dstrike/>
          <w:kern w:val="0"/>
          <w:sz w:val="32"/>
          <w:szCs w:val="32"/>
        </w:rPr>
        <w:t>个自然日内（含当日）到厂库提货的，货主应当向厂库支付滞纳金，厂库仍应按照期货标准承担发货时间和发货速度的责任，但不再按期货标准承担有关商品质量的责任。</w:t>
      </w:r>
    </w:p>
    <w:p w14:paraId="6DE0F359"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滞纳金按照如下方法确定：</w:t>
      </w:r>
    </w:p>
    <w:p w14:paraId="69E4803C"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（一）从提货期限届满之日（含当日）起，每日按照截至当日应提而未提的商品数量乘以相应的滞纳金标准计算出当日滞纳金金额；</w:t>
      </w:r>
    </w:p>
    <w:p w14:paraId="7E187501"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（二）直至完成提货之日（不含当日），在加总每日滞纳金金额的基础上，计算出货主应当向厂库支付的滞纳金总额。</w:t>
      </w:r>
    </w:p>
    <w:p w14:paraId="0B4DA732"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滞纳金标准为</w:t>
      </w:r>
      <w:r>
        <w:rPr>
          <w:rFonts w:eastAsia="仿宋_GB2312"/>
          <w:dstrike/>
          <w:kern w:val="0"/>
          <w:sz w:val="32"/>
          <w:szCs w:val="32"/>
        </w:rPr>
        <w:t>2</w:t>
      </w:r>
      <w:r>
        <w:rPr>
          <w:rFonts w:eastAsia="仿宋_GB2312" w:hint="eastAsia"/>
          <w:dstrike/>
          <w:kern w:val="0"/>
          <w:sz w:val="32"/>
          <w:szCs w:val="32"/>
        </w:rPr>
        <w:t>元</w:t>
      </w:r>
      <w:r>
        <w:rPr>
          <w:rFonts w:eastAsia="仿宋_GB2312"/>
          <w:dstrike/>
          <w:kern w:val="0"/>
          <w:sz w:val="32"/>
          <w:szCs w:val="32"/>
        </w:rPr>
        <w:t>/</w:t>
      </w:r>
      <w:r>
        <w:rPr>
          <w:rFonts w:eastAsia="仿宋_GB2312" w:hint="eastAsia"/>
          <w:dstrike/>
          <w:kern w:val="0"/>
          <w:sz w:val="32"/>
          <w:szCs w:val="32"/>
        </w:rPr>
        <w:t>吨</w:t>
      </w:r>
      <w:r>
        <w:rPr>
          <w:rFonts w:eastAsia="微软雅黑"/>
          <w:dstrike/>
          <w:kern w:val="0"/>
          <w:sz w:val="32"/>
          <w:szCs w:val="32"/>
        </w:rPr>
        <w:t>•</w:t>
      </w:r>
      <w:r>
        <w:rPr>
          <w:rFonts w:eastAsia="仿宋" w:hint="eastAsia"/>
          <w:dstrike/>
          <w:kern w:val="0"/>
          <w:sz w:val="32"/>
          <w:szCs w:val="32"/>
        </w:rPr>
        <w:t>天。</w:t>
      </w:r>
    </w:p>
    <w:p w14:paraId="3D13D825"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lastRenderedPageBreak/>
        <w:t>第四十六条</w:t>
      </w:r>
      <w:r>
        <w:rPr>
          <w:rFonts w:eastAsia="仿宋_GB2312"/>
          <w:dstrike/>
          <w:kern w:val="0"/>
          <w:sz w:val="32"/>
          <w:szCs w:val="32"/>
        </w:rPr>
        <w:t xml:space="preserve"> </w:t>
      </w:r>
      <w:r>
        <w:rPr>
          <w:rFonts w:eastAsia="仿宋_GB2312" w:hint="eastAsia"/>
          <w:dstrike/>
          <w:kern w:val="0"/>
          <w:sz w:val="32"/>
          <w:szCs w:val="32"/>
        </w:rPr>
        <w:t>在标准仓单注销日后（不含注销日）的</w:t>
      </w:r>
      <w:r>
        <w:rPr>
          <w:rFonts w:eastAsia="仿宋_GB2312"/>
          <w:dstrike/>
          <w:kern w:val="0"/>
          <w:sz w:val="32"/>
          <w:szCs w:val="32"/>
        </w:rPr>
        <w:t>19</w:t>
      </w:r>
      <w:r>
        <w:rPr>
          <w:rFonts w:eastAsia="仿宋_GB2312" w:hint="eastAsia"/>
          <w:dstrike/>
          <w:kern w:val="0"/>
          <w:sz w:val="32"/>
          <w:szCs w:val="32"/>
        </w:rPr>
        <w:t>个自然日后（不含当日）到厂库提货的，货主应当以下述公式的计算方法向厂库支付滞纳金，同时厂库将不再按照期货标准承担有关的商品质量、发货时间和发货速度的责任。</w:t>
      </w:r>
    </w:p>
    <w:p w14:paraId="3D57D903"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滞纳金金额</w:t>
      </w:r>
      <w:r>
        <w:rPr>
          <w:rFonts w:eastAsia="仿宋_GB2312"/>
          <w:dstrike/>
          <w:kern w:val="0"/>
          <w:sz w:val="32"/>
          <w:szCs w:val="32"/>
        </w:rPr>
        <w:t>=2</w:t>
      </w:r>
      <w:r>
        <w:rPr>
          <w:rFonts w:eastAsia="仿宋_GB2312" w:hint="eastAsia"/>
          <w:dstrike/>
          <w:kern w:val="0"/>
          <w:sz w:val="32"/>
          <w:szCs w:val="32"/>
        </w:rPr>
        <w:t>元</w:t>
      </w:r>
      <w:r>
        <w:rPr>
          <w:rFonts w:eastAsia="仿宋_GB2312"/>
          <w:dstrike/>
          <w:kern w:val="0"/>
          <w:sz w:val="32"/>
          <w:szCs w:val="32"/>
        </w:rPr>
        <w:t>/</w:t>
      </w:r>
      <w:r>
        <w:rPr>
          <w:rFonts w:eastAsia="仿宋_GB2312" w:hint="eastAsia"/>
          <w:dstrike/>
          <w:kern w:val="0"/>
          <w:sz w:val="32"/>
          <w:szCs w:val="32"/>
        </w:rPr>
        <w:t>吨</w:t>
      </w:r>
      <w:r>
        <w:rPr>
          <w:rFonts w:eastAsia="仿宋_GB2312"/>
          <w:dstrike/>
          <w:kern w:val="0"/>
          <w:sz w:val="32"/>
          <w:szCs w:val="32"/>
        </w:rPr>
        <w:t>•</w:t>
      </w:r>
      <w:r>
        <w:rPr>
          <w:rFonts w:eastAsia="仿宋_GB2312" w:hint="eastAsia"/>
          <w:dstrike/>
          <w:kern w:val="0"/>
          <w:sz w:val="32"/>
          <w:szCs w:val="32"/>
        </w:rPr>
        <w:t>天</w:t>
      </w:r>
      <w:r>
        <w:rPr>
          <w:rFonts w:eastAsia="仿宋_GB2312"/>
          <w:dstrike/>
          <w:kern w:val="0"/>
          <w:sz w:val="32"/>
          <w:szCs w:val="32"/>
        </w:rPr>
        <w:t>×</w:t>
      </w:r>
      <w:r>
        <w:rPr>
          <w:rFonts w:eastAsia="仿宋_GB2312" w:hint="eastAsia"/>
          <w:dstrike/>
          <w:kern w:val="0"/>
          <w:sz w:val="32"/>
          <w:szCs w:val="32"/>
        </w:rPr>
        <w:t>全部的商品数量</w:t>
      </w:r>
      <w:r>
        <w:rPr>
          <w:rFonts w:eastAsia="仿宋_GB2312"/>
          <w:dstrike/>
          <w:kern w:val="0"/>
          <w:sz w:val="32"/>
          <w:szCs w:val="32"/>
        </w:rPr>
        <w:t>×19</w:t>
      </w:r>
      <w:r>
        <w:rPr>
          <w:rFonts w:eastAsia="仿宋_GB2312" w:hint="eastAsia"/>
          <w:dstrike/>
          <w:kern w:val="0"/>
          <w:sz w:val="32"/>
          <w:szCs w:val="32"/>
        </w:rPr>
        <w:t>天</w:t>
      </w:r>
    </w:p>
    <w:p w14:paraId="6E2D0C32"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t>第五十条</w:t>
      </w:r>
      <w:r>
        <w:rPr>
          <w:rFonts w:eastAsia="仿宋_GB2312"/>
          <w:kern w:val="0"/>
          <w:sz w:val="32"/>
          <w:szCs w:val="32"/>
          <w:shd w:val="pct15" w:color="auto" w:fill="FFFFFF"/>
        </w:rPr>
        <w:t xml:space="preserve"> </w:t>
      </w:r>
      <w:r>
        <w:rPr>
          <w:rFonts w:eastAsia="仿宋_GB2312" w:hint="eastAsia"/>
          <w:kern w:val="0"/>
          <w:sz w:val="32"/>
          <w:szCs w:val="32"/>
          <w:shd w:val="pct15" w:color="auto" w:fill="FFFFFF"/>
        </w:rPr>
        <w:t>厂库因出库鸡蛋质量争议而未按规定的日发货速度发货的，按照本细则第五十一条规定处理。</w:t>
      </w:r>
    </w:p>
    <w:p w14:paraId="5139DEA3"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t>第五十一条</w:t>
      </w:r>
      <w:r>
        <w:rPr>
          <w:rFonts w:eastAsia="仿宋_GB2312"/>
          <w:kern w:val="0"/>
          <w:sz w:val="32"/>
          <w:szCs w:val="32"/>
          <w:shd w:val="pct15" w:color="auto" w:fill="FFFFFF"/>
        </w:rPr>
        <w:t xml:space="preserve"> </w:t>
      </w:r>
      <w:r>
        <w:rPr>
          <w:rFonts w:eastAsia="仿宋_GB2312" w:hint="eastAsia"/>
          <w:kern w:val="0"/>
          <w:sz w:val="32"/>
          <w:szCs w:val="32"/>
          <w:shd w:val="pct15" w:color="auto" w:fill="FFFFFF"/>
        </w:rPr>
        <w:t>鸡蛋从厂库出库时，货主对鸡蛋质量有异议的，首先与厂库协商解决。协商不成的，货主应当在发货日当日货物已交付但未出库的情况下，以规定方式向交易所提出复检申请。货主对同一检验批次鸡蛋只能提出一次复检申请。交易所委托指定质量检验机构进行复检，复检结果为解决争议的依据。未在规定时间内以规定方式提出复检申请的，视为对鸡蛋质量无异议。复检费用由货主在复检申请之日后的第一个自然日</w:t>
      </w:r>
      <w:r>
        <w:rPr>
          <w:rFonts w:eastAsia="仿宋_GB2312"/>
          <w:kern w:val="0"/>
          <w:sz w:val="32"/>
          <w:szCs w:val="32"/>
          <w:shd w:val="pct15" w:color="auto" w:fill="FFFFFF"/>
        </w:rPr>
        <w:t>12:00</w:t>
      </w:r>
      <w:r>
        <w:rPr>
          <w:rFonts w:eastAsia="仿宋_GB2312" w:hint="eastAsia"/>
          <w:kern w:val="0"/>
          <w:sz w:val="32"/>
          <w:szCs w:val="32"/>
          <w:shd w:val="pct15" w:color="auto" w:fill="FFFFFF"/>
        </w:rPr>
        <w:t>前向交易所委托的指定质量检验机构先行垫付。未在规定时间内完成垫付的，视为对出库鸡蛋质量无异议。复检结果支持货主复检申请的，厂库应负担由此产生的相关费用（检验费、差旅费等），并向货主支付滞期费，</w:t>
      </w:r>
      <w:proofErr w:type="gramStart"/>
      <w:r>
        <w:rPr>
          <w:rFonts w:eastAsia="仿宋_GB2312" w:hint="eastAsia"/>
          <w:kern w:val="0"/>
          <w:sz w:val="32"/>
          <w:szCs w:val="32"/>
          <w:shd w:val="pct15" w:color="auto" w:fill="FFFFFF"/>
        </w:rPr>
        <w:t>滞期费自复检</w:t>
      </w:r>
      <w:proofErr w:type="gramEnd"/>
      <w:r>
        <w:rPr>
          <w:rFonts w:eastAsia="仿宋_GB2312" w:hint="eastAsia"/>
          <w:kern w:val="0"/>
          <w:sz w:val="32"/>
          <w:szCs w:val="32"/>
          <w:shd w:val="pct15" w:color="auto" w:fill="FFFFFF"/>
        </w:rPr>
        <w:t>申请之日（不含当日）起至复检结果出具之日（含当日），按照</w:t>
      </w:r>
      <w:r>
        <w:rPr>
          <w:rFonts w:eastAsia="仿宋_GB2312"/>
          <w:kern w:val="0"/>
          <w:sz w:val="32"/>
          <w:szCs w:val="32"/>
          <w:shd w:val="pct15" w:color="auto" w:fill="FFFFFF"/>
        </w:rPr>
        <w:t>100</w:t>
      </w:r>
      <w:r>
        <w:rPr>
          <w:rFonts w:eastAsia="仿宋_GB2312" w:hint="eastAsia"/>
          <w:kern w:val="0"/>
          <w:sz w:val="32"/>
          <w:szCs w:val="32"/>
          <w:shd w:val="pct15" w:color="auto" w:fill="FFFFFF"/>
        </w:rPr>
        <w:t>元</w:t>
      </w:r>
      <w:r>
        <w:rPr>
          <w:rFonts w:eastAsia="仿宋_GB2312"/>
          <w:kern w:val="0"/>
          <w:sz w:val="32"/>
          <w:szCs w:val="32"/>
          <w:shd w:val="pct15" w:color="auto" w:fill="FFFFFF"/>
        </w:rPr>
        <w:t>/</w:t>
      </w:r>
      <w:r>
        <w:rPr>
          <w:rFonts w:eastAsia="仿宋_GB2312" w:hint="eastAsia"/>
          <w:kern w:val="0"/>
          <w:sz w:val="32"/>
          <w:szCs w:val="32"/>
          <w:shd w:val="pct15" w:color="auto" w:fill="FFFFFF"/>
        </w:rPr>
        <w:t>吨</w:t>
      </w:r>
      <w:r>
        <w:rPr>
          <w:rFonts w:eastAsia="仿宋_GB2312"/>
          <w:kern w:val="0"/>
          <w:sz w:val="32"/>
          <w:szCs w:val="32"/>
          <w:shd w:val="pct15" w:color="auto" w:fill="FFFFFF"/>
        </w:rPr>
        <w:t>·</w:t>
      </w:r>
      <w:r>
        <w:rPr>
          <w:rFonts w:eastAsia="仿宋_GB2312" w:hint="eastAsia"/>
          <w:kern w:val="0"/>
          <w:sz w:val="32"/>
          <w:szCs w:val="32"/>
          <w:shd w:val="pct15" w:color="auto" w:fill="FFFFFF"/>
        </w:rPr>
        <w:t>天计算，鸡蛋足量出库。复检结果不支持货主复检申请的，货主应负担由此产生的相关费用（检验费、差旅费等），自复检申请之日（不含当日）至复检结果出具之日（含当日）的损耗由货主承担。对于</w:t>
      </w:r>
      <w:r>
        <w:rPr>
          <w:rFonts w:eastAsia="仿宋_GB2312"/>
          <w:kern w:val="0"/>
          <w:sz w:val="32"/>
          <w:szCs w:val="32"/>
          <w:shd w:val="pct15" w:color="auto" w:fill="FFFFFF"/>
        </w:rPr>
        <w:t>6</w:t>
      </w:r>
      <w:r>
        <w:rPr>
          <w:rFonts w:eastAsia="仿宋_GB2312" w:hint="eastAsia"/>
          <w:kern w:val="0"/>
          <w:sz w:val="32"/>
          <w:szCs w:val="32"/>
          <w:shd w:val="pct15" w:color="auto" w:fill="FFFFFF"/>
        </w:rPr>
        <w:t>月至</w:t>
      </w:r>
      <w:r>
        <w:rPr>
          <w:rFonts w:eastAsia="仿宋_GB2312"/>
          <w:kern w:val="0"/>
          <w:sz w:val="32"/>
          <w:szCs w:val="32"/>
          <w:shd w:val="pct15" w:color="auto" w:fill="FFFFFF"/>
        </w:rPr>
        <w:t>9</w:t>
      </w:r>
      <w:r>
        <w:rPr>
          <w:rFonts w:eastAsia="仿宋_GB2312" w:hint="eastAsia"/>
          <w:kern w:val="0"/>
          <w:sz w:val="32"/>
          <w:szCs w:val="32"/>
          <w:shd w:val="pct15" w:color="auto" w:fill="FFFFFF"/>
        </w:rPr>
        <w:t>月合约，每日损耗按照蛋重的</w:t>
      </w:r>
      <w:r>
        <w:rPr>
          <w:rFonts w:eastAsia="仿宋_GB2312"/>
          <w:kern w:val="0"/>
          <w:sz w:val="32"/>
          <w:szCs w:val="32"/>
          <w:shd w:val="pct15" w:color="auto" w:fill="FFFFFF"/>
        </w:rPr>
        <w:t>1%</w:t>
      </w:r>
      <w:r>
        <w:rPr>
          <w:rFonts w:eastAsia="仿宋_GB2312" w:hint="eastAsia"/>
          <w:kern w:val="0"/>
          <w:sz w:val="32"/>
          <w:szCs w:val="32"/>
          <w:shd w:val="pct15" w:color="auto" w:fill="FFFFFF"/>
        </w:rPr>
        <w:t>计算，对于</w:t>
      </w:r>
      <w:r>
        <w:rPr>
          <w:rFonts w:eastAsia="仿宋_GB2312" w:hint="eastAsia"/>
          <w:kern w:val="0"/>
          <w:sz w:val="32"/>
          <w:szCs w:val="32"/>
          <w:shd w:val="pct15" w:color="auto" w:fill="FFFFFF"/>
        </w:rPr>
        <w:lastRenderedPageBreak/>
        <w:t>其他月份合约，按照</w:t>
      </w:r>
      <w:r>
        <w:rPr>
          <w:rFonts w:eastAsia="仿宋_GB2312"/>
          <w:kern w:val="0"/>
          <w:sz w:val="32"/>
          <w:szCs w:val="32"/>
          <w:shd w:val="pct15" w:color="auto" w:fill="FFFFFF"/>
        </w:rPr>
        <w:t>0.5%</w:t>
      </w:r>
      <w:r>
        <w:rPr>
          <w:rFonts w:eastAsia="仿宋_GB2312" w:hint="eastAsia"/>
          <w:kern w:val="0"/>
          <w:sz w:val="32"/>
          <w:szCs w:val="32"/>
          <w:shd w:val="pct15" w:color="auto" w:fill="FFFFFF"/>
        </w:rPr>
        <w:t>计算，该损耗从出库鸡蛋重量中扣除。厂库争议复检结果中，哈氏单位</w:t>
      </w:r>
      <w:r>
        <w:rPr>
          <w:rFonts w:eastAsia="仿宋_GB2312"/>
          <w:kern w:val="0"/>
          <w:sz w:val="32"/>
          <w:szCs w:val="32"/>
          <w:shd w:val="pct15" w:color="auto" w:fill="FFFFFF"/>
        </w:rPr>
        <w:t>≥65</w:t>
      </w:r>
      <w:r>
        <w:rPr>
          <w:rFonts w:eastAsia="仿宋_GB2312" w:hint="eastAsia"/>
          <w:kern w:val="0"/>
          <w:sz w:val="32"/>
          <w:szCs w:val="32"/>
          <w:shd w:val="pct15" w:color="auto" w:fill="FFFFFF"/>
        </w:rPr>
        <w:t>即符合该指标的出库规定。复检结果符合厂库出库质量要求的，从复检结果出具之日的次日起，厂库应当正常发货并根据复检结果向货主支付相应的贴水，货主应当正常提货，不得拒收，否则按照本细则第四十六条等相关规定处理。复检结果不符合厂库出库质量要求的，首先由厂库与货主协商处理，协商不成的，厂库应当向货主支付交割货款，并承担赔偿责任，赔偿金额为交割结算价和复检申请之日（若该日</w:t>
      </w:r>
      <w:proofErr w:type="gramStart"/>
      <w:r>
        <w:rPr>
          <w:rFonts w:eastAsia="仿宋_GB2312" w:hint="eastAsia"/>
          <w:kern w:val="0"/>
          <w:sz w:val="32"/>
          <w:szCs w:val="32"/>
          <w:shd w:val="pct15" w:color="auto" w:fill="FFFFFF"/>
        </w:rPr>
        <w:t>非交易</w:t>
      </w:r>
      <w:proofErr w:type="gramEnd"/>
      <w:r>
        <w:rPr>
          <w:rFonts w:eastAsia="仿宋_GB2312" w:hint="eastAsia"/>
          <w:kern w:val="0"/>
          <w:sz w:val="32"/>
          <w:szCs w:val="32"/>
          <w:shd w:val="pct15" w:color="auto" w:fill="FFFFFF"/>
        </w:rPr>
        <w:t>日，则取其前一交易日）最近月份合约当日结算价中较高者计算的复检不符合交割规定的鸡蛋数量合约价值的</w:t>
      </w:r>
      <w:r>
        <w:rPr>
          <w:rFonts w:eastAsia="仿宋_GB2312"/>
          <w:kern w:val="0"/>
          <w:sz w:val="32"/>
          <w:szCs w:val="32"/>
          <w:shd w:val="pct15" w:color="auto" w:fill="FFFFFF"/>
        </w:rPr>
        <w:t>20%</w:t>
      </w:r>
      <w:r>
        <w:rPr>
          <w:rFonts w:eastAsia="仿宋_GB2312" w:hint="eastAsia"/>
          <w:kern w:val="0"/>
          <w:sz w:val="32"/>
          <w:szCs w:val="32"/>
          <w:shd w:val="pct15" w:color="auto" w:fill="FFFFFF"/>
        </w:rPr>
        <w:t>，对应的货物归厂库所有。</w:t>
      </w:r>
    </w:p>
    <w:p w14:paraId="341EF273"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shd w:val="pct15" w:color="auto" w:fill="FFFFFF"/>
        </w:rPr>
        <w:t>对于前述提出争议的交割商品，厂库、货主应当相互配合，妥善保管相关商品。</w:t>
      </w:r>
    </w:p>
    <w:p w14:paraId="2247FA73"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第五十</w:t>
      </w:r>
      <w:r>
        <w:rPr>
          <w:rFonts w:eastAsia="仿宋_GB2312" w:hint="eastAsia"/>
          <w:kern w:val="0"/>
          <w:sz w:val="32"/>
          <w:szCs w:val="32"/>
          <w:shd w:val="pct15" w:color="auto" w:fill="FFFFFF"/>
        </w:rPr>
        <w:t>五</w:t>
      </w:r>
      <w:r>
        <w:rPr>
          <w:rFonts w:eastAsia="仿宋_GB2312" w:hint="eastAsia"/>
          <w:dstrike/>
          <w:kern w:val="0"/>
          <w:sz w:val="32"/>
          <w:szCs w:val="32"/>
        </w:rPr>
        <w:t>三</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rPr>
        <w:t>采用车板交割的卖方客户应当事先取得车板交割资格。申请车板交割资格，应当通过会员向交易所提交下列材料：</w:t>
      </w:r>
    </w:p>
    <w:p w14:paraId="3E5FCAFF"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（一）申请书；</w:t>
      </w:r>
    </w:p>
    <w:p w14:paraId="7BFB5B78"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（二）加盖单位公章的营业执照副本复印件；</w:t>
      </w:r>
    </w:p>
    <w:p w14:paraId="74F10BB1"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rPr>
        <w:t>（三）</w:t>
      </w:r>
      <w:r>
        <w:rPr>
          <w:rFonts w:eastAsia="仿宋_GB2312"/>
          <w:kern w:val="0"/>
          <w:sz w:val="32"/>
          <w:szCs w:val="32"/>
        </w:rPr>
        <w:t>1</w:t>
      </w:r>
      <w:r>
        <w:rPr>
          <w:rFonts w:eastAsia="仿宋_GB2312" w:hint="eastAsia"/>
          <w:kern w:val="0"/>
          <w:sz w:val="32"/>
          <w:szCs w:val="32"/>
        </w:rPr>
        <w:t>个指定车板交割场所或指定交割仓库提供的推荐信，或者</w:t>
      </w:r>
      <w:r>
        <w:rPr>
          <w:rFonts w:eastAsia="仿宋_GB2312"/>
          <w:kern w:val="0"/>
          <w:sz w:val="32"/>
          <w:szCs w:val="32"/>
        </w:rPr>
        <w:t>2</w:t>
      </w:r>
      <w:r>
        <w:rPr>
          <w:rFonts w:eastAsia="仿宋_GB2312" w:hint="eastAsia"/>
          <w:kern w:val="0"/>
          <w:sz w:val="32"/>
          <w:szCs w:val="32"/>
        </w:rPr>
        <w:t>个具有车板交割资格的客户提供的推荐信</w:t>
      </w:r>
      <w:r>
        <w:rPr>
          <w:rFonts w:eastAsia="仿宋_GB2312" w:hint="eastAsia"/>
          <w:dstrike/>
          <w:kern w:val="0"/>
          <w:sz w:val="32"/>
          <w:szCs w:val="32"/>
        </w:rPr>
        <w:t>。</w:t>
      </w:r>
      <w:r>
        <w:rPr>
          <w:rFonts w:eastAsia="仿宋_GB2312" w:hint="eastAsia"/>
          <w:kern w:val="0"/>
          <w:sz w:val="32"/>
          <w:szCs w:val="32"/>
          <w:shd w:val="pct15" w:color="auto" w:fill="FFFFFF"/>
        </w:rPr>
        <w:t>；</w:t>
      </w:r>
    </w:p>
    <w:p w14:paraId="5E5A844D"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shd w:val="pct15" w:color="auto" w:fill="FFFFFF"/>
        </w:rPr>
        <w:t>（四）交易所要求的其他材料。</w:t>
      </w:r>
    </w:p>
    <w:p w14:paraId="519279AE"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kern w:val="0"/>
          <w:sz w:val="32"/>
          <w:szCs w:val="32"/>
        </w:rPr>
        <w:t>……</w:t>
      </w:r>
    </w:p>
    <w:p w14:paraId="7B52DDC7"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lastRenderedPageBreak/>
        <w:t>第五十六条</w:t>
      </w:r>
      <w:r>
        <w:rPr>
          <w:rFonts w:eastAsia="仿宋_GB2312"/>
          <w:kern w:val="0"/>
          <w:sz w:val="32"/>
          <w:szCs w:val="32"/>
          <w:shd w:val="pct15" w:color="auto" w:fill="FFFFFF"/>
        </w:rPr>
        <w:t xml:space="preserve"> </w:t>
      </w:r>
      <w:r>
        <w:rPr>
          <w:rFonts w:eastAsia="仿宋_GB2312" w:hint="eastAsia"/>
          <w:kern w:val="0"/>
          <w:sz w:val="32"/>
          <w:szCs w:val="32"/>
          <w:shd w:val="pct15" w:color="auto" w:fill="FFFFFF"/>
        </w:rPr>
        <w:t>卖方客户在车板交割业务中未能按交易所要求提供必要的货物信息、结算相关款项或者存在其他违规、违约行为的，交易所有权暂停或取消其车板交割资格。</w:t>
      </w:r>
    </w:p>
    <w:p w14:paraId="351305C4" w14:textId="77777777" w:rsidR="00002C0D" w:rsidRDefault="00002C0D" w:rsidP="00002C0D">
      <w:pPr>
        <w:widowControl/>
        <w:shd w:val="clear" w:color="auto" w:fill="FFFFFF"/>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第五十六条</w:t>
      </w:r>
      <w:r>
        <w:rPr>
          <w:rFonts w:eastAsia="仿宋_GB2312"/>
          <w:dstrike/>
          <w:kern w:val="0"/>
          <w:sz w:val="32"/>
          <w:szCs w:val="32"/>
        </w:rPr>
        <w:t xml:space="preserve"> </w:t>
      </w:r>
      <w:r>
        <w:rPr>
          <w:rFonts w:eastAsia="仿宋_GB2312" w:hint="eastAsia"/>
          <w:dstrike/>
          <w:kern w:val="0"/>
          <w:sz w:val="32"/>
          <w:szCs w:val="32"/>
        </w:rPr>
        <w:t>车板交割时，卖方应当现场向买方提供防疫证、来自非疫区证明和车辆消毒证原件。</w:t>
      </w:r>
    </w:p>
    <w:p w14:paraId="35D10E64" w14:textId="77777777" w:rsidR="00002C0D" w:rsidRDefault="00002C0D" w:rsidP="00002C0D">
      <w:pPr>
        <w:adjustRightInd w:val="0"/>
        <w:snapToGrid w:val="0"/>
        <w:spacing w:line="580" w:lineRule="exact"/>
        <w:ind w:firstLineChars="200" w:firstLine="640"/>
        <w:rPr>
          <w:rFonts w:eastAsia="仿宋_GB2312"/>
          <w:sz w:val="32"/>
          <w:szCs w:val="21"/>
        </w:rPr>
      </w:pPr>
      <w:r>
        <w:rPr>
          <w:rFonts w:eastAsia="仿宋_GB2312" w:hint="eastAsia"/>
          <w:sz w:val="32"/>
          <w:szCs w:val="21"/>
        </w:rPr>
        <w:t>第五十</w:t>
      </w:r>
      <w:r>
        <w:rPr>
          <w:rFonts w:eastAsia="仿宋_GB2312" w:hint="eastAsia"/>
          <w:sz w:val="32"/>
          <w:szCs w:val="21"/>
          <w:shd w:val="pct15" w:color="auto" w:fill="FFFFFF"/>
        </w:rPr>
        <w:t>九</w:t>
      </w:r>
      <w:r>
        <w:rPr>
          <w:rFonts w:eastAsia="仿宋_GB2312" w:hint="eastAsia"/>
          <w:dstrike/>
          <w:sz w:val="32"/>
          <w:szCs w:val="21"/>
        </w:rPr>
        <w:t>七</w:t>
      </w:r>
      <w:r>
        <w:rPr>
          <w:rFonts w:eastAsia="仿宋_GB2312" w:hint="eastAsia"/>
          <w:sz w:val="32"/>
          <w:szCs w:val="21"/>
        </w:rPr>
        <w:t>条</w:t>
      </w:r>
      <w:r>
        <w:rPr>
          <w:rFonts w:eastAsia="仿宋_GB2312"/>
          <w:sz w:val="32"/>
          <w:szCs w:val="21"/>
        </w:rPr>
        <w:t xml:space="preserve"> </w:t>
      </w:r>
      <w:r>
        <w:rPr>
          <w:rFonts w:eastAsia="仿宋_GB2312" w:hint="eastAsia"/>
          <w:sz w:val="32"/>
          <w:szCs w:val="21"/>
        </w:rPr>
        <w:t>除买卖双方协商自行办理外，买卖双方应当在交收日后第</w:t>
      </w:r>
      <w:r>
        <w:rPr>
          <w:rFonts w:eastAsia="仿宋_GB2312"/>
          <w:sz w:val="32"/>
          <w:szCs w:val="21"/>
        </w:rPr>
        <w:t>3</w:t>
      </w:r>
      <w:r>
        <w:rPr>
          <w:rFonts w:eastAsia="仿宋_GB2312" w:hint="eastAsia"/>
          <w:sz w:val="32"/>
          <w:szCs w:val="21"/>
        </w:rPr>
        <w:t>个自然日（即车板交货日）进行货物交收。</w:t>
      </w:r>
      <w:r>
        <w:rPr>
          <w:rFonts w:eastAsia="仿宋_GB2312" w:hint="eastAsia"/>
          <w:dstrike/>
          <w:sz w:val="32"/>
          <w:szCs w:val="21"/>
        </w:rPr>
        <w:t>在当日</w:t>
      </w:r>
      <w:r>
        <w:rPr>
          <w:rFonts w:eastAsia="仿宋_GB2312"/>
          <w:dstrike/>
          <w:sz w:val="32"/>
          <w:szCs w:val="21"/>
        </w:rPr>
        <w:t>13:30</w:t>
      </w:r>
      <w:r>
        <w:rPr>
          <w:rFonts w:eastAsia="仿宋_GB2312" w:hint="eastAsia"/>
          <w:dstrike/>
          <w:sz w:val="32"/>
          <w:szCs w:val="21"/>
        </w:rPr>
        <w:t>分之前，卖方客户应当将货物运至指定车板交割场所；若卖方客户未按时将货物运至指定车板交割场所，则按交割违约处理。买方客户应当到场监收；若买方客户未按时到场监收，则视为买方客户对货物重量、质量无异议。</w:t>
      </w:r>
    </w:p>
    <w:p w14:paraId="3021D22B"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shd w:val="pct15" w:color="auto" w:fill="FFFFFF"/>
        </w:rPr>
        <w:t>在车板交货日当日</w:t>
      </w:r>
      <w:r>
        <w:rPr>
          <w:rFonts w:eastAsia="仿宋_GB2312"/>
          <w:kern w:val="0"/>
          <w:sz w:val="32"/>
          <w:szCs w:val="32"/>
          <w:shd w:val="pct15" w:color="auto" w:fill="FFFFFF"/>
        </w:rPr>
        <w:t>13</w:t>
      </w:r>
      <w:r>
        <w:rPr>
          <w:rFonts w:eastAsia="仿宋_GB2312" w:hint="eastAsia"/>
          <w:kern w:val="0"/>
          <w:sz w:val="32"/>
          <w:szCs w:val="32"/>
          <w:shd w:val="pct15" w:color="auto" w:fill="FFFFFF"/>
        </w:rPr>
        <w:t>：</w:t>
      </w:r>
      <w:r>
        <w:rPr>
          <w:rFonts w:eastAsia="仿宋_GB2312"/>
          <w:kern w:val="0"/>
          <w:sz w:val="32"/>
          <w:szCs w:val="32"/>
          <w:shd w:val="pct15" w:color="auto" w:fill="FFFFFF"/>
        </w:rPr>
        <w:t>30</w:t>
      </w:r>
      <w:r>
        <w:rPr>
          <w:rFonts w:eastAsia="仿宋_GB2312" w:hint="eastAsia"/>
          <w:kern w:val="0"/>
          <w:sz w:val="32"/>
          <w:szCs w:val="32"/>
          <w:shd w:val="pct15" w:color="auto" w:fill="FFFFFF"/>
        </w:rPr>
        <w:t>之前，卖方客户应当将货物运至指定车板交割场所，买方客户应当安排与交割商品数量相匹配的运输工具到场。若卖方客户未按时将货物运至指定车板交割场所，则按照本细则第七十条规定处理。若买方客户未安排与交割商品数量相匹配的运输工具到场，则视为买方客户对未匹配部分的交割商品质量无异议。</w:t>
      </w:r>
    </w:p>
    <w:p w14:paraId="1C888C2C"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shd w:val="pct15" w:color="auto" w:fill="FFFFFF"/>
        </w:rPr>
        <w:t>第六十条</w:t>
      </w:r>
      <w:r>
        <w:rPr>
          <w:rFonts w:eastAsia="仿宋_GB2312"/>
          <w:kern w:val="0"/>
          <w:sz w:val="32"/>
          <w:szCs w:val="32"/>
          <w:shd w:val="pct15" w:color="auto" w:fill="FFFFFF"/>
        </w:rPr>
        <w:t xml:space="preserve"> </w:t>
      </w:r>
      <w:r>
        <w:rPr>
          <w:rFonts w:eastAsia="仿宋_GB2312" w:hint="eastAsia"/>
          <w:kern w:val="0"/>
          <w:sz w:val="32"/>
          <w:szCs w:val="32"/>
        </w:rPr>
        <w:t>车板交割时，卖方应当</w:t>
      </w:r>
      <w:r>
        <w:rPr>
          <w:rFonts w:eastAsia="仿宋_GB2312" w:hint="eastAsia"/>
          <w:kern w:val="0"/>
          <w:sz w:val="32"/>
          <w:szCs w:val="32"/>
          <w:shd w:val="pct15" w:color="auto" w:fill="FFFFFF"/>
        </w:rPr>
        <w:t>在指定车板交割场所</w:t>
      </w:r>
      <w:r>
        <w:rPr>
          <w:rFonts w:eastAsia="仿宋_GB2312" w:hint="eastAsia"/>
          <w:kern w:val="0"/>
          <w:sz w:val="32"/>
          <w:szCs w:val="32"/>
        </w:rPr>
        <w:t>将货物</w:t>
      </w:r>
      <w:r>
        <w:rPr>
          <w:rFonts w:eastAsia="仿宋_GB2312" w:hint="eastAsia"/>
          <w:dstrike/>
          <w:kern w:val="0"/>
          <w:sz w:val="32"/>
          <w:szCs w:val="32"/>
        </w:rPr>
        <w:t>从卖方车板直接</w:t>
      </w:r>
      <w:r>
        <w:rPr>
          <w:rFonts w:eastAsia="仿宋_GB2312" w:hint="eastAsia"/>
          <w:kern w:val="0"/>
          <w:sz w:val="32"/>
          <w:szCs w:val="32"/>
        </w:rPr>
        <w:t>装载至买方车板。若因买方原因</w:t>
      </w:r>
      <w:r>
        <w:rPr>
          <w:rFonts w:eastAsia="仿宋_GB2312" w:hint="eastAsia"/>
          <w:dstrike/>
          <w:kern w:val="0"/>
          <w:sz w:val="32"/>
          <w:szCs w:val="32"/>
        </w:rPr>
        <w:t>导致货物</w:t>
      </w:r>
      <w:r>
        <w:rPr>
          <w:rFonts w:eastAsia="仿宋_GB2312" w:hint="eastAsia"/>
          <w:kern w:val="0"/>
          <w:sz w:val="32"/>
          <w:szCs w:val="32"/>
        </w:rPr>
        <w:t>无法</w:t>
      </w:r>
      <w:r>
        <w:rPr>
          <w:rFonts w:eastAsia="仿宋_GB2312" w:hint="eastAsia"/>
          <w:kern w:val="0"/>
          <w:sz w:val="32"/>
          <w:szCs w:val="32"/>
          <w:shd w:val="pct15" w:color="auto" w:fill="FFFFFF"/>
        </w:rPr>
        <w:t>在</w:t>
      </w:r>
      <w:r>
        <w:rPr>
          <w:rFonts w:eastAsia="仿宋_GB2312"/>
          <w:kern w:val="0"/>
          <w:sz w:val="32"/>
          <w:szCs w:val="32"/>
          <w:shd w:val="pct15" w:color="auto" w:fill="FFFFFF"/>
        </w:rPr>
        <w:t>13:30</w:t>
      </w:r>
      <w:r>
        <w:rPr>
          <w:rFonts w:eastAsia="仿宋_GB2312" w:hint="eastAsia"/>
          <w:kern w:val="0"/>
          <w:sz w:val="32"/>
          <w:szCs w:val="32"/>
          <w:shd w:val="pct15" w:color="auto" w:fill="FFFFFF"/>
        </w:rPr>
        <w:t>开始</w:t>
      </w:r>
      <w:r>
        <w:rPr>
          <w:rFonts w:eastAsia="仿宋_GB2312" w:hint="eastAsia"/>
          <w:dstrike/>
          <w:kern w:val="0"/>
          <w:sz w:val="32"/>
          <w:szCs w:val="32"/>
        </w:rPr>
        <w:t>直接装载至</w:t>
      </w:r>
      <w:r>
        <w:rPr>
          <w:rFonts w:eastAsia="仿宋_GB2312" w:hint="eastAsia"/>
          <w:kern w:val="0"/>
          <w:sz w:val="32"/>
          <w:szCs w:val="32"/>
          <w:shd w:val="pct15" w:color="auto" w:fill="FFFFFF"/>
        </w:rPr>
        <w:t>向</w:t>
      </w:r>
      <w:r>
        <w:rPr>
          <w:rFonts w:eastAsia="仿宋_GB2312" w:hint="eastAsia"/>
          <w:kern w:val="0"/>
          <w:sz w:val="32"/>
          <w:szCs w:val="32"/>
        </w:rPr>
        <w:t>买方车板</w:t>
      </w:r>
      <w:r>
        <w:rPr>
          <w:rFonts w:eastAsia="仿宋_GB2312" w:hint="eastAsia"/>
          <w:kern w:val="0"/>
          <w:sz w:val="32"/>
          <w:szCs w:val="32"/>
          <w:shd w:val="pct15" w:color="auto" w:fill="FFFFFF"/>
        </w:rPr>
        <w:t>装载货物</w:t>
      </w:r>
      <w:r>
        <w:rPr>
          <w:rFonts w:eastAsia="仿宋_GB2312" w:hint="eastAsia"/>
          <w:kern w:val="0"/>
          <w:sz w:val="32"/>
          <w:szCs w:val="32"/>
        </w:rPr>
        <w:t>，卖方可以将货物</w:t>
      </w:r>
      <w:r>
        <w:rPr>
          <w:rFonts w:eastAsia="仿宋_GB2312" w:hint="eastAsia"/>
          <w:kern w:val="0"/>
          <w:sz w:val="32"/>
          <w:szCs w:val="32"/>
          <w:shd w:val="pct15" w:color="auto" w:fill="FFFFFF"/>
        </w:rPr>
        <w:t>存放在</w:t>
      </w:r>
      <w:r>
        <w:rPr>
          <w:rFonts w:eastAsia="仿宋_GB2312" w:hint="eastAsia"/>
          <w:dstrike/>
          <w:kern w:val="0"/>
          <w:sz w:val="32"/>
          <w:szCs w:val="32"/>
        </w:rPr>
        <w:t>卸载至</w:t>
      </w:r>
      <w:r>
        <w:rPr>
          <w:rFonts w:eastAsia="仿宋_GB2312" w:hint="eastAsia"/>
          <w:kern w:val="0"/>
          <w:sz w:val="32"/>
          <w:szCs w:val="32"/>
        </w:rPr>
        <w:t>指定车板交割场所的指定地点。货物装载至买方车板或者</w:t>
      </w:r>
      <w:r>
        <w:rPr>
          <w:rFonts w:eastAsia="仿宋_GB2312" w:hint="eastAsia"/>
          <w:kern w:val="0"/>
          <w:sz w:val="32"/>
          <w:szCs w:val="32"/>
          <w:shd w:val="pct15" w:color="auto" w:fill="FFFFFF"/>
        </w:rPr>
        <w:t>存放在</w:t>
      </w:r>
      <w:r>
        <w:rPr>
          <w:rFonts w:eastAsia="仿宋_GB2312" w:hint="eastAsia"/>
          <w:dstrike/>
          <w:kern w:val="0"/>
          <w:sz w:val="32"/>
          <w:szCs w:val="32"/>
        </w:rPr>
        <w:t>卸载至</w:t>
      </w:r>
      <w:r>
        <w:rPr>
          <w:rFonts w:eastAsia="仿宋_GB2312" w:hint="eastAsia"/>
          <w:kern w:val="0"/>
          <w:sz w:val="32"/>
          <w:szCs w:val="32"/>
        </w:rPr>
        <w:t>指定车板交割场所的指定地点时，视为完成交付，实</w:t>
      </w:r>
      <w:proofErr w:type="gramStart"/>
      <w:r>
        <w:rPr>
          <w:rFonts w:eastAsia="仿宋_GB2312" w:hint="eastAsia"/>
          <w:kern w:val="0"/>
          <w:sz w:val="32"/>
          <w:szCs w:val="32"/>
        </w:rPr>
        <w:t>现货权</w:t>
      </w:r>
      <w:proofErr w:type="gramEnd"/>
      <w:r>
        <w:rPr>
          <w:rFonts w:eastAsia="仿宋_GB2312" w:hint="eastAsia"/>
          <w:kern w:val="0"/>
          <w:sz w:val="32"/>
          <w:szCs w:val="32"/>
        </w:rPr>
        <w:t>转移。由此产生的</w:t>
      </w:r>
      <w:r>
        <w:rPr>
          <w:rFonts w:eastAsia="仿宋_GB2312" w:hint="eastAsia"/>
          <w:kern w:val="0"/>
          <w:sz w:val="32"/>
          <w:szCs w:val="32"/>
        </w:rPr>
        <w:lastRenderedPageBreak/>
        <w:t>装卸费，由卖方承担；之后发生的一切费用（含装卸费、保管费等）由买方承担。</w:t>
      </w:r>
    </w:p>
    <w:p w14:paraId="3D763193"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rPr>
        <w:t>第</w:t>
      </w:r>
      <w:r>
        <w:rPr>
          <w:rFonts w:eastAsia="仿宋_GB2312" w:hint="eastAsia"/>
          <w:kern w:val="0"/>
          <w:sz w:val="32"/>
          <w:szCs w:val="32"/>
          <w:shd w:val="pct15" w:color="auto" w:fill="FFFFFF"/>
        </w:rPr>
        <w:t>六十一</w:t>
      </w:r>
      <w:r>
        <w:rPr>
          <w:rFonts w:eastAsia="仿宋_GB2312" w:hint="eastAsia"/>
          <w:dstrike/>
          <w:kern w:val="0"/>
          <w:sz w:val="32"/>
          <w:szCs w:val="32"/>
        </w:rPr>
        <w:t>五十八</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rPr>
        <w:t>交易所委托质量检验机构到场对</w:t>
      </w:r>
      <w:r>
        <w:rPr>
          <w:rFonts w:eastAsia="仿宋_GB2312" w:hint="eastAsia"/>
          <w:dstrike/>
          <w:kern w:val="0"/>
          <w:sz w:val="32"/>
          <w:szCs w:val="32"/>
        </w:rPr>
        <w:t>货物</w:t>
      </w:r>
      <w:r>
        <w:rPr>
          <w:rFonts w:eastAsia="仿宋_GB2312" w:hint="eastAsia"/>
          <w:kern w:val="0"/>
          <w:sz w:val="32"/>
          <w:szCs w:val="32"/>
          <w:shd w:val="pct15" w:color="auto" w:fill="FFFFFF"/>
        </w:rPr>
        <w:t>鸡蛋</w:t>
      </w:r>
      <w:r>
        <w:rPr>
          <w:rFonts w:eastAsia="仿宋_GB2312" w:hint="eastAsia"/>
          <w:kern w:val="0"/>
          <w:sz w:val="32"/>
          <w:szCs w:val="32"/>
        </w:rPr>
        <w:t>进行质量检验。鸡蛋抽样应当在卸货过程中进行。</w:t>
      </w:r>
      <w:r>
        <w:rPr>
          <w:rFonts w:eastAsia="仿宋_GB2312" w:hint="eastAsia"/>
          <w:kern w:val="0"/>
          <w:sz w:val="32"/>
          <w:szCs w:val="32"/>
          <w:shd w:val="pct15" w:color="auto" w:fill="FFFFFF"/>
        </w:rPr>
        <w:t>检验鸡蛋所产生的损耗由卖方承担。</w:t>
      </w:r>
    </w:p>
    <w:p w14:paraId="7A58BA14"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第六十</w:t>
      </w:r>
      <w:r>
        <w:rPr>
          <w:rFonts w:eastAsia="仿宋_GB2312" w:hint="eastAsia"/>
          <w:kern w:val="0"/>
          <w:sz w:val="32"/>
          <w:szCs w:val="32"/>
          <w:shd w:val="pct15" w:color="auto" w:fill="FFFFFF"/>
        </w:rPr>
        <w:t>三</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rPr>
        <w:t>车板交割货物以指定车板交割场所现场检重为准。指定车板交割场所对指定质量检验机构抽取的每箱鸡蛋进行称重，分别称取其毛重和包装</w:t>
      </w:r>
      <w:r>
        <w:rPr>
          <w:rFonts w:eastAsia="仿宋_GB2312" w:hint="eastAsia"/>
          <w:kern w:val="0"/>
          <w:sz w:val="32"/>
          <w:szCs w:val="32"/>
          <w:shd w:val="pct15" w:color="auto" w:fill="FFFFFF"/>
        </w:rPr>
        <w:t>物</w:t>
      </w:r>
      <w:r>
        <w:rPr>
          <w:rFonts w:eastAsia="仿宋_GB2312" w:hint="eastAsia"/>
          <w:dstrike/>
          <w:kern w:val="0"/>
          <w:sz w:val="32"/>
          <w:szCs w:val="32"/>
        </w:rPr>
        <w:t>（含纸箱和蛋托）</w:t>
      </w:r>
      <w:r>
        <w:rPr>
          <w:rFonts w:eastAsia="仿宋_GB2312" w:hint="eastAsia"/>
          <w:kern w:val="0"/>
          <w:sz w:val="32"/>
          <w:szCs w:val="32"/>
        </w:rPr>
        <w:t>重量，并根据下列公式计算货物重量：</w:t>
      </w:r>
    </w:p>
    <w:p w14:paraId="38E77DC3"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货物重量</w:t>
      </w:r>
      <w:r>
        <w:rPr>
          <w:rFonts w:eastAsia="仿宋_GB2312"/>
          <w:kern w:val="0"/>
          <w:sz w:val="32"/>
          <w:szCs w:val="32"/>
        </w:rPr>
        <w:t>=</w:t>
      </w:r>
      <w:r>
        <w:rPr>
          <w:rFonts w:eastAsia="仿宋_GB2312" w:hint="eastAsia"/>
          <w:kern w:val="0"/>
          <w:sz w:val="32"/>
          <w:szCs w:val="32"/>
        </w:rPr>
        <w:t>（抽取鸡蛋总毛重</w:t>
      </w:r>
      <w:r>
        <w:rPr>
          <w:rFonts w:eastAsia="仿宋_GB2312"/>
          <w:kern w:val="0"/>
          <w:sz w:val="32"/>
          <w:szCs w:val="32"/>
        </w:rPr>
        <w:t>÷</w:t>
      </w:r>
      <w:r>
        <w:rPr>
          <w:rFonts w:eastAsia="仿宋_GB2312" w:hint="eastAsia"/>
          <w:kern w:val="0"/>
          <w:sz w:val="32"/>
          <w:szCs w:val="32"/>
        </w:rPr>
        <w:t>抽取箱数</w:t>
      </w:r>
      <w:r>
        <w:rPr>
          <w:rFonts w:eastAsia="仿宋_GB2312"/>
          <w:kern w:val="0"/>
          <w:sz w:val="32"/>
          <w:szCs w:val="32"/>
        </w:rPr>
        <w:t xml:space="preserve"> - </w:t>
      </w:r>
      <w:r>
        <w:rPr>
          <w:rFonts w:eastAsia="仿宋_GB2312" w:hint="eastAsia"/>
          <w:kern w:val="0"/>
          <w:sz w:val="32"/>
          <w:szCs w:val="32"/>
        </w:rPr>
        <w:t>抽取重量最大三个包装</w:t>
      </w:r>
      <w:r>
        <w:rPr>
          <w:rFonts w:eastAsia="仿宋_GB2312" w:hint="eastAsia"/>
          <w:kern w:val="0"/>
          <w:sz w:val="32"/>
          <w:szCs w:val="32"/>
          <w:shd w:val="pct15" w:color="auto" w:fill="FFFFFF"/>
        </w:rPr>
        <w:t>物</w:t>
      </w:r>
      <w:r>
        <w:rPr>
          <w:rFonts w:eastAsia="仿宋_GB2312" w:hint="eastAsia"/>
          <w:kern w:val="0"/>
          <w:sz w:val="32"/>
          <w:szCs w:val="32"/>
        </w:rPr>
        <w:t>的平均重量）</w:t>
      </w:r>
      <w:r>
        <w:rPr>
          <w:rFonts w:eastAsia="仿宋_GB2312"/>
          <w:kern w:val="0"/>
          <w:sz w:val="32"/>
          <w:szCs w:val="32"/>
        </w:rPr>
        <w:t>×</w:t>
      </w:r>
      <w:r>
        <w:rPr>
          <w:rFonts w:eastAsia="仿宋_GB2312" w:hint="eastAsia"/>
          <w:kern w:val="0"/>
          <w:sz w:val="32"/>
          <w:szCs w:val="32"/>
        </w:rPr>
        <w:t>货物箱数</w:t>
      </w:r>
    </w:p>
    <w:p w14:paraId="23D07C48"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kern w:val="0"/>
          <w:sz w:val="32"/>
          <w:szCs w:val="32"/>
        </w:rPr>
        <w:t>……</w:t>
      </w:r>
    </w:p>
    <w:p w14:paraId="103C92DA" w14:textId="77777777" w:rsidR="00002C0D" w:rsidRDefault="00002C0D" w:rsidP="00002C0D">
      <w:pPr>
        <w:widowControl/>
        <w:adjustRightInd w:val="0"/>
        <w:snapToGrid w:val="0"/>
        <w:spacing w:line="580" w:lineRule="exact"/>
        <w:ind w:firstLineChars="200" w:firstLine="640"/>
        <w:rPr>
          <w:rFonts w:eastAsia="仿宋_GB2312"/>
          <w:dstrike/>
          <w:kern w:val="0"/>
          <w:sz w:val="32"/>
          <w:szCs w:val="32"/>
        </w:rPr>
      </w:pPr>
      <w:r>
        <w:rPr>
          <w:rFonts w:eastAsia="仿宋_GB2312" w:hint="eastAsia"/>
          <w:kern w:val="0"/>
          <w:sz w:val="32"/>
          <w:szCs w:val="32"/>
        </w:rPr>
        <w:t>第六十</w:t>
      </w:r>
      <w:r>
        <w:rPr>
          <w:rFonts w:eastAsia="仿宋_GB2312" w:hint="eastAsia"/>
          <w:kern w:val="0"/>
          <w:sz w:val="32"/>
          <w:szCs w:val="32"/>
          <w:shd w:val="pct15" w:color="auto" w:fill="FFFFFF"/>
        </w:rPr>
        <w:t>四</w:t>
      </w:r>
      <w:r>
        <w:rPr>
          <w:rFonts w:eastAsia="仿宋_GB2312" w:hint="eastAsia"/>
          <w:dstrike/>
          <w:kern w:val="0"/>
          <w:sz w:val="32"/>
          <w:szCs w:val="32"/>
        </w:rPr>
        <w:t>一</w:t>
      </w:r>
      <w:r>
        <w:rPr>
          <w:rFonts w:eastAsia="仿宋_GB2312" w:hint="eastAsia"/>
          <w:kern w:val="0"/>
          <w:sz w:val="32"/>
          <w:szCs w:val="32"/>
        </w:rPr>
        <w:t>条</w:t>
      </w:r>
      <w:r>
        <w:rPr>
          <w:rFonts w:eastAsia="仿宋_GB2312"/>
          <w:kern w:val="0"/>
          <w:sz w:val="32"/>
          <w:szCs w:val="32"/>
        </w:rPr>
        <w:t xml:space="preserve"> </w:t>
      </w:r>
      <w:r>
        <w:rPr>
          <w:rFonts w:eastAsia="仿宋_GB2312" w:hint="eastAsia"/>
          <w:dstrike/>
          <w:kern w:val="0"/>
          <w:sz w:val="32"/>
          <w:szCs w:val="32"/>
        </w:rPr>
        <w:t>鸡蛋车板交割出现短装的，若短装不超过</w:t>
      </w:r>
      <w:r>
        <w:rPr>
          <w:rFonts w:eastAsia="仿宋_GB2312"/>
          <w:dstrike/>
          <w:kern w:val="0"/>
          <w:sz w:val="32"/>
          <w:szCs w:val="32"/>
        </w:rPr>
        <w:t>3%</w:t>
      </w:r>
      <w:r>
        <w:rPr>
          <w:rFonts w:eastAsia="仿宋_GB2312" w:hint="eastAsia"/>
          <w:dstrike/>
          <w:kern w:val="0"/>
          <w:sz w:val="32"/>
          <w:szCs w:val="32"/>
        </w:rPr>
        <w:t>（含</w:t>
      </w:r>
      <w:r>
        <w:rPr>
          <w:rFonts w:eastAsia="仿宋_GB2312"/>
          <w:dstrike/>
          <w:kern w:val="0"/>
          <w:sz w:val="32"/>
          <w:szCs w:val="32"/>
        </w:rPr>
        <w:t>3%</w:t>
      </w:r>
      <w:r>
        <w:rPr>
          <w:rFonts w:eastAsia="仿宋_GB2312" w:hint="eastAsia"/>
          <w:dstrike/>
          <w:kern w:val="0"/>
          <w:sz w:val="32"/>
          <w:szCs w:val="32"/>
        </w:rPr>
        <w:t>），则对短装部分按实际重量扣减货款；若短装超过</w:t>
      </w:r>
      <w:r>
        <w:rPr>
          <w:rFonts w:eastAsia="仿宋_GB2312"/>
          <w:dstrike/>
          <w:kern w:val="0"/>
          <w:sz w:val="32"/>
          <w:szCs w:val="32"/>
        </w:rPr>
        <w:t>3%</w:t>
      </w:r>
      <w:r>
        <w:rPr>
          <w:rFonts w:eastAsia="仿宋_GB2312" w:hint="eastAsia"/>
          <w:dstrike/>
          <w:kern w:val="0"/>
          <w:sz w:val="32"/>
          <w:szCs w:val="32"/>
        </w:rPr>
        <w:t>，则除扣减</w:t>
      </w:r>
      <w:r>
        <w:rPr>
          <w:rFonts w:eastAsia="仿宋_GB2312"/>
          <w:dstrike/>
          <w:kern w:val="0"/>
          <w:sz w:val="32"/>
          <w:szCs w:val="32"/>
        </w:rPr>
        <w:t>3%</w:t>
      </w:r>
      <w:r>
        <w:rPr>
          <w:rFonts w:eastAsia="仿宋_GB2312" w:hint="eastAsia"/>
          <w:dstrike/>
          <w:kern w:val="0"/>
          <w:sz w:val="32"/>
          <w:szCs w:val="32"/>
        </w:rPr>
        <w:t>的货款以外，还应当对超出</w:t>
      </w:r>
      <w:r>
        <w:rPr>
          <w:rFonts w:eastAsia="仿宋_GB2312"/>
          <w:dstrike/>
          <w:kern w:val="0"/>
          <w:sz w:val="32"/>
          <w:szCs w:val="32"/>
        </w:rPr>
        <w:t>3%</w:t>
      </w:r>
      <w:r>
        <w:rPr>
          <w:rFonts w:eastAsia="仿宋_GB2312" w:hint="eastAsia"/>
          <w:dstrike/>
          <w:kern w:val="0"/>
          <w:sz w:val="32"/>
          <w:szCs w:val="32"/>
        </w:rPr>
        <w:t>的短装部分按实际重量的双倍扣减货款。扣减货款以该次车板交割的交割结算价为基准进行计算。短装扣减货款由买卖双方自行结算。</w:t>
      </w:r>
    </w:p>
    <w:p w14:paraId="7EDA6D9D"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t>应交鸡蛋以</w:t>
      </w:r>
      <w:r>
        <w:rPr>
          <w:rFonts w:eastAsia="仿宋_GB2312"/>
          <w:kern w:val="0"/>
          <w:sz w:val="32"/>
          <w:szCs w:val="32"/>
          <w:shd w:val="pct15" w:color="auto" w:fill="FFFFFF"/>
        </w:rPr>
        <w:t>5</w:t>
      </w:r>
      <w:r>
        <w:rPr>
          <w:rFonts w:eastAsia="仿宋_GB2312" w:hint="eastAsia"/>
          <w:kern w:val="0"/>
          <w:sz w:val="32"/>
          <w:szCs w:val="32"/>
          <w:shd w:val="pct15" w:color="auto" w:fill="FFFFFF"/>
        </w:rPr>
        <w:t>吨为一个批次</w:t>
      </w:r>
      <w:proofErr w:type="gramStart"/>
      <w:r>
        <w:rPr>
          <w:rFonts w:eastAsia="仿宋_GB2312" w:hint="eastAsia"/>
          <w:kern w:val="0"/>
          <w:sz w:val="32"/>
          <w:szCs w:val="32"/>
          <w:shd w:val="pct15" w:color="auto" w:fill="FFFFFF"/>
        </w:rPr>
        <w:t>进行组批后</w:t>
      </w:r>
      <w:proofErr w:type="gramEnd"/>
      <w:r>
        <w:rPr>
          <w:rFonts w:eastAsia="仿宋_GB2312" w:hint="eastAsia"/>
          <w:kern w:val="0"/>
          <w:sz w:val="32"/>
          <w:szCs w:val="32"/>
          <w:shd w:val="pct15" w:color="auto" w:fill="FFFFFF"/>
        </w:rPr>
        <w:t>，某批次鸡蛋出现短装的，若短装数量在</w:t>
      </w:r>
      <w:r>
        <w:rPr>
          <w:rFonts w:eastAsia="仿宋_GB2312"/>
          <w:kern w:val="0"/>
          <w:sz w:val="32"/>
          <w:szCs w:val="32"/>
          <w:shd w:val="pct15" w:color="auto" w:fill="FFFFFF"/>
        </w:rPr>
        <w:t>3%</w:t>
      </w:r>
      <w:r>
        <w:rPr>
          <w:rFonts w:eastAsia="仿宋_GB2312" w:hint="eastAsia"/>
          <w:kern w:val="0"/>
          <w:sz w:val="32"/>
          <w:szCs w:val="32"/>
          <w:shd w:val="pct15" w:color="auto" w:fill="FFFFFF"/>
        </w:rPr>
        <w:t>以内，卖方应当将短装鸡蛋对应的交割货款现场支付给买方；若短装数量超过</w:t>
      </w:r>
      <w:r>
        <w:rPr>
          <w:rFonts w:eastAsia="仿宋_GB2312"/>
          <w:kern w:val="0"/>
          <w:sz w:val="32"/>
          <w:szCs w:val="32"/>
          <w:shd w:val="pct15" w:color="auto" w:fill="FFFFFF"/>
        </w:rPr>
        <w:t>3%</w:t>
      </w:r>
      <w:r>
        <w:rPr>
          <w:rFonts w:eastAsia="仿宋_GB2312" w:hint="eastAsia"/>
          <w:kern w:val="0"/>
          <w:sz w:val="32"/>
          <w:szCs w:val="32"/>
          <w:shd w:val="pct15" w:color="auto" w:fill="FFFFFF"/>
        </w:rPr>
        <w:t>而未超过</w:t>
      </w:r>
      <w:r>
        <w:rPr>
          <w:rFonts w:eastAsia="仿宋_GB2312"/>
          <w:kern w:val="0"/>
          <w:sz w:val="32"/>
          <w:szCs w:val="32"/>
          <w:shd w:val="pct15" w:color="auto" w:fill="FFFFFF"/>
        </w:rPr>
        <w:t>20%</w:t>
      </w:r>
      <w:r>
        <w:rPr>
          <w:rFonts w:eastAsia="仿宋_GB2312" w:hint="eastAsia"/>
          <w:kern w:val="0"/>
          <w:sz w:val="32"/>
          <w:szCs w:val="32"/>
          <w:shd w:val="pct15" w:color="auto" w:fill="FFFFFF"/>
        </w:rPr>
        <w:t>，则在应交割鸡蛋数量</w:t>
      </w:r>
      <w:r>
        <w:rPr>
          <w:rFonts w:eastAsia="仿宋_GB2312"/>
          <w:kern w:val="0"/>
          <w:sz w:val="32"/>
          <w:szCs w:val="32"/>
          <w:shd w:val="pct15" w:color="auto" w:fill="FFFFFF"/>
        </w:rPr>
        <w:t>3%</w:t>
      </w:r>
      <w:r>
        <w:rPr>
          <w:rFonts w:eastAsia="仿宋_GB2312" w:hint="eastAsia"/>
          <w:kern w:val="0"/>
          <w:sz w:val="32"/>
          <w:szCs w:val="32"/>
          <w:shd w:val="pct15" w:color="auto" w:fill="FFFFFF"/>
        </w:rPr>
        <w:t>对应的交割货款基础上，卖方还应就超过</w:t>
      </w:r>
      <w:r>
        <w:rPr>
          <w:rFonts w:eastAsia="仿宋_GB2312"/>
          <w:kern w:val="0"/>
          <w:sz w:val="32"/>
          <w:szCs w:val="32"/>
          <w:shd w:val="pct15" w:color="auto" w:fill="FFFFFF"/>
        </w:rPr>
        <w:t>3%</w:t>
      </w:r>
      <w:r>
        <w:rPr>
          <w:rFonts w:eastAsia="仿宋_GB2312" w:hint="eastAsia"/>
          <w:kern w:val="0"/>
          <w:sz w:val="32"/>
          <w:szCs w:val="32"/>
          <w:shd w:val="pct15" w:color="auto" w:fill="FFFFFF"/>
        </w:rPr>
        <w:t>的部分将对应交割货款的</w:t>
      </w:r>
      <w:r>
        <w:rPr>
          <w:rFonts w:eastAsia="仿宋_GB2312"/>
          <w:kern w:val="0"/>
          <w:sz w:val="32"/>
          <w:szCs w:val="32"/>
          <w:shd w:val="pct15" w:color="auto" w:fill="FFFFFF"/>
        </w:rPr>
        <w:t>2</w:t>
      </w:r>
      <w:r>
        <w:rPr>
          <w:rFonts w:eastAsia="仿宋_GB2312" w:hint="eastAsia"/>
          <w:kern w:val="0"/>
          <w:sz w:val="32"/>
          <w:szCs w:val="32"/>
          <w:shd w:val="pct15" w:color="auto" w:fill="FFFFFF"/>
        </w:rPr>
        <w:t>倍现场支付给买方；若短装数量超过</w:t>
      </w:r>
      <w:r>
        <w:rPr>
          <w:rFonts w:eastAsia="仿宋_GB2312"/>
          <w:kern w:val="0"/>
          <w:sz w:val="32"/>
          <w:szCs w:val="32"/>
          <w:shd w:val="pct15" w:color="auto" w:fill="FFFFFF"/>
        </w:rPr>
        <w:t>20%</w:t>
      </w:r>
      <w:r>
        <w:rPr>
          <w:rFonts w:eastAsia="仿宋_GB2312" w:hint="eastAsia"/>
          <w:kern w:val="0"/>
          <w:sz w:val="32"/>
          <w:szCs w:val="32"/>
          <w:shd w:val="pct15" w:color="auto" w:fill="FFFFFF"/>
        </w:rPr>
        <w:t>，按照本细则第七十条处理。</w:t>
      </w:r>
    </w:p>
    <w:p w14:paraId="1CAC17A0"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kern w:val="0"/>
          <w:sz w:val="32"/>
          <w:szCs w:val="32"/>
        </w:rPr>
        <w:lastRenderedPageBreak/>
        <w:t>……</w:t>
      </w:r>
    </w:p>
    <w:p w14:paraId="111304B5"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第六十</w:t>
      </w:r>
      <w:r>
        <w:rPr>
          <w:rFonts w:eastAsia="仿宋_GB2312" w:hint="eastAsia"/>
          <w:kern w:val="0"/>
          <w:sz w:val="32"/>
          <w:szCs w:val="32"/>
          <w:shd w:val="pct15" w:color="auto" w:fill="FFFFFF"/>
        </w:rPr>
        <w:t>五</w:t>
      </w:r>
      <w:r>
        <w:rPr>
          <w:rFonts w:eastAsia="仿宋_GB2312" w:hint="eastAsia"/>
          <w:dstrike/>
          <w:kern w:val="0"/>
          <w:sz w:val="32"/>
          <w:szCs w:val="32"/>
        </w:rPr>
        <w:t>二</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rPr>
        <w:t>指定车板交割场所应当如实记录卖方到货、买方</w:t>
      </w:r>
      <w:r>
        <w:rPr>
          <w:rFonts w:eastAsia="仿宋_GB2312" w:hint="eastAsia"/>
          <w:kern w:val="0"/>
          <w:sz w:val="32"/>
          <w:szCs w:val="32"/>
          <w:shd w:val="pct15" w:color="auto" w:fill="FFFFFF"/>
        </w:rPr>
        <w:t>运输工具</w:t>
      </w:r>
      <w:r>
        <w:rPr>
          <w:rFonts w:eastAsia="仿宋_GB2312" w:hint="eastAsia"/>
          <w:kern w:val="0"/>
          <w:sz w:val="32"/>
          <w:szCs w:val="32"/>
        </w:rPr>
        <w:t>到场</w:t>
      </w:r>
      <w:r>
        <w:rPr>
          <w:rFonts w:eastAsia="仿宋_GB2312" w:hint="eastAsia"/>
          <w:dstrike/>
          <w:kern w:val="0"/>
          <w:sz w:val="32"/>
          <w:szCs w:val="32"/>
        </w:rPr>
        <w:t>监收</w:t>
      </w:r>
      <w:r>
        <w:rPr>
          <w:rFonts w:eastAsia="仿宋_GB2312" w:hint="eastAsia"/>
          <w:kern w:val="0"/>
          <w:sz w:val="32"/>
          <w:szCs w:val="32"/>
        </w:rPr>
        <w:t>、检重等相关情况，并在车板交货日的下一交易日闭市前报送交易所。</w:t>
      </w:r>
    </w:p>
    <w:p w14:paraId="21A85458"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shd w:val="pct15" w:color="auto" w:fill="FFFFFF"/>
        </w:rPr>
        <w:t>买方提货时，应当向指定车板交割场所提供提货人身份证、交易所认可的提货人所在单位证明、《提货通知单》或提货密码。</w:t>
      </w:r>
    </w:p>
    <w:p w14:paraId="51B87D79"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dstrike/>
          <w:kern w:val="0"/>
          <w:sz w:val="32"/>
          <w:szCs w:val="32"/>
        </w:rPr>
        <w:t>若买方未按时到场监收</w:t>
      </w:r>
      <w:r>
        <w:rPr>
          <w:rFonts w:eastAsia="仿宋_GB2312" w:hint="eastAsia"/>
          <w:kern w:val="0"/>
          <w:sz w:val="32"/>
          <w:szCs w:val="32"/>
          <w:shd w:val="pct15" w:color="auto" w:fill="FFFFFF"/>
        </w:rPr>
        <w:t>买方未按时提货的</w:t>
      </w:r>
      <w:r>
        <w:rPr>
          <w:rFonts w:eastAsia="仿宋_GB2312" w:hint="eastAsia"/>
          <w:kern w:val="0"/>
          <w:sz w:val="32"/>
          <w:szCs w:val="32"/>
        </w:rPr>
        <w:t>，指定车板交割场所检重后负责保管，</w:t>
      </w:r>
      <w:r>
        <w:rPr>
          <w:rFonts w:eastAsia="仿宋_GB2312" w:hint="eastAsia"/>
          <w:dstrike/>
          <w:kern w:val="0"/>
          <w:sz w:val="32"/>
          <w:szCs w:val="32"/>
        </w:rPr>
        <w:t>保管时间最长为</w:t>
      </w:r>
      <w:r>
        <w:rPr>
          <w:rFonts w:eastAsia="仿宋_GB2312"/>
          <w:dstrike/>
          <w:kern w:val="0"/>
          <w:sz w:val="32"/>
          <w:szCs w:val="32"/>
        </w:rPr>
        <w:t>3</w:t>
      </w:r>
      <w:r>
        <w:rPr>
          <w:rFonts w:eastAsia="仿宋_GB2312" w:hint="eastAsia"/>
          <w:dstrike/>
          <w:kern w:val="0"/>
          <w:sz w:val="32"/>
          <w:szCs w:val="32"/>
        </w:rPr>
        <w:t>个自然日（含车板交货日），</w:t>
      </w:r>
      <w:r>
        <w:rPr>
          <w:rFonts w:eastAsia="仿宋_GB2312" w:hint="eastAsia"/>
          <w:kern w:val="0"/>
          <w:sz w:val="32"/>
          <w:szCs w:val="32"/>
        </w:rPr>
        <w:t>但对货物质量和重量的变化不承担责任。买方</w:t>
      </w:r>
      <w:r>
        <w:rPr>
          <w:rFonts w:eastAsia="仿宋_GB2312" w:hint="eastAsia"/>
          <w:dstrike/>
          <w:kern w:val="0"/>
          <w:sz w:val="32"/>
          <w:szCs w:val="32"/>
        </w:rPr>
        <w:t>在规定的指定车板交割场所保管时间内提货的，</w:t>
      </w:r>
      <w:r>
        <w:rPr>
          <w:rFonts w:eastAsia="仿宋_GB2312" w:hint="eastAsia"/>
          <w:kern w:val="0"/>
          <w:sz w:val="32"/>
          <w:szCs w:val="32"/>
        </w:rPr>
        <w:t>应当按照实际保管天数（含车板交货日和提货日）向指定车板交割场所支付保管费。</w:t>
      </w:r>
      <w:r>
        <w:rPr>
          <w:rFonts w:eastAsia="仿宋_GB2312" w:hint="eastAsia"/>
          <w:dstrike/>
          <w:kern w:val="0"/>
          <w:sz w:val="32"/>
          <w:szCs w:val="32"/>
        </w:rPr>
        <w:t>买方在车板交货日当日延时到场提货的，无需支付保管费。买方未在规定的指定车板交割场所保管时间内提货的，指定车板</w:t>
      </w:r>
      <w:proofErr w:type="gramStart"/>
      <w:r>
        <w:rPr>
          <w:rFonts w:eastAsia="仿宋_GB2312" w:hint="eastAsia"/>
          <w:dstrike/>
          <w:kern w:val="0"/>
          <w:sz w:val="32"/>
          <w:szCs w:val="32"/>
        </w:rPr>
        <w:t>交割场</w:t>
      </w:r>
      <w:proofErr w:type="gramEnd"/>
      <w:r>
        <w:rPr>
          <w:rFonts w:eastAsia="仿宋_GB2312" w:hint="eastAsia"/>
          <w:dstrike/>
          <w:kern w:val="0"/>
          <w:sz w:val="32"/>
          <w:szCs w:val="32"/>
        </w:rPr>
        <w:t>所有权对全部货物进行处置，所得价款扣除保管费后的余款返还给买方。</w:t>
      </w:r>
      <w:r>
        <w:rPr>
          <w:rFonts w:eastAsia="仿宋_GB2312" w:hint="eastAsia"/>
          <w:kern w:val="0"/>
          <w:sz w:val="32"/>
          <w:szCs w:val="32"/>
          <w:shd w:val="pct15" w:color="auto" w:fill="FFFFFF"/>
        </w:rPr>
        <w:t>超过</w:t>
      </w:r>
      <w:r>
        <w:rPr>
          <w:rFonts w:eastAsia="仿宋_GB2312"/>
          <w:kern w:val="0"/>
          <w:sz w:val="32"/>
          <w:szCs w:val="32"/>
          <w:shd w:val="pct15" w:color="auto" w:fill="FFFFFF"/>
        </w:rPr>
        <w:t>2</w:t>
      </w:r>
      <w:r>
        <w:rPr>
          <w:rFonts w:eastAsia="仿宋_GB2312" w:hint="eastAsia"/>
          <w:kern w:val="0"/>
          <w:sz w:val="32"/>
          <w:szCs w:val="32"/>
          <w:shd w:val="pct15" w:color="auto" w:fill="FFFFFF"/>
        </w:rPr>
        <w:t>个自然日（不含车板交货日）未提货的，指定车板交割场所将鸡蛋处理，并向买方支付相应的价款，包括按照交割结算价和车板交货日后第</w:t>
      </w:r>
      <w:r>
        <w:rPr>
          <w:rFonts w:eastAsia="仿宋_GB2312"/>
          <w:kern w:val="0"/>
          <w:sz w:val="32"/>
          <w:szCs w:val="32"/>
          <w:shd w:val="pct15" w:color="auto" w:fill="FFFFFF"/>
        </w:rPr>
        <w:t>3</w:t>
      </w:r>
      <w:r>
        <w:rPr>
          <w:rFonts w:eastAsia="仿宋_GB2312" w:hint="eastAsia"/>
          <w:kern w:val="0"/>
          <w:sz w:val="32"/>
          <w:szCs w:val="32"/>
          <w:shd w:val="pct15" w:color="auto" w:fill="FFFFFF"/>
        </w:rPr>
        <w:t>个自然日（若该日</w:t>
      </w:r>
      <w:proofErr w:type="gramStart"/>
      <w:r>
        <w:rPr>
          <w:rFonts w:eastAsia="仿宋_GB2312" w:hint="eastAsia"/>
          <w:kern w:val="0"/>
          <w:sz w:val="32"/>
          <w:szCs w:val="32"/>
          <w:shd w:val="pct15" w:color="auto" w:fill="FFFFFF"/>
        </w:rPr>
        <w:t>非交易</w:t>
      </w:r>
      <w:proofErr w:type="gramEnd"/>
      <w:r>
        <w:rPr>
          <w:rFonts w:eastAsia="仿宋_GB2312" w:hint="eastAsia"/>
          <w:kern w:val="0"/>
          <w:sz w:val="32"/>
          <w:szCs w:val="32"/>
          <w:shd w:val="pct15" w:color="auto" w:fill="FFFFFF"/>
        </w:rPr>
        <w:t>日，则取其前一交易日）最近月份合约当日结算价中较低者计算的合约价值的</w:t>
      </w:r>
      <w:r>
        <w:rPr>
          <w:rFonts w:eastAsia="仿宋_GB2312"/>
          <w:kern w:val="0"/>
          <w:sz w:val="32"/>
          <w:szCs w:val="32"/>
          <w:shd w:val="pct15" w:color="auto" w:fill="FFFFFF"/>
        </w:rPr>
        <w:t>80%</w:t>
      </w:r>
      <w:r>
        <w:rPr>
          <w:rFonts w:eastAsia="仿宋_GB2312" w:hint="eastAsia"/>
          <w:kern w:val="0"/>
          <w:sz w:val="32"/>
          <w:szCs w:val="32"/>
          <w:shd w:val="pct15" w:color="auto" w:fill="FFFFFF"/>
        </w:rPr>
        <w:t>、全额的指定车板交割场所升贴水和包装款。客户与指定车板交割场所另有约定的除外。</w:t>
      </w:r>
    </w:p>
    <w:p w14:paraId="2DB26C11"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第六十</w:t>
      </w:r>
      <w:r>
        <w:rPr>
          <w:rFonts w:eastAsia="仿宋_GB2312" w:hint="eastAsia"/>
          <w:kern w:val="0"/>
          <w:sz w:val="32"/>
          <w:szCs w:val="32"/>
          <w:shd w:val="pct15" w:color="auto" w:fill="FFFFFF"/>
        </w:rPr>
        <w:t>八</w:t>
      </w:r>
      <w:r>
        <w:rPr>
          <w:rFonts w:eastAsia="仿宋_GB2312" w:hint="eastAsia"/>
          <w:dstrike/>
          <w:kern w:val="0"/>
          <w:sz w:val="32"/>
          <w:szCs w:val="32"/>
        </w:rPr>
        <w:t>五</w:t>
      </w:r>
      <w:r>
        <w:rPr>
          <w:rFonts w:eastAsia="仿宋_GB2312" w:hint="eastAsia"/>
          <w:kern w:val="0"/>
          <w:sz w:val="32"/>
          <w:szCs w:val="32"/>
        </w:rPr>
        <w:t>条</w:t>
      </w:r>
      <w:r>
        <w:rPr>
          <w:rFonts w:eastAsia="仿宋_GB2312"/>
          <w:kern w:val="0"/>
          <w:sz w:val="32"/>
          <w:szCs w:val="32"/>
        </w:rPr>
        <w:t xml:space="preserve"> ……</w:t>
      </w:r>
    </w:p>
    <w:p w14:paraId="30E88B3D"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lastRenderedPageBreak/>
        <w:t>交收日后第</w:t>
      </w:r>
      <w:r>
        <w:rPr>
          <w:rFonts w:eastAsia="仿宋_GB2312"/>
          <w:kern w:val="0"/>
          <w:sz w:val="32"/>
          <w:szCs w:val="32"/>
        </w:rPr>
        <w:t>7</w:t>
      </w:r>
      <w:r>
        <w:rPr>
          <w:rFonts w:eastAsia="仿宋_GB2312" w:hint="eastAsia"/>
          <w:kern w:val="0"/>
          <w:sz w:val="32"/>
          <w:szCs w:val="32"/>
        </w:rPr>
        <w:t>个交易日闭市前，交易所公布争议检验结果，若根据鸡蛋交割质量标准中</w:t>
      </w:r>
      <w:r>
        <w:rPr>
          <w:rFonts w:eastAsia="仿宋_GB2312"/>
          <w:kern w:val="0"/>
          <w:sz w:val="32"/>
          <w:szCs w:val="32"/>
        </w:rPr>
        <w:t>4.3</w:t>
      </w:r>
      <w:r>
        <w:rPr>
          <w:rFonts w:eastAsia="仿宋_GB2312" w:hint="eastAsia"/>
          <w:kern w:val="0"/>
          <w:sz w:val="32"/>
          <w:szCs w:val="32"/>
        </w:rPr>
        <w:t>的规定，卫生指标检验合格，交易所在交收日后第</w:t>
      </w:r>
      <w:r>
        <w:rPr>
          <w:rFonts w:eastAsia="仿宋_GB2312"/>
          <w:kern w:val="0"/>
          <w:sz w:val="32"/>
          <w:szCs w:val="32"/>
        </w:rPr>
        <w:t>7</w:t>
      </w:r>
      <w:r>
        <w:rPr>
          <w:rFonts w:eastAsia="仿宋_GB2312" w:hint="eastAsia"/>
          <w:kern w:val="0"/>
          <w:sz w:val="32"/>
          <w:szCs w:val="32"/>
        </w:rPr>
        <w:t>个交易日闭市后清退卖方会员交割保证金，将该部分货款的</w:t>
      </w:r>
      <w:r>
        <w:rPr>
          <w:rFonts w:eastAsia="仿宋_GB2312"/>
          <w:kern w:val="0"/>
          <w:sz w:val="32"/>
          <w:szCs w:val="32"/>
        </w:rPr>
        <w:t>80%</w:t>
      </w:r>
      <w:r>
        <w:rPr>
          <w:rFonts w:eastAsia="仿宋_GB2312" w:hint="eastAsia"/>
          <w:kern w:val="0"/>
          <w:sz w:val="32"/>
          <w:szCs w:val="32"/>
        </w:rPr>
        <w:t>付给卖方会员，余款在卖方会员提交了增值税普通发票后结清，相关检验费用由买方承担</w:t>
      </w:r>
      <w:r>
        <w:rPr>
          <w:rFonts w:eastAsia="仿宋_GB2312" w:hint="eastAsia"/>
          <w:kern w:val="0"/>
          <w:sz w:val="32"/>
          <w:szCs w:val="32"/>
          <w:shd w:val="pct15" w:color="auto" w:fill="FFFFFF"/>
        </w:rPr>
        <w:t>，买方应当于检验结果公布之日的次日正常提货，否则按照本细则第六十五条等相关规定处理</w:t>
      </w:r>
      <w:r>
        <w:rPr>
          <w:rFonts w:eastAsia="仿宋_GB2312" w:hint="eastAsia"/>
          <w:kern w:val="0"/>
          <w:sz w:val="32"/>
          <w:szCs w:val="32"/>
        </w:rPr>
        <w:t>。</w:t>
      </w:r>
      <w:proofErr w:type="gramStart"/>
      <w:r>
        <w:rPr>
          <w:rFonts w:eastAsia="仿宋_GB2312" w:hint="eastAsia"/>
          <w:kern w:val="0"/>
          <w:sz w:val="32"/>
          <w:szCs w:val="32"/>
        </w:rPr>
        <w:t>若卫生</w:t>
      </w:r>
      <w:proofErr w:type="gramEnd"/>
      <w:r>
        <w:rPr>
          <w:rFonts w:eastAsia="仿宋_GB2312" w:hint="eastAsia"/>
          <w:kern w:val="0"/>
          <w:sz w:val="32"/>
          <w:szCs w:val="32"/>
        </w:rPr>
        <w:t>指标检验不合格，则交割终止，交易所在交收日后第</w:t>
      </w:r>
      <w:r>
        <w:rPr>
          <w:rFonts w:eastAsia="仿宋_GB2312"/>
          <w:kern w:val="0"/>
          <w:sz w:val="32"/>
          <w:szCs w:val="32"/>
        </w:rPr>
        <w:t>7</w:t>
      </w:r>
      <w:r>
        <w:rPr>
          <w:rFonts w:eastAsia="仿宋_GB2312" w:hint="eastAsia"/>
          <w:kern w:val="0"/>
          <w:sz w:val="32"/>
          <w:szCs w:val="32"/>
        </w:rPr>
        <w:t>个交易日闭市后将卖方会员该部分鸡蛋合约价值</w:t>
      </w:r>
      <w:r>
        <w:rPr>
          <w:rFonts w:eastAsia="仿宋_GB2312"/>
          <w:kern w:val="0"/>
          <w:sz w:val="32"/>
          <w:szCs w:val="32"/>
        </w:rPr>
        <w:t>20%</w:t>
      </w:r>
      <w:r>
        <w:rPr>
          <w:rFonts w:eastAsia="仿宋_GB2312" w:hint="eastAsia"/>
          <w:kern w:val="0"/>
          <w:sz w:val="32"/>
          <w:szCs w:val="32"/>
        </w:rPr>
        <w:t>的交割保证金支付给买方会员，对应的该部分货物归还卖方，退还买方会员货款，由此产生的一切费用（检验费和差旅费等）和损失由卖方承担。</w:t>
      </w:r>
    </w:p>
    <w:p w14:paraId="64326C70"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卖方会员应当在交易所支付</w:t>
      </w:r>
      <w:r>
        <w:rPr>
          <w:rFonts w:eastAsia="仿宋_GB2312"/>
          <w:kern w:val="0"/>
          <w:sz w:val="32"/>
          <w:szCs w:val="32"/>
        </w:rPr>
        <w:t>80%</w:t>
      </w:r>
      <w:r>
        <w:rPr>
          <w:rFonts w:eastAsia="仿宋_GB2312" w:hint="eastAsia"/>
          <w:kern w:val="0"/>
          <w:sz w:val="32"/>
          <w:szCs w:val="32"/>
        </w:rPr>
        <w:t>货款后</w:t>
      </w:r>
      <w:r>
        <w:rPr>
          <w:rFonts w:eastAsia="仿宋_GB2312"/>
          <w:kern w:val="0"/>
          <w:sz w:val="32"/>
          <w:szCs w:val="32"/>
        </w:rPr>
        <w:t>7</w:t>
      </w:r>
      <w:r>
        <w:rPr>
          <w:rFonts w:eastAsia="仿宋_GB2312" w:hint="eastAsia"/>
          <w:kern w:val="0"/>
          <w:sz w:val="32"/>
          <w:szCs w:val="32"/>
        </w:rPr>
        <w:t>个交易日内将实际交割货物相应的增值税普通发票交付买方会员。</w:t>
      </w:r>
    </w:p>
    <w:p w14:paraId="7D76F740"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若根据鸡蛋交割质量标准中</w:t>
      </w:r>
      <w:r>
        <w:rPr>
          <w:rFonts w:eastAsia="仿宋_GB2312"/>
          <w:kern w:val="0"/>
          <w:sz w:val="32"/>
          <w:szCs w:val="32"/>
        </w:rPr>
        <w:t>4.1</w:t>
      </w:r>
      <w:r>
        <w:rPr>
          <w:rFonts w:eastAsia="仿宋_GB2312" w:hint="eastAsia"/>
          <w:kern w:val="0"/>
          <w:sz w:val="32"/>
          <w:szCs w:val="32"/>
        </w:rPr>
        <w:t>、</w:t>
      </w:r>
      <w:r>
        <w:rPr>
          <w:rFonts w:eastAsia="仿宋_GB2312"/>
          <w:kern w:val="0"/>
          <w:sz w:val="32"/>
          <w:szCs w:val="32"/>
        </w:rPr>
        <w:t>4.2</w:t>
      </w:r>
      <w:r>
        <w:rPr>
          <w:rFonts w:eastAsia="仿宋_GB2312" w:hint="eastAsia"/>
          <w:kern w:val="0"/>
          <w:sz w:val="32"/>
          <w:szCs w:val="32"/>
        </w:rPr>
        <w:t>的规定，质量检验不合格，则按照</w:t>
      </w:r>
      <w:r>
        <w:rPr>
          <w:rFonts w:eastAsia="仿宋_GB2312" w:hint="eastAsia"/>
          <w:kern w:val="0"/>
          <w:sz w:val="32"/>
          <w:szCs w:val="32"/>
          <w:shd w:val="pct15" w:color="auto" w:fill="FFFFFF"/>
        </w:rPr>
        <w:t>本细则第七十条规定</w:t>
      </w:r>
      <w:r>
        <w:rPr>
          <w:rFonts w:eastAsia="仿宋_GB2312" w:hint="eastAsia"/>
          <w:dstrike/>
          <w:kern w:val="0"/>
          <w:sz w:val="32"/>
          <w:szCs w:val="32"/>
        </w:rPr>
        <w:t>交割违约</w:t>
      </w:r>
      <w:r>
        <w:rPr>
          <w:rFonts w:eastAsia="仿宋_GB2312" w:hint="eastAsia"/>
          <w:kern w:val="0"/>
          <w:sz w:val="32"/>
          <w:szCs w:val="32"/>
        </w:rPr>
        <w:t>处理。</w:t>
      </w:r>
    </w:p>
    <w:p w14:paraId="57F84809" w14:textId="77777777" w:rsidR="00002C0D" w:rsidRDefault="00002C0D" w:rsidP="00002C0D">
      <w:pPr>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第六十</w:t>
      </w:r>
      <w:r>
        <w:rPr>
          <w:rFonts w:eastAsia="仿宋_GB2312" w:hint="eastAsia"/>
          <w:kern w:val="0"/>
          <w:sz w:val="32"/>
          <w:szCs w:val="32"/>
          <w:shd w:val="pct15" w:color="auto" w:fill="FFFFFF"/>
        </w:rPr>
        <w:t>九</w:t>
      </w:r>
      <w:r>
        <w:rPr>
          <w:rFonts w:eastAsia="仿宋_GB2312" w:hint="eastAsia"/>
          <w:dstrike/>
          <w:kern w:val="0"/>
          <w:sz w:val="32"/>
          <w:szCs w:val="32"/>
        </w:rPr>
        <w:t>六</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rPr>
        <w:t>车板交割的货款收付和货物交收，买卖双方可以协商自行办理，具体按照本细则和《大连商品交易所交割管理办法》相关规定执行。其中，买卖双方协商自行办理货物交收，但通过交易所办理货款收付的，买方会员应当在交</w:t>
      </w:r>
      <w:proofErr w:type="gramStart"/>
      <w:r>
        <w:rPr>
          <w:rFonts w:eastAsia="仿宋_GB2312" w:hint="eastAsia"/>
          <w:kern w:val="0"/>
          <w:sz w:val="32"/>
          <w:szCs w:val="32"/>
        </w:rPr>
        <w:t>收日闭市</w:t>
      </w:r>
      <w:proofErr w:type="gramEnd"/>
      <w:r>
        <w:rPr>
          <w:rFonts w:eastAsia="仿宋_GB2312" w:hint="eastAsia"/>
          <w:kern w:val="0"/>
          <w:sz w:val="32"/>
          <w:szCs w:val="32"/>
        </w:rPr>
        <w:t>前补足全额</w:t>
      </w:r>
      <w:r>
        <w:rPr>
          <w:rFonts w:eastAsia="仿宋_GB2312" w:hint="eastAsia"/>
          <w:kern w:val="0"/>
          <w:sz w:val="32"/>
          <w:szCs w:val="32"/>
          <w:shd w:val="pct15" w:color="auto" w:fill="FFFFFF"/>
        </w:rPr>
        <w:t>交割</w:t>
      </w:r>
      <w:r>
        <w:rPr>
          <w:rFonts w:eastAsia="仿宋_GB2312" w:hint="eastAsia"/>
          <w:kern w:val="0"/>
          <w:sz w:val="32"/>
          <w:szCs w:val="32"/>
        </w:rPr>
        <w:t>货款，交易所在交收日后第</w:t>
      </w:r>
      <w:r>
        <w:rPr>
          <w:rFonts w:eastAsia="仿宋_GB2312"/>
          <w:kern w:val="0"/>
          <w:sz w:val="32"/>
          <w:szCs w:val="32"/>
        </w:rPr>
        <w:t>4</w:t>
      </w:r>
      <w:r>
        <w:rPr>
          <w:rFonts w:eastAsia="仿宋_GB2312" w:hint="eastAsia"/>
          <w:kern w:val="0"/>
          <w:sz w:val="32"/>
          <w:szCs w:val="32"/>
        </w:rPr>
        <w:t>个交易日闭市后将全额</w:t>
      </w:r>
      <w:r>
        <w:rPr>
          <w:rFonts w:eastAsia="仿宋_GB2312" w:hint="eastAsia"/>
          <w:kern w:val="0"/>
          <w:sz w:val="32"/>
          <w:szCs w:val="32"/>
          <w:shd w:val="pct15" w:color="auto" w:fill="FFFFFF"/>
        </w:rPr>
        <w:t>交割</w:t>
      </w:r>
      <w:r>
        <w:rPr>
          <w:rFonts w:eastAsia="仿宋_GB2312" w:hint="eastAsia"/>
          <w:kern w:val="0"/>
          <w:sz w:val="32"/>
          <w:szCs w:val="32"/>
        </w:rPr>
        <w:t>货款划转至卖方会员。</w:t>
      </w:r>
    </w:p>
    <w:p w14:paraId="6AF06FC9" w14:textId="77777777" w:rsidR="00002C0D" w:rsidRDefault="00002C0D" w:rsidP="00002C0D">
      <w:pPr>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w:t>
      </w:r>
      <w:r>
        <w:rPr>
          <w:rFonts w:eastAsia="仿宋_GB2312" w:hint="eastAsia"/>
          <w:kern w:val="0"/>
          <w:sz w:val="32"/>
          <w:szCs w:val="32"/>
          <w:shd w:val="pct15" w:color="auto" w:fill="FFFFFF"/>
        </w:rPr>
        <w:t>七十</w:t>
      </w:r>
      <w:r>
        <w:rPr>
          <w:rFonts w:eastAsia="仿宋_GB2312" w:hint="eastAsia"/>
          <w:dstrike/>
          <w:kern w:val="0"/>
          <w:sz w:val="32"/>
          <w:szCs w:val="32"/>
        </w:rPr>
        <w:t>六十七</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rPr>
        <w:t>车板交割违约是指在规定期限内，买方未能如数解付货款，卖方未能在规定地点如数交付符合期</w:t>
      </w:r>
      <w:r>
        <w:rPr>
          <w:rFonts w:eastAsia="仿宋_GB2312" w:hint="eastAsia"/>
          <w:kern w:val="0"/>
          <w:sz w:val="32"/>
          <w:szCs w:val="32"/>
        </w:rPr>
        <w:lastRenderedPageBreak/>
        <w:t>货交割质量标准的</w:t>
      </w:r>
      <w:r>
        <w:rPr>
          <w:rFonts w:eastAsia="仿宋_GB2312" w:hint="eastAsia"/>
          <w:kern w:val="0"/>
          <w:sz w:val="32"/>
          <w:szCs w:val="32"/>
          <w:shd w:val="pct15" w:color="auto" w:fill="FFFFFF"/>
        </w:rPr>
        <w:t>鸡蛋</w:t>
      </w:r>
      <w:r>
        <w:rPr>
          <w:rFonts w:eastAsia="仿宋_GB2312" w:hint="eastAsia"/>
          <w:dstrike/>
          <w:kern w:val="0"/>
          <w:sz w:val="32"/>
          <w:szCs w:val="32"/>
        </w:rPr>
        <w:t>商品</w:t>
      </w:r>
      <w:r>
        <w:rPr>
          <w:rFonts w:eastAsia="仿宋_GB2312" w:hint="eastAsia"/>
          <w:kern w:val="0"/>
          <w:sz w:val="32"/>
          <w:szCs w:val="32"/>
        </w:rPr>
        <w:t>。</w:t>
      </w:r>
    </w:p>
    <w:p w14:paraId="24FD6F27"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买方构成交割违约的，交易所应当在交</w:t>
      </w:r>
      <w:proofErr w:type="gramStart"/>
      <w:r>
        <w:rPr>
          <w:rFonts w:eastAsia="仿宋_GB2312" w:hint="eastAsia"/>
          <w:kern w:val="0"/>
          <w:sz w:val="32"/>
          <w:szCs w:val="32"/>
        </w:rPr>
        <w:t>收日结算</w:t>
      </w:r>
      <w:proofErr w:type="gramEnd"/>
      <w:r>
        <w:rPr>
          <w:rFonts w:eastAsia="仿宋_GB2312" w:hint="eastAsia"/>
          <w:kern w:val="0"/>
          <w:sz w:val="32"/>
          <w:szCs w:val="32"/>
        </w:rPr>
        <w:t>后通知卖方会员，交易所处以买方按交割结算价计算的违约部分合约价值</w:t>
      </w:r>
      <w:r>
        <w:rPr>
          <w:rFonts w:eastAsia="仿宋_GB2312"/>
          <w:kern w:val="0"/>
          <w:sz w:val="32"/>
          <w:szCs w:val="32"/>
        </w:rPr>
        <w:t>20%</w:t>
      </w:r>
      <w:r>
        <w:rPr>
          <w:rFonts w:eastAsia="仿宋_GB2312" w:hint="eastAsia"/>
          <w:kern w:val="0"/>
          <w:sz w:val="32"/>
          <w:szCs w:val="32"/>
        </w:rPr>
        <w:t>的惩罚性违约金，并支付给卖方，交割终止。买方交割违约合约数量计算公式如下：</w:t>
      </w:r>
    </w:p>
    <w:p w14:paraId="299DEBD5" w14:textId="77777777" w:rsidR="00002C0D" w:rsidRDefault="00002C0D" w:rsidP="00002C0D">
      <w:pPr>
        <w:widowControl/>
        <w:adjustRightInd w:val="0"/>
        <w:snapToGrid w:val="0"/>
        <w:spacing w:line="580" w:lineRule="exact"/>
        <w:ind w:firstLineChars="200" w:firstLine="640"/>
        <w:rPr>
          <w:rFonts w:eastAsia="仿宋_GB2312"/>
          <w:dstrike/>
          <w:kern w:val="0"/>
          <w:sz w:val="32"/>
          <w:szCs w:val="32"/>
        </w:rPr>
      </w:pPr>
      <w:r>
        <w:rPr>
          <w:rFonts w:eastAsia="仿宋_GB2312" w:hint="eastAsia"/>
          <w:dstrike/>
          <w:kern w:val="0"/>
          <w:sz w:val="32"/>
          <w:szCs w:val="32"/>
        </w:rPr>
        <w:t>买方交割违约合约数量（手）</w:t>
      </w:r>
      <w:r>
        <w:rPr>
          <w:rFonts w:eastAsia="仿宋_GB2312"/>
          <w:dstrike/>
          <w:kern w:val="0"/>
          <w:sz w:val="32"/>
          <w:szCs w:val="32"/>
        </w:rPr>
        <w:t>=[</w:t>
      </w:r>
      <w:r>
        <w:rPr>
          <w:rFonts w:eastAsia="仿宋_GB2312" w:hint="eastAsia"/>
          <w:dstrike/>
          <w:kern w:val="0"/>
          <w:sz w:val="32"/>
          <w:szCs w:val="32"/>
        </w:rPr>
        <w:t>应交货款（元）</w:t>
      </w:r>
      <w:r>
        <w:rPr>
          <w:rFonts w:eastAsia="仿宋_GB2312"/>
          <w:dstrike/>
          <w:kern w:val="0"/>
          <w:sz w:val="32"/>
          <w:szCs w:val="32"/>
        </w:rPr>
        <w:t>-</w:t>
      </w:r>
      <w:r>
        <w:rPr>
          <w:rFonts w:eastAsia="仿宋_GB2312" w:hint="eastAsia"/>
          <w:dstrike/>
          <w:kern w:val="0"/>
          <w:sz w:val="32"/>
          <w:szCs w:val="32"/>
        </w:rPr>
        <w:t>已交货款（元）</w:t>
      </w:r>
      <w:r>
        <w:rPr>
          <w:rFonts w:eastAsia="仿宋_GB2312"/>
          <w:dstrike/>
          <w:kern w:val="0"/>
          <w:sz w:val="32"/>
          <w:szCs w:val="32"/>
        </w:rPr>
        <w:t>]÷[</w:t>
      </w:r>
      <w:r>
        <w:rPr>
          <w:rFonts w:eastAsia="仿宋_GB2312" w:hint="eastAsia"/>
          <w:dstrike/>
          <w:kern w:val="0"/>
          <w:sz w:val="32"/>
          <w:szCs w:val="32"/>
        </w:rPr>
        <w:t>交割结算价（元</w:t>
      </w:r>
      <w:r>
        <w:rPr>
          <w:rFonts w:eastAsia="仿宋_GB2312"/>
          <w:dstrike/>
          <w:kern w:val="0"/>
          <w:sz w:val="32"/>
          <w:szCs w:val="32"/>
        </w:rPr>
        <w:t>/</w:t>
      </w:r>
      <w:r>
        <w:rPr>
          <w:rFonts w:eastAsia="仿宋_GB2312" w:hint="eastAsia"/>
          <w:dstrike/>
          <w:kern w:val="0"/>
          <w:sz w:val="32"/>
          <w:szCs w:val="32"/>
        </w:rPr>
        <w:t>吨）</w:t>
      </w:r>
      <w:r>
        <w:rPr>
          <w:rFonts w:eastAsia="仿宋_GB2312"/>
          <w:dstrike/>
          <w:kern w:val="0"/>
          <w:sz w:val="32"/>
          <w:szCs w:val="32"/>
        </w:rPr>
        <w:t>×</w:t>
      </w:r>
      <w:r>
        <w:rPr>
          <w:rFonts w:eastAsia="仿宋_GB2312" w:hint="eastAsia"/>
          <w:dstrike/>
          <w:kern w:val="0"/>
          <w:sz w:val="32"/>
          <w:szCs w:val="32"/>
        </w:rPr>
        <w:t>（</w:t>
      </w:r>
      <w:r>
        <w:rPr>
          <w:rFonts w:eastAsia="仿宋_GB2312"/>
          <w:dstrike/>
          <w:kern w:val="0"/>
          <w:sz w:val="32"/>
          <w:szCs w:val="32"/>
        </w:rPr>
        <w:t>1-20%</w:t>
      </w:r>
      <w:r>
        <w:rPr>
          <w:rFonts w:eastAsia="仿宋_GB2312" w:hint="eastAsia"/>
          <w:dstrike/>
          <w:kern w:val="0"/>
          <w:sz w:val="32"/>
          <w:szCs w:val="32"/>
        </w:rPr>
        <w:t>）</w:t>
      </w:r>
      <w:r>
        <w:rPr>
          <w:rFonts w:eastAsia="仿宋_GB2312"/>
          <w:dstrike/>
          <w:kern w:val="0"/>
          <w:sz w:val="32"/>
          <w:szCs w:val="32"/>
        </w:rPr>
        <w:t>+</w:t>
      </w:r>
      <w:r>
        <w:rPr>
          <w:rFonts w:eastAsia="仿宋_GB2312" w:hint="eastAsia"/>
          <w:dstrike/>
          <w:kern w:val="0"/>
          <w:sz w:val="32"/>
          <w:szCs w:val="32"/>
        </w:rPr>
        <w:t>指定车板交割场所的升贴水</w:t>
      </w:r>
      <w:r>
        <w:rPr>
          <w:rFonts w:eastAsia="仿宋_GB2312"/>
          <w:dstrike/>
          <w:kern w:val="0"/>
          <w:sz w:val="32"/>
          <w:szCs w:val="32"/>
        </w:rPr>
        <w:t>]÷</w:t>
      </w:r>
      <w:r>
        <w:rPr>
          <w:rFonts w:eastAsia="仿宋_GB2312" w:hint="eastAsia"/>
          <w:dstrike/>
          <w:kern w:val="0"/>
          <w:sz w:val="32"/>
          <w:szCs w:val="32"/>
        </w:rPr>
        <w:t>交易单位（吨</w:t>
      </w:r>
      <w:r>
        <w:rPr>
          <w:rFonts w:eastAsia="仿宋_GB2312"/>
          <w:dstrike/>
          <w:kern w:val="0"/>
          <w:sz w:val="32"/>
          <w:szCs w:val="32"/>
        </w:rPr>
        <w:t>/</w:t>
      </w:r>
      <w:r>
        <w:rPr>
          <w:rFonts w:eastAsia="仿宋_GB2312" w:hint="eastAsia"/>
          <w:dstrike/>
          <w:kern w:val="0"/>
          <w:sz w:val="32"/>
          <w:szCs w:val="32"/>
        </w:rPr>
        <w:t>手）。</w:t>
      </w:r>
    </w:p>
    <w:p w14:paraId="2A6D1ADB"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t>买方交割违约合约数量（手）</w:t>
      </w:r>
      <w:r>
        <w:rPr>
          <w:rFonts w:eastAsia="仿宋_GB2312"/>
          <w:kern w:val="0"/>
          <w:sz w:val="32"/>
          <w:szCs w:val="32"/>
          <w:shd w:val="pct15" w:color="auto" w:fill="FFFFFF"/>
        </w:rPr>
        <w:t>=[</w:t>
      </w:r>
      <w:r>
        <w:rPr>
          <w:rFonts w:eastAsia="仿宋_GB2312" w:hint="eastAsia"/>
          <w:kern w:val="0"/>
          <w:sz w:val="32"/>
          <w:szCs w:val="32"/>
          <w:shd w:val="pct15" w:color="auto" w:fill="FFFFFF"/>
        </w:rPr>
        <w:t>应交货款（元）</w:t>
      </w:r>
      <w:r>
        <w:rPr>
          <w:rFonts w:eastAsia="仿宋_GB2312"/>
          <w:kern w:val="0"/>
          <w:sz w:val="32"/>
          <w:szCs w:val="32"/>
          <w:shd w:val="pct15" w:color="auto" w:fill="FFFFFF"/>
        </w:rPr>
        <w:t>-</w:t>
      </w:r>
      <w:r>
        <w:rPr>
          <w:rFonts w:eastAsia="仿宋_GB2312" w:hint="eastAsia"/>
          <w:kern w:val="0"/>
          <w:sz w:val="32"/>
          <w:szCs w:val="32"/>
          <w:shd w:val="pct15" w:color="auto" w:fill="FFFFFF"/>
        </w:rPr>
        <w:t>已交货款（元）</w:t>
      </w:r>
      <w:r>
        <w:rPr>
          <w:rFonts w:eastAsia="仿宋_GB2312"/>
          <w:kern w:val="0"/>
          <w:sz w:val="32"/>
          <w:szCs w:val="32"/>
          <w:shd w:val="pct15" w:color="auto" w:fill="FFFFFF"/>
        </w:rPr>
        <w:t>]÷ [</w:t>
      </w:r>
      <w:r>
        <w:rPr>
          <w:rFonts w:eastAsia="仿宋_GB2312" w:hint="eastAsia"/>
          <w:kern w:val="0"/>
          <w:sz w:val="32"/>
          <w:szCs w:val="32"/>
          <w:shd w:val="pct15" w:color="auto" w:fill="FFFFFF"/>
        </w:rPr>
        <w:t>交割结算价（元</w:t>
      </w:r>
      <w:r>
        <w:rPr>
          <w:rFonts w:eastAsia="仿宋_GB2312"/>
          <w:kern w:val="0"/>
          <w:sz w:val="32"/>
          <w:szCs w:val="32"/>
          <w:shd w:val="pct15" w:color="auto" w:fill="FFFFFF"/>
        </w:rPr>
        <w:t>/500kg</w:t>
      </w:r>
      <w:r>
        <w:rPr>
          <w:rFonts w:eastAsia="仿宋_GB2312" w:hint="eastAsia"/>
          <w:kern w:val="0"/>
          <w:sz w:val="32"/>
          <w:szCs w:val="32"/>
          <w:shd w:val="pct15" w:color="auto" w:fill="FFFFFF"/>
        </w:rPr>
        <w:t>）</w:t>
      </w:r>
      <w:r>
        <w:rPr>
          <w:rFonts w:eastAsia="仿宋_GB2312"/>
          <w:kern w:val="0"/>
          <w:sz w:val="32"/>
          <w:szCs w:val="32"/>
          <w:shd w:val="pct15" w:color="auto" w:fill="FFFFFF"/>
        </w:rPr>
        <w:t>×</w:t>
      </w:r>
      <w:r>
        <w:rPr>
          <w:rFonts w:eastAsia="仿宋_GB2312" w:hint="eastAsia"/>
          <w:kern w:val="0"/>
          <w:sz w:val="32"/>
          <w:szCs w:val="32"/>
          <w:shd w:val="pct15" w:color="auto" w:fill="FFFFFF"/>
        </w:rPr>
        <w:t>（</w:t>
      </w:r>
      <w:r>
        <w:rPr>
          <w:rFonts w:eastAsia="仿宋_GB2312"/>
          <w:kern w:val="0"/>
          <w:sz w:val="32"/>
          <w:szCs w:val="32"/>
          <w:shd w:val="pct15" w:color="auto" w:fill="FFFFFF"/>
        </w:rPr>
        <w:t>1-20%</w:t>
      </w:r>
      <w:r>
        <w:rPr>
          <w:rFonts w:eastAsia="仿宋_GB2312" w:hint="eastAsia"/>
          <w:kern w:val="0"/>
          <w:sz w:val="32"/>
          <w:szCs w:val="32"/>
          <w:shd w:val="pct15" w:color="auto" w:fill="FFFFFF"/>
        </w:rPr>
        <w:t>）</w:t>
      </w:r>
      <w:r>
        <w:rPr>
          <w:rFonts w:eastAsia="仿宋_GB2312"/>
          <w:kern w:val="0"/>
          <w:sz w:val="32"/>
          <w:szCs w:val="32"/>
          <w:shd w:val="pct15" w:color="auto" w:fill="FFFFFF"/>
        </w:rPr>
        <w:t>+</w:t>
      </w:r>
      <w:r>
        <w:rPr>
          <w:rFonts w:eastAsia="仿宋_GB2312" w:hint="eastAsia"/>
          <w:kern w:val="0"/>
          <w:sz w:val="32"/>
          <w:szCs w:val="32"/>
          <w:shd w:val="pct15" w:color="auto" w:fill="FFFFFF"/>
        </w:rPr>
        <w:t>指定车板交割场所升贴水（元</w:t>
      </w:r>
      <w:r>
        <w:rPr>
          <w:rFonts w:eastAsia="仿宋_GB2312"/>
          <w:kern w:val="0"/>
          <w:sz w:val="32"/>
          <w:szCs w:val="32"/>
          <w:shd w:val="pct15" w:color="auto" w:fill="FFFFFF"/>
        </w:rPr>
        <w:t>/500kg</w:t>
      </w:r>
      <w:r>
        <w:rPr>
          <w:rFonts w:eastAsia="仿宋_GB2312" w:hint="eastAsia"/>
          <w:kern w:val="0"/>
          <w:sz w:val="32"/>
          <w:szCs w:val="32"/>
          <w:shd w:val="pct15" w:color="auto" w:fill="FFFFFF"/>
        </w:rPr>
        <w:t>）</w:t>
      </w:r>
      <w:r>
        <w:rPr>
          <w:rFonts w:eastAsia="仿宋_GB2312"/>
          <w:kern w:val="0"/>
          <w:sz w:val="32"/>
          <w:szCs w:val="32"/>
          <w:shd w:val="pct15" w:color="auto" w:fill="FFFFFF"/>
        </w:rPr>
        <w:t>+</w:t>
      </w:r>
      <w:r>
        <w:rPr>
          <w:rFonts w:eastAsia="仿宋_GB2312" w:hint="eastAsia"/>
          <w:kern w:val="0"/>
          <w:sz w:val="32"/>
          <w:szCs w:val="32"/>
          <w:shd w:val="pct15" w:color="auto" w:fill="FFFFFF"/>
        </w:rPr>
        <w:t>交易所规定包装物价格（元</w:t>
      </w:r>
      <w:r>
        <w:rPr>
          <w:rFonts w:eastAsia="仿宋_GB2312"/>
          <w:kern w:val="0"/>
          <w:sz w:val="32"/>
          <w:szCs w:val="32"/>
          <w:shd w:val="pct15" w:color="auto" w:fill="FFFFFF"/>
        </w:rPr>
        <w:t>/500kg</w:t>
      </w:r>
      <w:r>
        <w:rPr>
          <w:rFonts w:eastAsia="仿宋_GB2312" w:hint="eastAsia"/>
          <w:kern w:val="0"/>
          <w:sz w:val="32"/>
          <w:szCs w:val="32"/>
          <w:shd w:val="pct15" w:color="auto" w:fill="FFFFFF"/>
        </w:rPr>
        <w:t>）</w:t>
      </w:r>
      <w:r>
        <w:rPr>
          <w:rFonts w:eastAsia="仿宋_GB2312"/>
          <w:kern w:val="0"/>
          <w:sz w:val="32"/>
          <w:szCs w:val="32"/>
          <w:shd w:val="pct15" w:color="auto" w:fill="FFFFFF"/>
        </w:rPr>
        <w:t>]÷2÷</w:t>
      </w:r>
      <w:r>
        <w:rPr>
          <w:rFonts w:eastAsia="仿宋_GB2312" w:hint="eastAsia"/>
          <w:kern w:val="0"/>
          <w:sz w:val="32"/>
          <w:szCs w:val="32"/>
          <w:shd w:val="pct15" w:color="auto" w:fill="FFFFFF"/>
        </w:rPr>
        <w:t>交易单位（吨</w:t>
      </w:r>
      <w:r>
        <w:rPr>
          <w:rFonts w:eastAsia="仿宋_GB2312"/>
          <w:kern w:val="0"/>
          <w:sz w:val="32"/>
          <w:szCs w:val="32"/>
          <w:shd w:val="pct15" w:color="auto" w:fill="FFFFFF"/>
        </w:rPr>
        <w:t>/</w:t>
      </w:r>
      <w:r>
        <w:rPr>
          <w:rFonts w:eastAsia="仿宋_GB2312" w:hint="eastAsia"/>
          <w:kern w:val="0"/>
          <w:sz w:val="32"/>
          <w:szCs w:val="32"/>
          <w:shd w:val="pct15" w:color="auto" w:fill="FFFFFF"/>
        </w:rPr>
        <w:t>手）。</w:t>
      </w:r>
    </w:p>
    <w:p w14:paraId="36ABFA2F"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卖方构成交割违约的，交易所应当在交收日后第</w:t>
      </w:r>
      <w:r>
        <w:rPr>
          <w:rFonts w:eastAsia="仿宋_GB2312"/>
          <w:kern w:val="0"/>
          <w:sz w:val="32"/>
          <w:szCs w:val="32"/>
        </w:rPr>
        <w:t>4</w:t>
      </w:r>
      <w:r>
        <w:rPr>
          <w:rFonts w:eastAsia="仿宋_GB2312" w:hint="eastAsia"/>
          <w:kern w:val="0"/>
          <w:sz w:val="32"/>
          <w:szCs w:val="32"/>
        </w:rPr>
        <w:t>个交易日闭市前通知买方会员，交易所处以卖方按交割结算价计算的违约部分合约价值</w:t>
      </w:r>
      <w:r>
        <w:rPr>
          <w:rFonts w:eastAsia="仿宋_GB2312"/>
          <w:kern w:val="0"/>
          <w:sz w:val="32"/>
          <w:szCs w:val="32"/>
        </w:rPr>
        <w:t>20%</w:t>
      </w:r>
      <w:r>
        <w:rPr>
          <w:rFonts w:eastAsia="仿宋_GB2312" w:hint="eastAsia"/>
          <w:kern w:val="0"/>
          <w:sz w:val="32"/>
          <w:szCs w:val="32"/>
        </w:rPr>
        <w:t>的惩罚性违约金，并支付给买方，同时释放买方的货款，交割终止。</w:t>
      </w:r>
    </w:p>
    <w:p w14:paraId="7EA9A082"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卖方交割不足部分合约数量（手）</w:t>
      </w:r>
      <w:r>
        <w:rPr>
          <w:rFonts w:eastAsia="仿宋_GB2312"/>
          <w:kern w:val="0"/>
          <w:sz w:val="32"/>
          <w:szCs w:val="32"/>
        </w:rPr>
        <w:t>=[</w:t>
      </w:r>
      <w:r>
        <w:rPr>
          <w:rFonts w:eastAsia="仿宋_GB2312" w:hint="eastAsia"/>
          <w:kern w:val="0"/>
          <w:sz w:val="32"/>
          <w:szCs w:val="32"/>
        </w:rPr>
        <w:t>应交的</w:t>
      </w:r>
      <w:r>
        <w:rPr>
          <w:rFonts w:eastAsia="仿宋_GB2312" w:hint="eastAsia"/>
          <w:dstrike/>
          <w:kern w:val="0"/>
          <w:sz w:val="32"/>
          <w:szCs w:val="32"/>
        </w:rPr>
        <w:t>商品</w:t>
      </w:r>
      <w:r>
        <w:rPr>
          <w:rFonts w:eastAsia="仿宋_GB2312" w:hint="eastAsia"/>
          <w:kern w:val="0"/>
          <w:sz w:val="32"/>
          <w:szCs w:val="32"/>
          <w:shd w:val="pct15" w:color="auto" w:fill="FFFFFF"/>
        </w:rPr>
        <w:t>鸡蛋</w:t>
      </w:r>
      <w:r>
        <w:rPr>
          <w:rFonts w:eastAsia="仿宋_GB2312" w:hint="eastAsia"/>
          <w:kern w:val="0"/>
          <w:sz w:val="32"/>
          <w:szCs w:val="32"/>
        </w:rPr>
        <w:t>重量（吨）</w:t>
      </w:r>
      <w:r>
        <w:rPr>
          <w:rFonts w:eastAsia="仿宋_GB2312"/>
          <w:kern w:val="0"/>
          <w:sz w:val="32"/>
          <w:szCs w:val="32"/>
        </w:rPr>
        <w:t>-</w:t>
      </w:r>
      <w:r>
        <w:rPr>
          <w:rFonts w:eastAsia="仿宋_GB2312" w:hint="eastAsia"/>
          <w:kern w:val="0"/>
          <w:sz w:val="32"/>
          <w:szCs w:val="32"/>
        </w:rPr>
        <w:t>已交的重量（吨）</w:t>
      </w:r>
      <w:r>
        <w:rPr>
          <w:rFonts w:eastAsia="仿宋_GB2312"/>
          <w:kern w:val="0"/>
          <w:sz w:val="32"/>
          <w:szCs w:val="32"/>
        </w:rPr>
        <w:t>]÷</w:t>
      </w:r>
      <w:r>
        <w:rPr>
          <w:rFonts w:eastAsia="仿宋_GB2312" w:hint="eastAsia"/>
          <w:kern w:val="0"/>
          <w:sz w:val="32"/>
          <w:szCs w:val="32"/>
        </w:rPr>
        <w:t>交易单位（吨</w:t>
      </w:r>
      <w:r>
        <w:rPr>
          <w:rFonts w:eastAsia="仿宋_GB2312"/>
          <w:kern w:val="0"/>
          <w:sz w:val="32"/>
          <w:szCs w:val="32"/>
        </w:rPr>
        <w:t>/</w:t>
      </w:r>
      <w:r>
        <w:rPr>
          <w:rFonts w:eastAsia="仿宋_GB2312" w:hint="eastAsia"/>
          <w:kern w:val="0"/>
          <w:sz w:val="32"/>
          <w:szCs w:val="32"/>
        </w:rPr>
        <w:t>手）</w:t>
      </w:r>
    </w:p>
    <w:p w14:paraId="4C7F8759" w14:textId="77777777" w:rsidR="00002C0D" w:rsidRDefault="00002C0D" w:rsidP="00002C0D">
      <w:pPr>
        <w:widowControl/>
        <w:adjustRightInd w:val="0"/>
        <w:snapToGrid w:val="0"/>
        <w:spacing w:line="580" w:lineRule="exact"/>
        <w:ind w:firstLineChars="200" w:firstLine="640"/>
        <w:rPr>
          <w:rFonts w:eastAsia="仿宋_GB2312"/>
          <w:kern w:val="0"/>
          <w:sz w:val="32"/>
          <w:szCs w:val="32"/>
          <w:shd w:val="pct15" w:color="auto" w:fill="FFFFFF"/>
        </w:rPr>
      </w:pPr>
      <w:r>
        <w:rPr>
          <w:rFonts w:eastAsia="仿宋_GB2312" w:hint="eastAsia"/>
          <w:kern w:val="0"/>
          <w:sz w:val="32"/>
          <w:szCs w:val="32"/>
          <w:shd w:val="pct15" w:color="auto" w:fill="FFFFFF"/>
        </w:rPr>
        <w:t>违约数量按手计算，并向上</w:t>
      </w:r>
      <w:proofErr w:type="gramStart"/>
      <w:r>
        <w:rPr>
          <w:rFonts w:eastAsia="仿宋_GB2312" w:hint="eastAsia"/>
          <w:kern w:val="0"/>
          <w:sz w:val="32"/>
          <w:szCs w:val="32"/>
          <w:shd w:val="pct15" w:color="auto" w:fill="FFFFFF"/>
        </w:rPr>
        <w:t>取最近</w:t>
      </w:r>
      <w:proofErr w:type="gramEnd"/>
      <w:r>
        <w:rPr>
          <w:rFonts w:eastAsia="仿宋_GB2312" w:hint="eastAsia"/>
          <w:kern w:val="0"/>
          <w:sz w:val="32"/>
          <w:szCs w:val="32"/>
          <w:shd w:val="pct15" w:color="auto" w:fill="FFFFFF"/>
        </w:rPr>
        <w:t>整数。</w:t>
      </w:r>
    </w:p>
    <w:p w14:paraId="53783F5E"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第七十</w:t>
      </w:r>
      <w:r>
        <w:rPr>
          <w:rFonts w:eastAsia="仿宋_GB2312" w:hint="eastAsia"/>
          <w:kern w:val="0"/>
          <w:sz w:val="32"/>
          <w:szCs w:val="32"/>
          <w:shd w:val="pct15" w:color="auto" w:fill="FFFFFF"/>
        </w:rPr>
        <w:t>三</w:t>
      </w:r>
      <w:r>
        <w:rPr>
          <w:rFonts w:eastAsia="仿宋_GB2312" w:hint="eastAsia"/>
          <w:kern w:val="0"/>
          <w:sz w:val="32"/>
          <w:szCs w:val="32"/>
        </w:rPr>
        <w:t>条</w:t>
      </w:r>
      <w:r>
        <w:rPr>
          <w:rFonts w:eastAsia="仿宋_GB2312"/>
          <w:kern w:val="0"/>
          <w:sz w:val="32"/>
          <w:szCs w:val="32"/>
        </w:rPr>
        <w:t xml:space="preserve"> </w:t>
      </w:r>
      <w:r>
        <w:rPr>
          <w:rFonts w:eastAsia="仿宋_GB2312" w:hint="eastAsia"/>
          <w:kern w:val="0"/>
          <w:sz w:val="32"/>
          <w:szCs w:val="32"/>
        </w:rPr>
        <w:t>疫情信息公开发布后，处于疫区的标准仓单交割按照以下规定处理：</w:t>
      </w:r>
    </w:p>
    <w:p w14:paraId="4723D16A"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（一）若疫区认定信息公布在</w:t>
      </w:r>
      <w:proofErr w:type="gramStart"/>
      <w:r>
        <w:rPr>
          <w:rFonts w:eastAsia="仿宋_GB2312" w:hint="eastAsia"/>
          <w:kern w:val="0"/>
          <w:sz w:val="32"/>
          <w:szCs w:val="32"/>
        </w:rPr>
        <w:t>配对日闭市</w:t>
      </w:r>
      <w:proofErr w:type="gramEnd"/>
      <w:r>
        <w:rPr>
          <w:rFonts w:eastAsia="仿宋_GB2312" w:hint="eastAsia"/>
          <w:kern w:val="0"/>
          <w:sz w:val="32"/>
          <w:szCs w:val="32"/>
        </w:rPr>
        <w:t>前，则对于</w:t>
      </w:r>
      <w:r>
        <w:rPr>
          <w:rFonts w:eastAsia="仿宋_GB2312" w:hint="eastAsia"/>
          <w:dstrike/>
          <w:kern w:val="0"/>
          <w:sz w:val="32"/>
          <w:szCs w:val="32"/>
        </w:rPr>
        <w:t>全月</w:t>
      </w:r>
      <w:r>
        <w:rPr>
          <w:rFonts w:eastAsia="仿宋_GB2312" w:hint="eastAsia"/>
          <w:kern w:val="0"/>
          <w:sz w:val="32"/>
          <w:szCs w:val="32"/>
        </w:rPr>
        <w:t>每日选择交割，处于疫区的标准仓单不参与交割配对，并由交易所注销；对于一次性交割，处于疫区的标准仓单参与</w:t>
      </w:r>
      <w:r>
        <w:rPr>
          <w:rFonts w:eastAsia="仿宋_GB2312" w:hint="eastAsia"/>
          <w:kern w:val="0"/>
          <w:sz w:val="32"/>
          <w:szCs w:val="32"/>
        </w:rPr>
        <w:lastRenderedPageBreak/>
        <w:t>交割配对，配对后交割终止，交易所在</w:t>
      </w:r>
      <w:proofErr w:type="gramStart"/>
      <w:r>
        <w:rPr>
          <w:rFonts w:eastAsia="仿宋_GB2312" w:hint="eastAsia"/>
          <w:kern w:val="0"/>
          <w:sz w:val="32"/>
          <w:szCs w:val="32"/>
        </w:rPr>
        <w:t>配对日闭市</w:t>
      </w:r>
      <w:proofErr w:type="gramEnd"/>
      <w:r>
        <w:rPr>
          <w:rFonts w:eastAsia="仿宋_GB2312" w:hint="eastAsia"/>
          <w:kern w:val="0"/>
          <w:sz w:val="32"/>
          <w:szCs w:val="32"/>
        </w:rPr>
        <w:t>后清退卖方会员交割保证金，退还买方会员交割预付款；</w:t>
      </w:r>
    </w:p>
    <w:p w14:paraId="4425A84C" w14:textId="77777777" w:rsidR="00002C0D" w:rsidRDefault="00002C0D" w:rsidP="00002C0D">
      <w:pPr>
        <w:widowControl/>
        <w:shd w:val="clear" w:color="auto" w:fill="FFFFFF"/>
        <w:adjustRightInd w:val="0"/>
        <w:snapToGrid w:val="0"/>
        <w:spacing w:line="580" w:lineRule="exact"/>
        <w:ind w:firstLineChars="200" w:firstLine="640"/>
        <w:rPr>
          <w:rFonts w:eastAsia="仿宋_GB2312"/>
          <w:kern w:val="0"/>
          <w:sz w:val="32"/>
          <w:szCs w:val="32"/>
        </w:rPr>
      </w:pPr>
      <w:r>
        <w:rPr>
          <w:rFonts w:eastAsia="仿宋_GB2312"/>
          <w:kern w:val="0"/>
          <w:sz w:val="32"/>
          <w:szCs w:val="32"/>
        </w:rPr>
        <w:t>……</w:t>
      </w:r>
    </w:p>
    <w:p w14:paraId="73B64ED0" w14:textId="77777777" w:rsidR="00002C0D" w:rsidRDefault="00002C0D" w:rsidP="00002C0D">
      <w:pPr>
        <w:adjustRightInd w:val="0"/>
        <w:snapToGrid w:val="0"/>
        <w:spacing w:line="580" w:lineRule="exact"/>
        <w:ind w:firstLineChars="200" w:firstLine="480"/>
        <w:jc w:val="left"/>
        <w:rPr>
          <w:rFonts w:eastAsia="仿宋_GB2312"/>
          <w:kern w:val="0"/>
          <w:sz w:val="24"/>
        </w:rPr>
      </w:pPr>
      <w:r>
        <w:rPr>
          <w:rFonts w:eastAsia="仿宋_GB2312"/>
          <w:kern w:val="0"/>
          <w:sz w:val="24"/>
        </w:rPr>
        <w:br w:type="page"/>
      </w:r>
    </w:p>
    <w:p w14:paraId="33FA6E49" w14:textId="77777777" w:rsidR="00002C0D" w:rsidRDefault="00002C0D" w:rsidP="00002C0D">
      <w:pPr>
        <w:widowControl/>
        <w:adjustRightInd w:val="0"/>
        <w:snapToGrid w:val="0"/>
        <w:spacing w:line="360" w:lineRule="auto"/>
        <w:rPr>
          <w:rFonts w:eastAsia="仿宋_GB2312"/>
          <w:color w:val="000000"/>
          <w:kern w:val="0"/>
          <w:sz w:val="32"/>
          <w:szCs w:val="32"/>
        </w:rPr>
      </w:pPr>
      <w:r>
        <w:rPr>
          <w:rFonts w:eastAsia="仿宋_GB2312" w:hint="eastAsia"/>
          <w:color w:val="000000"/>
          <w:kern w:val="0"/>
          <w:sz w:val="32"/>
          <w:szCs w:val="32"/>
        </w:rPr>
        <w:lastRenderedPageBreak/>
        <w:t>附件</w:t>
      </w:r>
      <w:r>
        <w:rPr>
          <w:rFonts w:eastAsia="仿宋_GB2312"/>
          <w:color w:val="000000"/>
          <w:kern w:val="0"/>
          <w:sz w:val="32"/>
          <w:szCs w:val="32"/>
        </w:rPr>
        <w:t>1</w:t>
      </w:r>
      <w:r>
        <w:rPr>
          <w:rFonts w:eastAsia="仿宋_GB2312" w:hint="eastAsia"/>
          <w:color w:val="000000"/>
          <w:kern w:val="0"/>
          <w:sz w:val="32"/>
          <w:szCs w:val="32"/>
        </w:rPr>
        <w:t>：</w:t>
      </w:r>
    </w:p>
    <w:p w14:paraId="2965AF94" w14:textId="77777777" w:rsidR="00002C0D" w:rsidRDefault="00002C0D" w:rsidP="00002C0D">
      <w:pPr>
        <w:keepNext/>
        <w:keepLines/>
        <w:widowControl/>
        <w:adjustRightInd w:val="0"/>
        <w:snapToGrid w:val="0"/>
        <w:spacing w:beforeLines="100" w:before="312" w:afterLines="100" w:after="312"/>
        <w:jc w:val="center"/>
        <w:outlineLvl w:val="1"/>
        <w:rPr>
          <w:b/>
          <w:bCs/>
          <w:sz w:val="44"/>
          <w:szCs w:val="44"/>
        </w:rPr>
      </w:pPr>
      <w:bookmarkStart w:id="0" w:name="_Hlk11762498"/>
      <w:r>
        <w:rPr>
          <w:rFonts w:hint="eastAsia"/>
          <w:b/>
          <w:bCs/>
          <w:sz w:val="44"/>
          <w:szCs w:val="44"/>
        </w:rPr>
        <w:t>大连商品交易所鸡蛋交割质量标准</w:t>
      </w:r>
    </w:p>
    <w:p w14:paraId="3D0D7810" w14:textId="77777777" w:rsidR="00002C0D" w:rsidRDefault="00002C0D" w:rsidP="00002C0D">
      <w:pPr>
        <w:widowControl/>
        <w:adjustRightInd w:val="0"/>
        <w:snapToGrid w:val="0"/>
        <w:spacing w:line="360" w:lineRule="auto"/>
        <w:ind w:firstLineChars="200" w:firstLine="640"/>
        <w:jc w:val="center"/>
        <w:rPr>
          <w:rFonts w:eastAsia="仿宋_GB2312"/>
          <w:color w:val="000000"/>
          <w:kern w:val="0"/>
          <w:sz w:val="32"/>
          <w:szCs w:val="32"/>
        </w:rPr>
      </w:pPr>
      <w:r>
        <w:rPr>
          <w:rFonts w:eastAsia="仿宋_GB2312" w:hint="eastAsia"/>
          <w:color w:val="000000"/>
          <w:kern w:val="0"/>
          <w:sz w:val="32"/>
          <w:szCs w:val="32"/>
        </w:rPr>
        <w:t>（</w:t>
      </w:r>
      <w:r>
        <w:rPr>
          <w:rFonts w:eastAsia="仿宋_GB2312"/>
          <w:color w:val="000000"/>
          <w:kern w:val="0"/>
          <w:sz w:val="32"/>
          <w:szCs w:val="32"/>
        </w:rPr>
        <w:t>F/DCE JD00</w:t>
      </w:r>
      <w:r>
        <w:rPr>
          <w:rFonts w:eastAsia="仿宋_GB2312"/>
          <w:color w:val="000000"/>
          <w:kern w:val="0"/>
          <w:sz w:val="32"/>
          <w:szCs w:val="32"/>
          <w:shd w:val="pct15" w:color="auto" w:fill="FFFFFF"/>
        </w:rPr>
        <w:t>3</w:t>
      </w:r>
      <w:r>
        <w:rPr>
          <w:rFonts w:eastAsia="仿宋_GB2312"/>
          <w:dstrike/>
          <w:color w:val="000000"/>
          <w:kern w:val="0"/>
          <w:sz w:val="32"/>
          <w:szCs w:val="32"/>
        </w:rPr>
        <w:t>2</w:t>
      </w:r>
      <w:r>
        <w:rPr>
          <w:rFonts w:eastAsia="仿宋_GB2312"/>
          <w:color w:val="000000"/>
          <w:kern w:val="0"/>
          <w:sz w:val="32"/>
          <w:szCs w:val="32"/>
        </w:rPr>
        <w:t>-20</w:t>
      </w:r>
      <w:r>
        <w:rPr>
          <w:rFonts w:eastAsia="仿宋_GB2312"/>
          <w:color w:val="000000"/>
          <w:kern w:val="0"/>
          <w:sz w:val="32"/>
          <w:szCs w:val="32"/>
          <w:shd w:val="pct15" w:color="auto" w:fill="FFFFFF"/>
        </w:rPr>
        <w:t>20</w:t>
      </w:r>
      <w:r>
        <w:rPr>
          <w:rFonts w:eastAsia="仿宋_GB2312"/>
          <w:dstrike/>
          <w:color w:val="000000"/>
          <w:kern w:val="0"/>
          <w:sz w:val="32"/>
          <w:szCs w:val="32"/>
        </w:rPr>
        <w:t>15</w:t>
      </w:r>
      <w:r>
        <w:rPr>
          <w:rFonts w:eastAsia="仿宋_GB2312" w:hint="eastAsia"/>
          <w:color w:val="000000"/>
          <w:kern w:val="0"/>
          <w:sz w:val="32"/>
          <w:szCs w:val="32"/>
        </w:rPr>
        <w:t>）</w:t>
      </w:r>
    </w:p>
    <w:p w14:paraId="48C3D999"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1</w:t>
      </w:r>
      <w:r>
        <w:rPr>
          <w:rFonts w:eastAsia="仿宋_GB2312" w:hint="eastAsia"/>
          <w:sz w:val="32"/>
          <w:szCs w:val="32"/>
        </w:rPr>
        <w:t>主题内容与适用范围</w:t>
      </w:r>
    </w:p>
    <w:p w14:paraId="1C7FAFFB"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1.1</w:t>
      </w:r>
      <w:r>
        <w:rPr>
          <w:rFonts w:eastAsia="仿宋_GB2312" w:hint="eastAsia"/>
          <w:sz w:val="32"/>
          <w:szCs w:val="32"/>
        </w:rPr>
        <w:t>本标准规定了用于大连商品交易所交割的鸡蛋质量要求、试验方法、检验规则</w:t>
      </w:r>
      <w:r>
        <w:rPr>
          <w:rFonts w:eastAsia="仿宋_GB2312" w:hint="eastAsia"/>
          <w:dstrike/>
          <w:sz w:val="32"/>
          <w:szCs w:val="32"/>
        </w:rPr>
        <w:t>和包装、运输要求</w:t>
      </w:r>
      <w:r>
        <w:rPr>
          <w:rFonts w:eastAsia="仿宋_GB2312" w:hint="eastAsia"/>
          <w:sz w:val="32"/>
          <w:szCs w:val="32"/>
        </w:rPr>
        <w:t>等。</w:t>
      </w:r>
    </w:p>
    <w:p w14:paraId="698EEB26"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1.2 </w:t>
      </w:r>
      <w:r>
        <w:rPr>
          <w:rFonts w:eastAsia="仿宋_GB2312" w:hint="eastAsia"/>
          <w:sz w:val="32"/>
          <w:szCs w:val="32"/>
        </w:rPr>
        <w:t>本标准适用于大连商品交易所鸡蛋期货合约交割标准品和替代品。</w:t>
      </w:r>
    </w:p>
    <w:p w14:paraId="2AE00F23"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2 </w:t>
      </w:r>
      <w:r>
        <w:rPr>
          <w:rFonts w:eastAsia="仿宋_GB2312" w:hint="eastAsia"/>
          <w:sz w:val="32"/>
          <w:szCs w:val="32"/>
        </w:rPr>
        <w:t>规范性引用文件</w:t>
      </w:r>
    </w:p>
    <w:p w14:paraId="70B16EA1"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hint="eastAsia"/>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14:paraId="61EE0A2D" w14:textId="77777777" w:rsidR="00002C0D" w:rsidRDefault="00002C0D" w:rsidP="00002C0D">
      <w:pPr>
        <w:adjustRightInd w:val="0"/>
        <w:snapToGrid w:val="0"/>
        <w:spacing w:line="360" w:lineRule="auto"/>
        <w:ind w:firstLineChars="196" w:firstLine="627"/>
        <w:rPr>
          <w:rFonts w:eastAsia="仿宋_GB2312"/>
          <w:sz w:val="32"/>
          <w:szCs w:val="32"/>
          <w:shd w:val="pct15" w:color="auto" w:fill="FFFFFF"/>
        </w:rPr>
      </w:pPr>
      <w:r>
        <w:rPr>
          <w:rFonts w:eastAsia="仿宋_GB2312"/>
          <w:sz w:val="32"/>
          <w:szCs w:val="32"/>
        </w:rPr>
        <w:t xml:space="preserve">GB 2748 </w:t>
      </w:r>
      <w:r>
        <w:rPr>
          <w:rFonts w:eastAsia="仿宋_GB2312" w:hint="eastAsia"/>
          <w:sz w:val="32"/>
          <w:szCs w:val="32"/>
        </w:rPr>
        <w:t>鲜蛋卫生标准</w:t>
      </w:r>
    </w:p>
    <w:p w14:paraId="04094B93" w14:textId="77777777" w:rsidR="00002C0D" w:rsidRDefault="00002C0D" w:rsidP="00002C0D">
      <w:pPr>
        <w:adjustRightInd w:val="0"/>
        <w:snapToGrid w:val="0"/>
        <w:spacing w:line="360" w:lineRule="auto"/>
        <w:ind w:firstLineChars="196" w:firstLine="627"/>
        <w:rPr>
          <w:rFonts w:eastAsia="仿宋_GB2312"/>
          <w:dstrike/>
          <w:sz w:val="32"/>
          <w:szCs w:val="32"/>
        </w:rPr>
      </w:pPr>
      <w:r>
        <w:rPr>
          <w:rFonts w:eastAsia="仿宋_GB2312"/>
          <w:dstrike/>
          <w:sz w:val="32"/>
          <w:szCs w:val="32"/>
        </w:rPr>
        <w:t xml:space="preserve">SB/T 10277 </w:t>
      </w:r>
      <w:r>
        <w:rPr>
          <w:rFonts w:eastAsia="仿宋_GB2312" w:hint="eastAsia"/>
          <w:dstrike/>
          <w:sz w:val="32"/>
          <w:szCs w:val="32"/>
        </w:rPr>
        <w:t>鲜鸡蛋</w:t>
      </w:r>
    </w:p>
    <w:p w14:paraId="73A4F71A"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NY/T 1758</w:t>
      </w:r>
      <w:r>
        <w:rPr>
          <w:rFonts w:eastAsia="仿宋_GB2312"/>
          <w:sz w:val="32"/>
          <w:szCs w:val="32"/>
          <w:shd w:val="pct15" w:color="auto" w:fill="FFFFFF"/>
        </w:rPr>
        <w:t>-2009</w:t>
      </w:r>
      <w:r>
        <w:rPr>
          <w:rFonts w:eastAsia="仿宋_GB2312" w:hint="eastAsia"/>
          <w:sz w:val="32"/>
          <w:szCs w:val="32"/>
        </w:rPr>
        <w:t>鲜蛋等级规格</w:t>
      </w:r>
    </w:p>
    <w:p w14:paraId="1AA8A333" w14:textId="77777777" w:rsidR="00002C0D" w:rsidRDefault="00002C0D" w:rsidP="00002C0D">
      <w:pPr>
        <w:adjustRightInd w:val="0"/>
        <w:snapToGrid w:val="0"/>
        <w:spacing w:line="360" w:lineRule="auto"/>
        <w:ind w:firstLineChars="196" w:firstLine="627"/>
        <w:rPr>
          <w:rFonts w:eastAsia="仿宋_GB2312"/>
          <w:sz w:val="32"/>
          <w:szCs w:val="32"/>
          <w:shd w:val="pct15" w:color="auto" w:fill="FFFFFF"/>
        </w:rPr>
      </w:pPr>
      <w:r>
        <w:rPr>
          <w:rFonts w:eastAsia="仿宋_GB2312"/>
          <w:sz w:val="32"/>
          <w:szCs w:val="32"/>
          <w:shd w:val="pct15" w:color="auto" w:fill="FFFFFF"/>
        </w:rPr>
        <w:t xml:space="preserve">NY/T 823-2004 </w:t>
      </w:r>
      <w:r>
        <w:rPr>
          <w:rFonts w:eastAsia="仿宋_GB2312" w:hint="eastAsia"/>
          <w:sz w:val="32"/>
          <w:szCs w:val="32"/>
          <w:shd w:val="pct15" w:color="auto" w:fill="FFFFFF"/>
        </w:rPr>
        <w:t>家禽生产性能名词术语和度量统计方法</w:t>
      </w:r>
    </w:p>
    <w:p w14:paraId="52898DA7" w14:textId="77777777" w:rsidR="00002C0D" w:rsidRDefault="00002C0D" w:rsidP="00002C0D">
      <w:pPr>
        <w:adjustRightInd w:val="0"/>
        <w:snapToGrid w:val="0"/>
        <w:spacing w:line="360" w:lineRule="auto"/>
        <w:ind w:firstLineChars="196" w:firstLine="627"/>
        <w:rPr>
          <w:rFonts w:eastAsia="仿宋_GB2312"/>
          <w:sz w:val="32"/>
          <w:szCs w:val="32"/>
          <w:shd w:val="pct15" w:color="auto" w:fill="FFFFFF"/>
        </w:rPr>
      </w:pPr>
      <w:r>
        <w:rPr>
          <w:rFonts w:eastAsia="仿宋_GB2312"/>
          <w:sz w:val="32"/>
          <w:szCs w:val="32"/>
          <w:shd w:val="pct15" w:color="auto" w:fill="FFFFFF"/>
        </w:rPr>
        <w:t xml:space="preserve">GB/T 34262-2017 </w:t>
      </w:r>
      <w:r>
        <w:rPr>
          <w:rFonts w:eastAsia="仿宋_GB2312" w:hint="eastAsia"/>
          <w:sz w:val="32"/>
          <w:szCs w:val="32"/>
          <w:shd w:val="pct15" w:color="auto" w:fill="FFFFFF"/>
        </w:rPr>
        <w:t>蛋与蛋制品术语和分类</w:t>
      </w:r>
    </w:p>
    <w:p w14:paraId="020C2D5E" w14:textId="77777777" w:rsidR="00002C0D" w:rsidRDefault="00002C0D" w:rsidP="00002C0D">
      <w:pPr>
        <w:adjustRightInd w:val="0"/>
        <w:snapToGrid w:val="0"/>
        <w:spacing w:line="360" w:lineRule="auto"/>
        <w:ind w:firstLineChars="196" w:firstLine="627"/>
        <w:rPr>
          <w:rFonts w:eastAsia="仿宋_GB2312"/>
          <w:dstrike/>
          <w:sz w:val="32"/>
          <w:szCs w:val="32"/>
        </w:rPr>
      </w:pPr>
      <w:r>
        <w:rPr>
          <w:rFonts w:eastAsia="仿宋_GB2312"/>
          <w:dstrike/>
          <w:sz w:val="32"/>
          <w:szCs w:val="32"/>
        </w:rPr>
        <w:t>GB/T 6543</w:t>
      </w:r>
      <w:r>
        <w:rPr>
          <w:rFonts w:eastAsia="仿宋_GB2312" w:hint="eastAsia"/>
          <w:dstrike/>
          <w:sz w:val="32"/>
          <w:szCs w:val="32"/>
        </w:rPr>
        <w:t>运输包装用单瓦楞纸箱和双瓦楞纸箱</w:t>
      </w:r>
    </w:p>
    <w:p w14:paraId="28351FA1" w14:textId="77777777" w:rsidR="00002C0D" w:rsidRDefault="00002C0D" w:rsidP="00002C0D">
      <w:pPr>
        <w:adjustRightInd w:val="0"/>
        <w:snapToGrid w:val="0"/>
        <w:spacing w:line="360" w:lineRule="auto"/>
        <w:ind w:firstLineChars="196" w:firstLine="627"/>
        <w:rPr>
          <w:rFonts w:eastAsia="仿宋_GB2312"/>
          <w:dstrike/>
          <w:sz w:val="32"/>
          <w:szCs w:val="32"/>
        </w:rPr>
      </w:pPr>
      <w:r>
        <w:rPr>
          <w:rFonts w:eastAsia="仿宋_GB2312"/>
          <w:dstrike/>
          <w:sz w:val="32"/>
          <w:szCs w:val="32"/>
        </w:rPr>
        <w:t>BB/T 0015</w:t>
      </w:r>
      <w:r>
        <w:rPr>
          <w:rFonts w:eastAsia="仿宋_GB2312" w:hint="eastAsia"/>
          <w:dstrike/>
          <w:sz w:val="32"/>
          <w:szCs w:val="32"/>
        </w:rPr>
        <w:t>纸浆模塑蛋托盘</w:t>
      </w:r>
    </w:p>
    <w:p w14:paraId="190B2AFA"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3 </w:t>
      </w:r>
      <w:r>
        <w:rPr>
          <w:rFonts w:eastAsia="仿宋_GB2312" w:hint="eastAsia"/>
          <w:sz w:val="32"/>
          <w:szCs w:val="32"/>
        </w:rPr>
        <w:t>术语和定义</w:t>
      </w:r>
    </w:p>
    <w:p w14:paraId="5C7C67E0"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lastRenderedPageBreak/>
        <w:t xml:space="preserve">3.1 </w:t>
      </w:r>
      <w:r>
        <w:rPr>
          <w:rFonts w:eastAsia="仿宋_GB2312" w:hint="eastAsia"/>
          <w:sz w:val="32"/>
          <w:szCs w:val="32"/>
        </w:rPr>
        <w:t>鲜鸡蛋：</w:t>
      </w:r>
      <w:proofErr w:type="gramStart"/>
      <w:r>
        <w:rPr>
          <w:rFonts w:eastAsia="仿宋_GB2312" w:hint="eastAsia"/>
          <w:sz w:val="32"/>
          <w:szCs w:val="32"/>
          <w:shd w:val="pct15" w:color="auto" w:fill="FFFFFF"/>
        </w:rPr>
        <w:t>鸡生产</w:t>
      </w:r>
      <w:proofErr w:type="gramEnd"/>
      <w:r>
        <w:rPr>
          <w:rFonts w:eastAsia="仿宋_GB2312" w:hint="eastAsia"/>
          <w:sz w:val="32"/>
          <w:szCs w:val="32"/>
          <w:shd w:val="pct15" w:color="auto" w:fill="FFFFFF"/>
        </w:rPr>
        <w:t>的、未经加工或仅用贮藏方法处理的带壳蛋</w:t>
      </w:r>
      <w:r>
        <w:rPr>
          <w:rFonts w:eastAsia="仿宋_GB2312" w:hint="eastAsia"/>
          <w:dstrike/>
          <w:sz w:val="32"/>
          <w:szCs w:val="32"/>
        </w:rPr>
        <w:t>鸡生产的，未经加工的蛋</w:t>
      </w:r>
      <w:r>
        <w:rPr>
          <w:rFonts w:eastAsia="仿宋_GB2312" w:hint="eastAsia"/>
          <w:sz w:val="32"/>
          <w:szCs w:val="32"/>
        </w:rPr>
        <w:t>。</w:t>
      </w:r>
    </w:p>
    <w:p w14:paraId="2BA9D8EA"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3.2 </w:t>
      </w:r>
      <w:r>
        <w:rPr>
          <w:rFonts w:eastAsia="仿宋_GB2312" w:hint="eastAsia"/>
          <w:sz w:val="32"/>
          <w:szCs w:val="32"/>
        </w:rPr>
        <w:t>硌窝：</w:t>
      </w:r>
      <w:r>
        <w:rPr>
          <w:rFonts w:eastAsia="仿宋_GB2312" w:hint="eastAsia"/>
          <w:sz w:val="32"/>
          <w:szCs w:val="32"/>
          <w:shd w:val="pct15" w:color="auto" w:fill="FFFFFF"/>
        </w:rPr>
        <w:t>受外力作用，蛋壳局部破损向里凹陷，内蛋壳膜未破，</w:t>
      </w:r>
      <w:proofErr w:type="gramStart"/>
      <w:r>
        <w:rPr>
          <w:rFonts w:eastAsia="仿宋_GB2312" w:hint="eastAsia"/>
          <w:sz w:val="32"/>
          <w:szCs w:val="32"/>
          <w:shd w:val="pct15" w:color="auto" w:fill="FFFFFF"/>
        </w:rPr>
        <w:t>蛋内容物尚未暴露</w:t>
      </w:r>
      <w:r>
        <w:rPr>
          <w:rFonts w:eastAsia="仿宋_GB2312" w:hint="eastAsia"/>
          <w:dstrike/>
          <w:sz w:val="32"/>
          <w:szCs w:val="32"/>
        </w:rPr>
        <w:t>指</w:t>
      </w:r>
      <w:proofErr w:type="gramEnd"/>
      <w:r>
        <w:rPr>
          <w:rFonts w:eastAsia="仿宋_GB2312" w:hint="eastAsia"/>
          <w:dstrike/>
          <w:sz w:val="32"/>
          <w:szCs w:val="32"/>
        </w:rPr>
        <w:t>鲜蛋受震动或碰撞后使局部蛋壳破裂凹陷，而内蛋壳膜未破，蛋白未外流</w:t>
      </w:r>
      <w:r>
        <w:rPr>
          <w:rFonts w:eastAsia="仿宋_GB2312" w:hint="eastAsia"/>
          <w:sz w:val="32"/>
          <w:szCs w:val="32"/>
        </w:rPr>
        <w:t>。</w:t>
      </w:r>
    </w:p>
    <w:p w14:paraId="2DF348FF"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3.3 </w:t>
      </w:r>
      <w:r>
        <w:rPr>
          <w:rFonts w:eastAsia="仿宋_GB2312" w:hint="eastAsia"/>
          <w:sz w:val="32"/>
          <w:szCs w:val="32"/>
        </w:rPr>
        <w:t>流清：</w:t>
      </w:r>
      <w:r>
        <w:rPr>
          <w:rFonts w:eastAsia="仿宋_GB2312" w:hint="eastAsia"/>
          <w:sz w:val="32"/>
          <w:szCs w:val="32"/>
          <w:shd w:val="pct15" w:color="auto" w:fill="FFFFFF"/>
        </w:rPr>
        <w:t>受外力作用，蛋壳内膜破裂，内容物</w:t>
      </w:r>
      <w:proofErr w:type="gramStart"/>
      <w:r>
        <w:rPr>
          <w:rFonts w:eastAsia="仿宋_GB2312" w:hint="eastAsia"/>
          <w:sz w:val="32"/>
          <w:szCs w:val="32"/>
          <w:shd w:val="pct15" w:color="auto" w:fill="FFFFFF"/>
        </w:rPr>
        <w:t>溢出</w:t>
      </w:r>
      <w:r>
        <w:rPr>
          <w:rFonts w:eastAsia="仿宋_GB2312" w:hint="eastAsia"/>
          <w:dstrike/>
          <w:sz w:val="32"/>
          <w:szCs w:val="32"/>
        </w:rPr>
        <w:t>指</w:t>
      </w:r>
      <w:proofErr w:type="gramEnd"/>
      <w:r>
        <w:rPr>
          <w:rFonts w:eastAsia="仿宋_GB2312" w:hint="eastAsia"/>
          <w:dstrike/>
          <w:sz w:val="32"/>
          <w:szCs w:val="32"/>
        </w:rPr>
        <w:t>蛋壳受外力而破碎，蛋白已流出</w:t>
      </w:r>
      <w:r>
        <w:rPr>
          <w:rFonts w:eastAsia="仿宋_GB2312" w:hint="eastAsia"/>
          <w:sz w:val="32"/>
          <w:szCs w:val="32"/>
        </w:rPr>
        <w:t>。</w:t>
      </w:r>
    </w:p>
    <w:p w14:paraId="69443D1E" w14:textId="77777777" w:rsidR="00002C0D" w:rsidRDefault="00002C0D" w:rsidP="00002C0D">
      <w:pPr>
        <w:adjustRightInd w:val="0"/>
        <w:snapToGrid w:val="0"/>
        <w:spacing w:line="360" w:lineRule="auto"/>
        <w:ind w:firstLineChars="196" w:firstLine="627"/>
        <w:rPr>
          <w:rFonts w:eastAsia="仿宋_GB2312"/>
          <w:dstrike/>
          <w:sz w:val="32"/>
          <w:szCs w:val="32"/>
        </w:rPr>
      </w:pPr>
      <w:r>
        <w:rPr>
          <w:rFonts w:eastAsia="仿宋_GB2312"/>
          <w:dstrike/>
          <w:sz w:val="32"/>
          <w:szCs w:val="32"/>
        </w:rPr>
        <w:t xml:space="preserve">3.4 </w:t>
      </w:r>
      <w:r>
        <w:rPr>
          <w:rFonts w:eastAsia="仿宋_GB2312" w:hint="eastAsia"/>
          <w:dstrike/>
          <w:sz w:val="32"/>
          <w:szCs w:val="32"/>
        </w:rPr>
        <w:t>裂纹：指蛋壳受外力形成长条裂纹，内蛋壳膜未破，蛋白未流出。</w:t>
      </w:r>
    </w:p>
    <w:p w14:paraId="79E9A9F9"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3.</w:t>
      </w:r>
      <w:r>
        <w:rPr>
          <w:rFonts w:eastAsia="仿宋_GB2312"/>
          <w:sz w:val="32"/>
          <w:szCs w:val="32"/>
          <w:shd w:val="pct15" w:color="auto" w:fill="FFFFFF"/>
        </w:rPr>
        <w:t>4</w:t>
      </w:r>
      <w:r>
        <w:rPr>
          <w:rFonts w:eastAsia="仿宋_GB2312"/>
          <w:dstrike/>
          <w:sz w:val="32"/>
          <w:szCs w:val="32"/>
        </w:rPr>
        <w:t>5</w:t>
      </w:r>
      <w:r>
        <w:rPr>
          <w:rFonts w:eastAsia="仿宋_GB2312"/>
          <w:sz w:val="32"/>
          <w:szCs w:val="32"/>
        </w:rPr>
        <w:t xml:space="preserve"> </w:t>
      </w:r>
      <w:r>
        <w:rPr>
          <w:rFonts w:eastAsia="仿宋_GB2312" w:hint="eastAsia"/>
          <w:sz w:val="32"/>
          <w:szCs w:val="32"/>
        </w:rPr>
        <w:t>箱装：把鸡蛋有序排列在蛋托上整箱包装。</w:t>
      </w:r>
    </w:p>
    <w:p w14:paraId="142A9BE3"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3.</w:t>
      </w:r>
      <w:r>
        <w:rPr>
          <w:rFonts w:eastAsia="仿宋_GB2312"/>
          <w:sz w:val="32"/>
          <w:szCs w:val="32"/>
          <w:shd w:val="pct15" w:color="auto" w:fill="FFFFFF"/>
        </w:rPr>
        <w:t>5</w:t>
      </w:r>
      <w:r>
        <w:rPr>
          <w:rFonts w:eastAsia="仿宋_GB2312"/>
          <w:dstrike/>
          <w:sz w:val="32"/>
          <w:szCs w:val="32"/>
        </w:rPr>
        <w:t>6</w:t>
      </w:r>
      <w:r>
        <w:rPr>
          <w:rFonts w:eastAsia="仿宋_GB2312" w:hint="eastAsia"/>
          <w:sz w:val="32"/>
          <w:szCs w:val="32"/>
        </w:rPr>
        <w:t>蛋重等级：</w:t>
      </w:r>
      <w:r>
        <w:rPr>
          <w:rFonts w:eastAsia="仿宋_GB2312" w:hint="eastAsia"/>
          <w:sz w:val="32"/>
          <w:szCs w:val="32"/>
          <w:shd w:val="pct15" w:color="auto" w:fill="FFFFFF"/>
        </w:rPr>
        <w:t>根据每箱净重将鸡蛋蛋重分为三个等级</w:t>
      </w:r>
      <w:r>
        <w:rPr>
          <w:rFonts w:eastAsia="仿宋_GB2312" w:hint="eastAsia"/>
          <w:dstrike/>
          <w:sz w:val="32"/>
          <w:szCs w:val="32"/>
        </w:rPr>
        <w:t>根据</w:t>
      </w:r>
      <w:r>
        <w:rPr>
          <w:rFonts w:eastAsia="仿宋_GB2312"/>
          <w:dstrike/>
          <w:sz w:val="32"/>
          <w:szCs w:val="32"/>
        </w:rPr>
        <w:t>1</w:t>
      </w:r>
      <w:r>
        <w:rPr>
          <w:rFonts w:eastAsia="仿宋_GB2312" w:hint="eastAsia"/>
          <w:dstrike/>
          <w:sz w:val="32"/>
          <w:szCs w:val="32"/>
        </w:rPr>
        <w:t>枚鸡蛋的重量将鸡蛋蛋重分为三个等级</w:t>
      </w:r>
      <w:r>
        <w:rPr>
          <w:rFonts w:eastAsia="仿宋_GB2312" w:hint="eastAsia"/>
          <w:sz w:val="32"/>
          <w:szCs w:val="32"/>
        </w:rPr>
        <w:t>：</w:t>
      </w:r>
    </w:p>
    <w:tbl>
      <w:tblPr>
        <w:tblW w:w="6577" w:type="dxa"/>
        <w:jc w:val="center"/>
        <w:tblLook w:val="04A0" w:firstRow="1" w:lastRow="0" w:firstColumn="1" w:lastColumn="0" w:noHBand="0" w:noVBand="1"/>
      </w:tblPr>
      <w:tblGrid>
        <w:gridCol w:w="2316"/>
        <w:gridCol w:w="4261"/>
      </w:tblGrid>
      <w:tr w:rsidR="00002C0D" w14:paraId="3EF4740A" w14:textId="77777777" w:rsidTr="00002C0D">
        <w:trPr>
          <w:jc w:val="center"/>
        </w:trPr>
        <w:tc>
          <w:tcPr>
            <w:tcW w:w="2316" w:type="dxa"/>
            <w:tcBorders>
              <w:top w:val="single" w:sz="4" w:space="0" w:color="000000"/>
              <w:left w:val="single" w:sz="4" w:space="0" w:color="000000"/>
              <w:bottom w:val="single" w:sz="4" w:space="0" w:color="000000"/>
              <w:right w:val="single" w:sz="4" w:space="0" w:color="000000"/>
            </w:tcBorders>
            <w:vAlign w:val="center"/>
            <w:hideMark/>
          </w:tcPr>
          <w:p w14:paraId="41AB12A1"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hint="eastAsia"/>
                <w:sz w:val="32"/>
                <w:szCs w:val="32"/>
              </w:rPr>
              <w:t>蛋重等级</w:t>
            </w:r>
          </w:p>
        </w:tc>
        <w:tc>
          <w:tcPr>
            <w:tcW w:w="4261" w:type="dxa"/>
            <w:tcBorders>
              <w:top w:val="single" w:sz="4" w:space="0" w:color="000000"/>
              <w:left w:val="nil"/>
              <w:bottom w:val="single" w:sz="4" w:space="0" w:color="000000"/>
              <w:right w:val="single" w:sz="4" w:space="0" w:color="000000"/>
            </w:tcBorders>
            <w:vAlign w:val="center"/>
            <w:hideMark/>
          </w:tcPr>
          <w:p w14:paraId="5AF6890C"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hint="eastAsia"/>
                <w:sz w:val="32"/>
                <w:szCs w:val="32"/>
              </w:rPr>
              <w:t>重量范围（单位：</w:t>
            </w:r>
            <w:r>
              <w:rPr>
                <w:rFonts w:eastAsia="仿宋_GB2312" w:hint="eastAsia"/>
                <w:sz w:val="32"/>
                <w:szCs w:val="32"/>
                <w:shd w:val="pct15" w:color="auto" w:fill="FFFFFF"/>
              </w:rPr>
              <w:t>千</w:t>
            </w:r>
            <w:r>
              <w:rPr>
                <w:rFonts w:eastAsia="仿宋_GB2312" w:hint="eastAsia"/>
                <w:sz w:val="32"/>
                <w:szCs w:val="32"/>
              </w:rPr>
              <w:t>克）</w:t>
            </w:r>
          </w:p>
        </w:tc>
      </w:tr>
      <w:tr w:rsidR="00002C0D" w14:paraId="48E92386" w14:textId="77777777" w:rsidTr="00002C0D">
        <w:trPr>
          <w:jc w:val="center"/>
        </w:trPr>
        <w:tc>
          <w:tcPr>
            <w:tcW w:w="2316" w:type="dxa"/>
            <w:tcBorders>
              <w:top w:val="single" w:sz="4" w:space="0" w:color="000000"/>
              <w:left w:val="single" w:sz="4" w:space="0" w:color="000000"/>
              <w:bottom w:val="single" w:sz="4" w:space="0" w:color="000000"/>
              <w:right w:val="single" w:sz="4" w:space="0" w:color="000000"/>
            </w:tcBorders>
            <w:vAlign w:val="center"/>
            <w:hideMark/>
          </w:tcPr>
          <w:p w14:paraId="431485F0"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hint="eastAsia"/>
                <w:sz w:val="32"/>
                <w:szCs w:val="32"/>
              </w:rPr>
              <w:t>大</w:t>
            </w:r>
          </w:p>
        </w:tc>
        <w:tc>
          <w:tcPr>
            <w:tcW w:w="4261" w:type="dxa"/>
            <w:tcBorders>
              <w:top w:val="single" w:sz="4" w:space="0" w:color="000000"/>
              <w:left w:val="nil"/>
              <w:bottom w:val="single" w:sz="4" w:space="0" w:color="000000"/>
              <w:right w:val="single" w:sz="4" w:space="0" w:color="000000"/>
            </w:tcBorders>
            <w:vAlign w:val="center"/>
            <w:hideMark/>
          </w:tcPr>
          <w:p w14:paraId="05632E05" w14:textId="77777777" w:rsidR="00002C0D" w:rsidRDefault="00002C0D">
            <w:pPr>
              <w:widowControl/>
              <w:adjustRightInd w:val="0"/>
              <w:snapToGrid w:val="0"/>
              <w:spacing w:line="360" w:lineRule="auto"/>
              <w:ind w:rightChars="50" w:right="105" w:firstLineChars="200" w:firstLine="640"/>
              <w:jc w:val="center"/>
              <w:rPr>
                <w:rFonts w:eastAsia="仿宋_GB2312"/>
                <w:dstrike/>
                <w:sz w:val="32"/>
                <w:szCs w:val="32"/>
              </w:rPr>
            </w:pPr>
            <w:r>
              <w:rPr>
                <w:rFonts w:eastAsia="仿宋_GB2312"/>
                <w:kern w:val="0"/>
                <w:sz w:val="32"/>
                <w:szCs w:val="32"/>
                <w:shd w:val="pct15" w:color="auto" w:fill="FFFFFF"/>
              </w:rPr>
              <w:t>≥23</w:t>
            </w:r>
            <w:r>
              <w:rPr>
                <w:rFonts w:eastAsia="仿宋_GB2312" w:hint="eastAsia"/>
                <w:kern w:val="0"/>
                <w:sz w:val="32"/>
                <w:szCs w:val="32"/>
                <w:shd w:val="pct15" w:color="auto" w:fill="FFFFFF"/>
              </w:rPr>
              <w:t>且</w:t>
            </w:r>
            <w:r>
              <w:rPr>
                <w:rFonts w:eastAsia="仿宋_GB2312"/>
                <w:kern w:val="0"/>
                <w:sz w:val="32"/>
                <w:szCs w:val="32"/>
                <w:shd w:val="pct15" w:color="auto" w:fill="FFFFFF"/>
              </w:rPr>
              <w:t>≤24</w:t>
            </w:r>
            <w:r>
              <w:rPr>
                <w:rFonts w:eastAsia="仿宋_GB2312"/>
                <w:dstrike/>
                <w:sz w:val="32"/>
                <w:szCs w:val="32"/>
              </w:rPr>
              <w:t>≥68</w:t>
            </w:r>
            <w:r>
              <w:rPr>
                <w:rFonts w:eastAsia="仿宋_GB2312" w:hint="eastAsia"/>
                <w:dstrike/>
                <w:sz w:val="32"/>
                <w:szCs w:val="32"/>
              </w:rPr>
              <w:t>且</w:t>
            </w:r>
            <w:r>
              <w:rPr>
                <w:rFonts w:eastAsia="仿宋_GB2312"/>
                <w:dstrike/>
                <w:sz w:val="32"/>
                <w:szCs w:val="32"/>
              </w:rPr>
              <w:t>&lt;78</w:t>
            </w:r>
          </w:p>
        </w:tc>
      </w:tr>
      <w:tr w:rsidR="00002C0D" w14:paraId="79DA8273" w14:textId="77777777" w:rsidTr="00002C0D">
        <w:trPr>
          <w:jc w:val="center"/>
        </w:trPr>
        <w:tc>
          <w:tcPr>
            <w:tcW w:w="2316" w:type="dxa"/>
            <w:tcBorders>
              <w:top w:val="single" w:sz="4" w:space="0" w:color="000000"/>
              <w:left w:val="single" w:sz="4" w:space="0" w:color="000000"/>
              <w:bottom w:val="single" w:sz="4" w:space="0" w:color="000000"/>
              <w:right w:val="single" w:sz="4" w:space="0" w:color="000000"/>
            </w:tcBorders>
            <w:vAlign w:val="center"/>
            <w:hideMark/>
          </w:tcPr>
          <w:p w14:paraId="33049DE1"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hint="eastAsia"/>
                <w:sz w:val="32"/>
                <w:szCs w:val="32"/>
              </w:rPr>
              <w:t>中</w:t>
            </w:r>
          </w:p>
        </w:tc>
        <w:tc>
          <w:tcPr>
            <w:tcW w:w="4261" w:type="dxa"/>
            <w:tcBorders>
              <w:top w:val="single" w:sz="4" w:space="0" w:color="000000"/>
              <w:left w:val="nil"/>
              <w:bottom w:val="single" w:sz="4" w:space="0" w:color="000000"/>
              <w:right w:val="single" w:sz="4" w:space="0" w:color="000000"/>
            </w:tcBorders>
            <w:vAlign w:val="center"/>
            <w:hideMark/>
          </w:tcPr>
          <w:p w14:paraId="53297E2E" w14:textId="77777777" w:rsidR="00002C0D" w:rsidRDefault="00002C0D">
            <w:pPr>
              <w:widowControl/>
              <w:adjustRightInd w:val="0"/>
              <w:snapToGrid w:val="0"/>
              <w:spacing w:line="360" w:lineRule="auto"/>
              <w:ind w:rightChars="50" w:right="105" w:firstLineChars="200" w:firstLine="640"/>
              <w:jc w:val="center"/>
              <w:rPr>
                <w:rFonts w:eastAsia="仿宋_GB2312"/>
                <w:dstrike/>
                <w:sz w:val="32"/>
                <w:szCs w:val="32"/>
              </w:rPr>
            </w:pPr>
            <w:r>
              <w:rPr>
                <w:rFonts w:eastAsia="仿宋_GB2312"/>
                <w:kern w:val="0"/>
                <w:sz w:val="32"/>
                <w:szCs w:val="32"/>
                <w:shd w:val="pct15" w:color="auto" w:fill="FFFFFF"/>
              </w:rPr>
              <w:t>≥19.5</w:t>
            </w:r>
            <w:r>
              <w:rPr>
                <w:rFonts w:eastAsia="仿宋_GB2312" w:hint="eastAsia"/>
                <w:kern w:val="0"/>
                <w:sz w:val="32"/>
                <w:szCs w:val="32"/>
                <w:shd w:val="pct15" w:color="auto" w:fill="FFFFFF"/>
              </w:rPr>
              <w:t>且</w:t>
            </w:r>
            <w:r>
              <w:rPr>
                <w:rFonts w:eastAsia="仿宋_GB2312"/>
                <w:kern w:val="0"/>
                <w:sz w:val="32"/>
                <w:szCs w:val="32"/>
                <w:shd w:val="pct15" w:color="auto" w:fill="FFFFFF"/>
              </w:rPr>
              <w:t>&lt;23</w:t>
            </w:r>
            <w:r>
              <w:rPr>
                <w:rFonts w:eastAsia="仿宋_GB2312"/>
                <w:dstrike/>
                <w:sz w:val="32"/>
                <w:szCs w:val="32"/>
              </w:rPr>
              <w:t>≥53</w:t>
            </w:r>
            <w:r>
              <w:rPr>
                <w:rFonts w:eastAsia="仿宋_GB2312" w:hint="eastAsia"/>
                <w:dstrike/>
                <w:sz w:val="32"/>
                <w:szCs w:val="32"/>
              </w:rPr>
              <w:t>且</w:t>
            </w:r>
            <w:r>
              <w:rPr>
                <w:rFonts w:eastAsia="仿宋_GB2312"/>
                <w:dstrike/>
                <w:sz w:val="32"/>
                <w:szCs w:val="32"/>
              </w:rPr>
              <w:t>&lt;68</w:t>
            </w:r>
          </w:p>
        </w:tc>
      </w:tr>
      <w:tr w:rsidR="00002C0D" w14:paraId="6EE3F46A" w14:textId="77777777" w:rsidTr="00002C0D">
        <w:trPr>
          <w:jc w:val="center"/>
        </w:trPr>
        <w:tc>
          <w:tcPr>
            <w:tcW w:w="2316" w:type="dxa"/>
            <w:tcBorders>
              <w:top w:val="single" w:sz="4" w:space="0" w:color="000000"/>
              <w:left w:val="single" w:sz="4" w:space="0" w:color="000000"/>
              <w:bottom w:val="single" w:sz="4" w:space="0" w:color="000000"/>
              <w:right w:val="single" w:sz="4" w:space="0" w:color="000000"/>
            </w:tcBorders>
            <w:vAlign w:val="center"/>
            <w:hideMark/>
          </w:tcPr>
          <w:p w14:paraId="4ECB6A84"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hint="eastAsia"/>
                <w:sz w:val="32"/>
                <w:szCs w:val="32"/>
              </w:rPr>
              <w:t>小</w:t>
            </w:r>
          </w:p>
        </w:tc>
        <w:tc>
          <w:tcPr>
            <w:tcW w:w="4261" w:type="dxa"/>
            <w:tcBorders>
              <w:top w:val="single" w:sz="4" w:space="0" w:color="000000"/>
              <w:left w:val="nil"/>
              <w:bottom w:val="single" w:sz="4" w:space="0" w:color="000000"/>
              <w:right w:val="single" w:sz="4" w:space="0" w:color="000000"/>
            </w:tcBorders>
            <w:vAlign w:val="center"/>
            <w:hideMark/>
          </w:tcPr>
          <w:p w14:paraId="6CC223CA" w14:textId="77777777" w:rsidR="00002C0D" w:rsidRDefault="00002C0D">
            <w:pPr>
              <w:widowControl/>
              <w:adjustRightInd w:val="0"/>
              <w:snapToGrid w:val="0"/>
              <w:spacing w:line="360" w:lineRule="auto"/>
              <w:ind w:rightChars="50" w:right="105" w:firstLineChars="200" w:firstLine="640"/>
              <w:jc w:val="center"/>
              <w:rPr>
                <w:rFonts w:eastAsia="仿宋_GB2312"/>
                <w:dstrike/>
                <w:sz w:val="32"/>
                <w:szCs w:val="32"/>
              </w:rPr>
            </w:pPr>
            <w:r>
              <w:rPr>
                <w:rFonts w:eastAsia="仿宋_GB2312"/>
                <w:kern w:val="0"/>
                <w:sz w:val="32"/>
                <w:szCs w:val="32"/>
                <w:shd w:val="pct15" w:color="auto" w:fill="FFFFFF"/>
              </w:rPr>
              <w:t>≥18</w:t>
            </w:r>
            <w:r>
              <w:rPr>
                <w:rFonts w:eastAsia="仿宋_GB2312" w:hint="eastAsia"/>
                <w:kern w:val="0"/>
                <w:sz w:val="32"/>
                <w:szCs w:val="32"/>
                <w:shd w:val="pct15" w:color="auto" w:fill="FFFFFF"/>
              </w:rPr>
              <w:t>且</w:t>
            </w:r>
            <w:r>
              <w:rPr>
                <w:rFonts w:eastAsia="仿宋_GB2312"/>
                <w:kern w:val="0"/>
                <w:sz w:val="32"/>
                <w:szCs w:val="32"/>
                <w:shd w:val="pct15" w:color="auto" w:fill="FFFFFF"/>
              </w:rPr>
              <w:t>&lt;19.5</w:t>
            </w:r>
            <w:r>
              <w:rPr>
                <w:rFonts w:eastAsia="仿宋_GB2312"/>
                <w:dstrike/>
                <w:sz w:val="32"/>
                <w:szCs w:val="32"/>
              </w:rPr>
              <w:t>≥43</w:t>
            </w:r>
            <w:r>
              <w:rPr>
                <w:rFonts w:eastAsia="仿宋_GB2312" w:hint="eastAsia"/>
                <w:dstrike/>
                <w:sz w:val="32"/>
                <w:szCs w:val="32"/>
              </w:rPr>
              <w:t>且</w:t>
            </w:r>
            <w:r>
              <w:rPr>
                <w:rFonts w:eastAsia="仿宋_GB2312"/>
                <w:dstrike/>
                <w:sz w:val="32"/>
                <w:szCs w:val="32"/>
              </w:rPr>
              <w:t>&lt;53</w:t>
            </w:r>
          </w:p>
        </w:tc>
      </w:tr>
    </w:tbl>
    <w:p w14:paraId="3A248669"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4 </w:t>
      </w:r>
      <w:r>
        <w:rPr>
          <w:rFonts w:eastAsia="仿宋_GB2312" w:hint="eastAsia"/>
          <w:sz w:val="32"/>
          <w:szCs w:val="32"/>
        </w:rPr>
        <w:t>质量要求</w:t>
      </w:r>
    </w:p>
    <w:p w14:paraId="26454662"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4.1 </w:t>
      </w:r>
      <w:r>
        <w:rPr>
          <w:rFonts w:eastAsia="仿宋_GB2312" w:hint="eastAsia"/>
          <w:sz w:val="32"/>
          <w:szCs w:val="32"/>
        </w:rPr>
        <w:t>标准品质量要求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862"/>
        <w:gridCol w:w="265"/>
        <w:gridCol w:w="1846"/>
        <w:gridCol w:w="282"/>
        <w:gridCol w:w="2957"/>
      </w:tblGrid>
      <w:tr w:rsidR="00002C0D" w14:paraId="345A50AB" w14:textId="77777777" w:rsidTr="00002C0D">
        <w:trPr>
          <w:trHeight w:val="1146"/>
        </w:trPr>
        <w:tc>
          <w:tcPr>
            <w:tcW w:w="1132" w:type="pct"/>
            <w:tcBorders>
              <w:top w:val="single" w:sz="4" w:space="0" w:color="auto"/>
              <w:left w:val="single" w:sz="4" w:space="0" w:color="auto"/>
              <w:bottom w:val="single" w:sz="4" w:space="0" w:color="auto"/>
              <w:right w:val="single" w:sz="4" w:space="0" w:color="auto"/>
              <w:tl2br w:val="single" w:sz="4" w:space="0" w:color="auto"/>
            </w:tcBorders>
            <w:vAlign w:val="center"/>
            <w:hideMark/>
          </w:tcPr>
          <w:p w14:paraId="4AA9E814" w14:textId="77777777" w:rsidR="00002C0D" w:rsidRDefault="00002C0D">
            <w:pPr>
              <w:adjustRightInd w:val="0"/>
              <w:snapToGrid w:val="0"/>
              <w:ind w:leftChars="200" w:left="1060" w:hangingChars="200" w:hanging="640"/>
              <w:rPr>
                <w:rFonts w:eastAsia="仿宋_GB2312"/>
                <w:dstrike/>
                <w:sz w:val="32"/>
                <w:szCs w:val="32"/>
              </w:rPr>
            </w:pPr>
            <w:r>
              <w:rPr>
                <w:rFonts w:eastAsia="仿宋_GB2312" w:hint="eastAsia"/>
                <w:dstrike/>
                <w:sz w:val="32"/>
                <w:szCs w:val="32"/>
              </w:rPr>
              <w:t>允许范围</w:t>
            </w:r>
          </w:p>
          <w:p w14:paraId="7339363B" w14:textId="77777777" w:rsidR="00002C0D" w:rsidRDefault="00002C0D">
            <w:pPr>
              <w:adjustRightInd w:val="0"/>
              <w:snapToGrid w:val="0"/>
              <w:ind w:firstLineChars="62" w:firstLine="198"/>
              <w:rPr>
                <w:rFonts w:eastAsia="仿宋_GB2312"/>
                <w:dstrike/>
                <w:sz w:val="32"/>
                <w:szCs w:val="32"/>
              </w:rPr>
            </w:pPr>
            <w:r>
              <w:rPr>
                <w:rFonts w:eastAsia="仿宋_GB2312" w:hint="eastAsia"/>
                <w:dstrike/>
                <w:sz w:val="32"/>
                <w:szCs w:val="32"/>
              </w:rPr>
              <w:t>指标</w:t>
            </w:r>
          </w:p>
        </w:tc>
        <w:tc>
          <w:tcPr>
            <w:tcW w:w="1141" w:type="pct"/>
            <w:gridSpan w:val="2"/>
            <w:tcBorders>
              <w:top w:val="single" w:sz="4" w:space="0" w:color="auto"/>
              <w:left w:val="single" w:sz="4" w:space="0" w:color="auto"/>
              <w:bottom w:val="single" w:sz="4" w:space="0" w:color="auto"/>
              <w:right w:val="single" w:sz="4" w:space="0" w:color="auto"/>
            </w:tcBorders>
            <w:vAlign w:val="center"/>
            <w:hideMark/>
          </w:tcPr>
          <w:p w14:paraId="74E27602" w14:textId="77777777" w:rsidR="00002C0D" w:rsidRDefault="00002C0D">
            <w:pPr>
              <w:adjustRightInd w:val="0"/>
              <w:snapToGrid w:val="0"/>
              <w:ind w:firstLineChars="200" w:firstLine="640"/>
              <w:jc w:val="center"/>
              <w:rPr>
                <w:rFonts w:eastAsia="仿宋_GB2312"/>
                <w:dstrike/>
                <w:sz w:val="32"/>
                <w:szCs w:val="32"/>
              </w:rPr>
            </w:pPr>
            <w:r>
              <w:rPr>
                <w:rFonts w:eastAsia="仿宋_GB2312" w:hint="eastAsia"/>
                <w:dstrike/>
                <w:sz w:val="32"/>
                <w:szCs w:val="32"/>
              </w:rPr>
              <w:t>仓库入库</w:t>
            </w:r>
          </w:p>
        </w:tc>
        <w:tc>
          <w:tcPr>
            <w:tcW w:w="1141" w:type="pct"/>
            <w:gridSpan w:val="2"/>
            <w:tcBorders>
              <w:top w:val="single" w:sz="4" w:space="0" w:color="auto"/>
              <w:left w:val="single" w:sz="4" w:space="0" w:color="auto"/>
              <w:bottom w:val="single" w:sz="4" w:space="0" w:color="auto"/>
              <w:right w:val="single" w:sz="4" w:space="0" w:color="auto"/>
            </w:tcBorders>
            <w:vAlign w:val="center"/>
            <w:hideMark/>
          </w:tcPr>
          <w:p w14:paraId="2ED61F3E" w14:textId="77777777" w:rsidR="00002C0D" w:rsidRDefault="00002C0D">
            <w:pPr>
              <w:adjustRightInd w:val="0"/>
              <w:snapToGrid w:val="0"/>
              <w:ind w:firstLineChars="200" w:firstLine="640"/>
              <w:jc w:val="center"/>
              <w:rPr>
                <w:rFonts w:eastAsia="仿宋_GB2312"/>
                <w:dstrike/>
                <w:sz w:val="32"/>
                <w:szCs w:val="32"/>
              </w:rPr>
            </w:pPr>
            <w:r>
              <w:rPr>
                <w:rFonts w:eastAsia="仿宋_GB2312" w:hint="eastAsia"/>
                <w:dstrike/>
                <w:sz w:val="32"/>
                <w:szCs w:val="32"/>
              </w:rPr>
              <w:t>仓库出库</w:t>
            </w:r>
          </w:p>
        </w:tc>
        <w:tc>
          <w:tcPr>
            <w:tcW w:w="1585" w:type="pct"/>
            <w:tcBorders>
              <w:top w:val="single" w:sz="4" w:space="0" w:color="auto"/>
              <w:left w:val="single" w:sz="4" w:space="0" w:color="auto"/>
              <w:bottom w:val="single" w:sz="4" w:space="0" w:color="auto"/>
              <w:right w:val="single" w:sz="4" w:space="0" w:color="auto"/>
            </w:tcBorders>
            <w:vAlign w:val="center"/>
            <w:hideMark/>
          </w:tcPr>
          <w:p w14:paraId="67795261" w14:textId="77777777" w:rsidR="00002C0D" w:rsidRDefault="00002C0D">
            <w:pPr>
              <w:adjustRightInd w:val="0"/>
              <w:snapToGrid w:val="0"/>
              <w:ind w:firstLineChars="200" w:firstLine="640"/>
              <w:jc w:val="center"/>
              <w:rPr>
                <w:rFonts w:eastAsia="仿宋_GB2312"/>
                <w:dstrike/>
                <w:sz w:val="32"/>
                <w:szCs w:val="32"/>
              </w:rPr>
            </w:pPr>
            <w:r>
              <w:rPr>
                <w:rFonts w:eastAsia="仿宋_GB2312" w:hint="eastAsia"/>
                <w:dstrike/>
                <w:sz w:val="32"/>
                <w:szCs w:val="32"/>
              </w:rPr>
              <w:t>车板交割和厂库交割</w:t>
            </w:r>
          </w:p>
        </w:tc>
      </w:tr>
      <w:tr w:rsidR="00002C0D" w14:paraId="482638A4" w14:textId="77777777" w:rsidTr="00002C0D">
        <w:tc>
          <w:tcPr>
            <w:tcW w:w="1132" w:type="pct"/>
            <w:tcBorders>
              <w:top w:val="single" w:sz="4" w:space="0" w:color="auto"/>
              <w:left w:val="single" w:sz="4" w:space="0" w:color="auto"/>
              <w:bottom w:val="single" w:sz="4" w:space="0" w:color="auto"/>
              <w:right w:val="single" w:sz="4" w:space="0" w:color="auto"/>
            </w:tcBorders>
            <w:vAlign w:val="center"/>
            <w:hideMark/>
          </w:tcPr>
          <w:p w14:paraId="07D58C83" w14:textId="77777777" w:rsidR="00002C0D" w:rsidRDefault="00002C0D">
            <w:pPr>
              <w:adjustRightInd w:val="0"/>
              <w:snapToGrid w:val="0"/>
              <w:ind w:firstLineChars="200" w:firstLine="640"/>
              <w:jc w:val="center"/>
              <w:rPr>
                <w:rFonts w:eastAsia="仿宋_GB2312"/>
                <w:dstrike/>
                <w:sz w:val="32"/>
                <w:szCs w:val="32"/>
              </w:rPr>
            </w:pPr>
            <w:r>
              <w:rPr>
                <w:rFonts w:eastAsia="仿宋_GB2312" w:hint="eastAsia"/>
                <w:dstrike/>
                <w:sz w:val="32"/>
                <w:szCs w:val="32"/>
              </w:rPr>
              <w:t>感官要求</w:t>
            </w:r>
          </w:p>
        </w:tc>
        <w:tc>
          <w:tcPr>
            <w:tcW w:w="1141" w:type="pct"/>
            <w:gridSpan w:val="2"/>
            <w:tcBorders>
              <w:top w:val="single" w:sz="4" w:space="0" w:color="auto"/>
              <w:left w:val="single" w:sz="4" w:space="0" w:color="auto"/>
              <w:bottom w:val="single" w:sz="4" w:space="0" w:color="auto"/>
              <w:right w:val="single" w:sz="4" w:space="0" w:color="auto"/>
            </w:tcBorders>
            <w:vAlign w:val="center"/>
            <w:hideMark/>
          </w:tcPr>
          <w:p w14:paraId="267C2FA5" w14:textId="77777777" w:rsidR="00002C0D" w:rsidRDefault="00002C0D">
            <w:pPr>
              <w:adjustRightInd w:val="0"/>
              <w:snapToGrid w:val="0"/>
              <w:ind w:firstLineChars="200" w:firstLine="640"/>
              <w:jc w:val="center"/>
              <w:rPr>
                <w:rFonts w:eastAsia="仿宋_GB2312"/>
                <w:dstrike/>
                <w:sz w:val="32"/>
                <w:szCs w:val="32"/>
              </w:rPr>
            </w:pPr>
            <w:r>
              <w:rPr>
                <w:rFonts w:eastAsia="仿宋_GB2312" w:hint="eastAsia"/>
                <w:dstrike/>
                <w:sz w:val="32"/>
                <w:szCs w:val="32"/>
              </w:rPr>
              <w:t>抽样样品中，蛋壳</w:t>
            </w:r>
            <w:r>
              <w:rPr>
                <w:rFonts w:eastAsia="仿宋_GB2312" w:hint="eastAsia"/>
                <w:dstrike/>
                <w:sz w:val="32"/>
                <w:szCs w:val="32"/>
              </w:rPr>
              <w:lastRenderedPageBreak/>
              <w:t>不完整、硌窝、流清、裂纹长度大于</w:t>
            </w:r>
            <w:r>
              <w:rPr>
                <w:rFonts w:eastAsia="仿宋_GB2312"/>
                <w:dstrike/>
                <w:sz w:val="32"/>
                <w:szCs w:val="32"/>
              </w:rPr>
              <w:t>2cm</w:t>
            </w:r>
            <w:r>
              <w:rPr>
                <w:rFonts w:eastAsia="仿宋_GB2312" w:hint="eastAsia"/>
                <w:dstrike/>
                <w:sz w:val="32"/>
                <w:szCs w:val="32"/>
              </w:rPr>
              <w:t>的鸡蛋不超过</w:t>
            </w:r>
            <w:r>
              <w:rPr>
                <w:rFonts w:eastAsia="仿宋_GB2312"/>
                <w:dstrike/>
                <w:sz w:val="32"/>
                <w:szCs w:val="32"/>
              </w:rPr>
              <w:t>5%</w:t>
            </w:r>
            <w:r>
              <w:rPr>
                <w:rFonts w:eastAsia="仿宋_GB2312" w:hint="eastAsia"/>
                <w:dstrike/>
                <w:sz w:val="32"/>
                <w:szCs w:val="32"/>
              </w:rPr>
              <w:t>；不清洁面积超过总面积</w:t>
            </w:r>
            <w:r>
              <w:rPr>
                <w:rFonts w:eastAsia="仿宋_GB2312"/>
                <w:dstrike/>
                <w:sz w:val="32"/>
                <w:szCs w:val="32"/>
              </w:rPr>
              <w:t>1/8</w:t>
            </w:r>
            <w:r>
              <w:rPr>
                <w:rFonts w:eastAsia="仿宋_GB2312" w:hint="eastAsia"/>
                <w:dstrike/>
                <w:sz w:val="32"/>
                <w:szCs w:val="32"/>
              </w:rPr>
              <w:t>的鸡蛋不超过</w:t>
            </w:r>
            <w:r>
              <w:rPr>
                <w:rFonts w:eastAsia="仿宋_GB2312"/>
                <w:dstrike/>
                <w:sz w:val="32"/>
                <w:szCs w:val="32"/>
              </w:rPr>
              <w:t>8%</w:t>
            </w:r>
          </w:p>
        </w:tc>
        <w:tc>
          <w:tcPr>
            <w:tcW w:w="1141" w:type="pct"/>
            <w:gridSpan w:val="2"/>
            <w:tcBorders>
              <w:top w:val="single" w:sz="4" w:space="0" w:color="auto"/>
              <w:left w:val="single" w:sz="4" w:space="0" w:color="auto"/>
              <w:bottom w:val="single" w:sz="4" w:space="0" w:color="auto"/>
              <w:right w:val="single" w:sz="4" w:space="0" w:color="auto"/>
            </w:tcBorders>
            <w:vAlign w:val="center"/>
            <w:hideMark/>
          </w:tcPr>
          <w:p w14:paraId="053C8D4F" w14:textId="77777777" w:rsidR="00002C0D" w:rsidRDefault="00002C0D">
            <w:pPr>
              <w:adjustRightInd w:val="0"/>
              <w:snapToGrid w:val="0"/>
              <w:ind w:firstLineChars="200" w:firstLine="640"/>
              <w:jc w:val="center"/>
              <w:rPr>
                <w:rFonts w:eastAsia="仿宋_GB2312"/>
                <w:dstrike/>
                <w:sz w:val="32"/>
                <w:szCs w:val="32"/>
              </w:rPr>
            </w:pPr>
            <w:r>
              <w:rPr>
                <w:rFonts w:eastAsia="仿宋_GB2312" w:hint="eastAsia"/>
                <w:dstrike/>
                <w:sz w:val="32"/>
                <w:szCs w:val="32"/>
              </w:rPr>
              <w:lastRenderedPageBreak/>
              <w:t>抽样样品中，蛋壳</w:t>
            </w:r>
            <w:r>
              <w:rPr>
                <w:rFonts w:eastAsia="仿宋_GB2312" w:hint="eastAsia"/>
                <w:dstrike/>
                <w:sz w:val="32"/>
                <w:szCs w:val="32"/>
              </w:rPr>
              <w:lastRenderedPageBreak/>
              <w:t>不完整、硌窝、流清、裂纹长度大于</w:t>
            </w:r>
            <w:r>
              <w:rPr>
                <w:rFonts w:eastAsia="仿宋_GB2312"/>
                <w:dstrike/>
                <w:sz w:val="32"/>
                <w:szCs w:val="32"/>
              </w:rPr>
              <w:t>2cm</w:t>
            </w:r>
            <w:r>
              <w:rPr>
                <w:rFonts w:eastAsia="仿宋_GB2312" w:hint="eastAsia"/>
                <w:dstrike/>
                <w:sz w:val="32"/>
                <w:szCs w:val="32"/>
              </w:rPr>
              <w:t>的鸡蛋不超过</w:t>
            </w:r>
            <w:r>
              <w:rPr>
                <w:rFonts w:eastAsia="仿宋_GB2312"/>
                <w:dstrike/>
                <w:sz w:val="32"/>
                <w:szCs w:val="32"/>
              </w:rPr>
              <w:t>8%</w:t>
            </w:r>
            <w:r>
              <w:rPr>
                <w:rFonts w:eastAsia="仿宋_GB2312" w:hint="eastAsia"/>
                <w:dstrike/>
                <w:sz w:val="32"/>
                <w:szCs w:val="32"/>
              </w:rPr>
              <w:t>；不</w:t>
            </w:r>
          </w:p>
          <w:p w14:paraId="7F05C44C" w14:textId="77777777" w:rsidR="00002C0D" w:rsidRDefault="00002C0D">
            <w:pPr>
              <w:adjustRightInd w:val="0"/>
              <w:snapToGrid w:val="0"/>
              <w:ind w:firstLineChars="200" w:firstLine="640"/>
              <w:jc w:val="center"/>
              <w:rPr>
                <w:rFonts w:eastAsia="仿宋_GB2312"/>
                <w:dstrike/>
                <w:sz w:val="32"/>
                <w:szCs w:val="32"/>
              </w:rPr>
            </w:pPr>
            <w:r>
              <w:rPr>
                <w:rFonts w:eastAsia="仿宋_GB2312" w:hint="eastAsia"/>
                <w:dstrike/>
                <w:sz w:val="32"/>
                <w:szCs w:val="32"/>
              </w:rPr>
              <w:t>清洁面积超过总面积</w:t>
            </w:r>
            <w:r>
              <w:rPr>
                <w:rFonts w:eastAsia="仿宋_GB2312"/>
                <w:dstrike/>
                <w:sz w:val="32"/>
                <w:szCs w:val="32"/>
              </w:rPr>
              <w:t>1/8</w:t>
            </w:r>
            <w:r>
              <w:rPr>
                <w:rFonts w:eastAsia="仿宋_GB2312" w:hint="eastAsia"/>
                <w:dstrike/>
                <w:sz w:val="32"/>
                <w:szCs w:val="32"/>
              </w:rPr>
              <w:t>的鸡蛋不超过</w:t>
            </w:r>
            <w:r>
              <w:rPr>
                <w:rFonts w:eastAsia="仿宋_GB2312"/>
                <w:dstrike/>
                <w:sz w:val="32"/>
                <w:szCs w:val="32"/>
              </w:rPr>
              <w:t>8%</w:t>
            </w:r>
          </w:p>
        </w:tc>
        <w:tc>
          <w:tcPr>
            <w:tcW w:w="1585" w:type="pct"/>
            <w:tcBorders>
              <w:top w:val="single" w:sz="4" w:space="0" w:color="auto"/>
              <w:left w:val="single" w:sz="4" w:space="0" w:color="auto"/>
              <w:bottom w:val="single" w:sz="4" w:space="0" w:color="auto"/>
              <w:right w:val="single" w:sz="4" w:space="0" w:color="auto"/>
            </w:tcBorders>
            <w:vAlign w:val="center"/>
            <w:hideMark/>
          </w:tcPr>
          <w:p w14:paraId="1B488515" w14:textId="77777777" w:rsidR="00002C0D" w:rsidRDefault="00002C0D">
            <w:pPr>
              <w:adjustRightInd w:val="0"/>
              <w:snapToGrid w:val="0"/>
              <w:ind w:firstLineChars="200" w:firstLine="640"/>
              <w:jc w:val="center"/>
              <w:rPr>
                <w:rFonts w:eastAsia="仿宋_GB2312"/>
                <w:dstrike/>
                <w:sz w:val="32"/>
                <w:szCs w:val="32"/>
              </w:rPr>
            </w:pPr>
            <w:r>
              <w:rPr>
                <w:rFonts w:eastAsia="仿宋_GB2312" w:hint="eastAsia"/>
                <w:dstrike/>
                <w:sz w:val="32"/>
                <w:szCs w:val="32"/>
              </w:rPr>
              <w:lastRenderedPageBreak/>
              <w:t>抽样样品中，蛋壳不完整、硌</w:t>
            </w:r>
            <w:r>
              <w:rPr>
                <w:rFonts w:eastAsia="仿宋_GB2312" w:hint="eastAsia"/>
                <w:dstrike/>
                <w:sz w:val="32"/>
                <w:szCs w:val="32"/>
              </w:rPr>
              <w:lastRenderedPageBreak/>
              <w:t>窝、流清、裂纹长度大于</w:t>
            </w:r>
            <w:r>
              <w:rPr>
                <w:rFonts w:eastAsia="仿宋_GB2312"/>
                <w:dstrike/>
                <w:sz w:val="32"/>
                <w:szCs w:val="32"/>
              </w:rPr>
              <w:t>2cm</w:t>
            </w:r>
            <w:r>
              <w:rPr>
                <w:rFonts w:eastAsia="仿宋_GB2312" w:hint="eastAsia"/>
                <w:dstrike/>
                <w:sz w:val="32"/>
                <w:szCs w:val="32"/>
              </w:rPr>
              <w:t>的鸡蛋不超过</w:t>
            </w:r>
            <w:r>
              <w:rPr>
                <w:rFonts w:eastAsia="仿宋_GB2312"/>
                <w:dstrike/>
                <w:sz w:val="32"/>
                <w:szCs w:val="32"/>
              </w:rPr>
              <w:t>5%</w:t>
            </w:r>
            <w:r>
              <w:rPr>
                <w:rFonts w:eastAsia="仿宋_GB2312" w:hint="eastAsia"/>
                <w:dstrike/>
                <w:sz w:val="32"/>
                <w:szCs w:val="32"/>
              </w:rPr>
              <w:t>；不清洁面积超过总面积</w:t>
            </w:r>
            <w:r>
              <w:rPr>
                <w:rFonts w:eastAsia="仿宋_GB2312"/>
                <w:dstrike/>
                <w:sz w:val="32"/>
                <w:szCs w:val="32"/>
              </w:rPr>
              <w:t>1/8</w:t>
            </w:r>
            <w:r>
              <w:rPr>
                <w:rFonts w:eastAsia="仿宋_GB2312" w:hint="eastAsia"/>
                <w:dstrike/>
                <w:sz w:val="32"/>
                <w:szCs w:val="32"/>
              </w:rPr>
              <w:t>的鸡蛋不超过</w:t>
            </w:r>
            <w:r>
              <w:rPr>
                <w:rFonts w:eastAsia="仿宋_GB2312"/>
                <w:dstrike/>
                <w:sz w:val="32"/>
                <w:szCs w:val="32"/>
              </w:rPr>
              <w:t>8%</w:t>
            </w:r>
          </w:p>
        </w:tc>
      </w:tr>
      <w:tr w:rsidR="00002C0D" w14:paraId="07E6ED8B" w14:textId="77777777" w:rsidTr="00002C0D">
        <w:tc>
          <w:tcPr>
            <w:tcW w:w="1132" w:type="pct"/>
            <w:tcBorders>
              <w:top w:val="single" w:sz="4" w:space="0" w:color="auto"/>
              <w:left w:val="single" w:sz="4" w:space="0" w:color="auto"/>
              <w:bottom w:val="single" w:sz="4" w:space="0" w:color="auto"/>
              <w:right w:val="single" w:sz="4" w:space="0" w:color="auto"/>
            </w:tcBorders>
            <w:vAlign w:val="center"/>
            <w:hideMark/>
          </w:tcPr>
          <w:p w14:paraId="7D57C663" w14:textId="77777777" w:rsidR="00002C0D" w:rsidRDefault="00002C0D">
            <w:pPr>
              <w:adjustRightInd w:val="0"/>
              <w:snapToGrid w:val="0"/>
              <w:ind w:firstLineChars="200" w:firstLine="640"/>
              <w:jc w:val="center"/>
              <w:rPr>
                <w:rFonts w:eastAsia="仿宋_GB2312"/>
                <w:dstrike/>
                <w:sz w:val="32"/>
                <w:szCs w:val="32"/>
              </w:rPr>
            </w:pPr>
            <w:r>
              <w:rPr>
                <w:rFonts w:eastAsia="仿宋_GB2312" w:hint="eastAsia"/>
                <w:dstrike/>
                <w:sz w:val="32"/>
                <w:szCs w:val="32"/>
              </w:rPr>
              <w:lastRenderedPageBreak/>
              <w:t>蛋重等级</w:t>
            </w:r>
          </w:p>
        </w:tc>
        <w:tc>
          <w:tcPr>
            <w:tcW w:w="3868" w:type="pct"/>
            <w:gridSpan w:val="5"/>
            <w:tcBorders>
              <w:top w:val="single" w:sz="4" w:space="0" w:color="auto"/>
              <w:left w:val="single" w:sz="4" w:space="0" w:color="auto"/>
              <w:bottom w:val="single" w:sz="4" w:space="0" w:color="auto"/>
              <w:right w:val="single" w:sz="4" w:space="0" w:color="auto"/>
            </w:tcBorders>
            <w:vAlign w:val="center"/>
            <w:hideMark/>
          </w:tcPr>
          <w:p w14:paraId="2B62C9DD" w14:textId="77777777" w:rsidR="00002C0D" w:rsidRDefault="00002C0D">
            <w:pPr>
              <w:adjustRightInd w:val="0"/>
              <w:snapToGrid w:val="0"/>
              <w:ind w:firstLineChars="200" w:firstLine="640"/>
              <w:jc w:val="center"/>
              <w:rPr>
                <w:rFonts w:eastAsia="仿宋_GB2312"/>
                <w:dstrike/>
                <w:sz w:val="32"/>
                <w:szCs w:val="32"/>
              </w:rPr>
            </w:pPr>
            <w:r>
              <w:rPr>
                <w:rFonts w:eastAsia="仿宋_GB2312" w:hint="eastAsia"/>
                <w:dstrike/>
                <w:sz w:val="32"/>
                <w:szCs w:val="32"/>
              </w:rPr>
              <w:t>抽样样品中，</w:t>
            </w:r>
            <w:r>
              <w:rPr>
                <w:rFonts w:eastAsia="仿宋_GB2312"/>
                <w:dstrike/>
                <w:sz w:val="32"/>
                <w:szCs w:val="32"/>
              </w:rPr>
              <w:t>80%</w:t>
            </w:r>
            <w:r>
              <w:rPr>
                <w:rFonts w:eastAsia="仿宋_GB2312" w:hint="eastAsia"/>
                <w:dstrike/>
                <w:sz w:val="32"/>
                <w:szCs w:val="32"/>
              </w:rPr>
              <w:t>以上的鸡蛋处于同一蛋重等级</w:t>
            </w:r>
          </w:p>
        </w:tc>
      </w:tr>
      <w:tr w:rsidR="00002C0D" w14:paraId="28C16F17" w14:textId="77777777" w:rsidTr="00002C0D">
        <w:tc>
          <w:tcPr>
            <w:tcW w:w="1132" w:type="pct"/>
            <w:tcBorders>
              <w:top w:val="single" w:sz="4" w:space="0" w:color="auto"/>
              <w:left w:val="single" w:sz="4" w:space="0" w:color="auto"/>
              <w:bottom w:val="single" w:sz="4" w:space="0" w:color="auto"/>
              <w:right w:val="single" w:sz="4" w:space="0" w:color="auto"/>
            </w:tcBorders>
            <w:vAlign w:val="center"/>
            <w:hideMark/>
          </w:tcPr>
          <w:p w14:paraId="4133A132" w14:textId="77777777" w:rsidR="00002C0D" w:rsidRDefault="00002C0D">
            <w:pPr>
              <w:adjustRightInd w:val="0"/>
              <w:snapToGrid w:val="0"/>
              <w:ind w:firstLineChars="200" w:firstLine="640"/>
              <w:jc w:val="center"/>
              <w:rPr>
                <w:rFonts w:eastAsia="仿宋_GB2312"/>
                <w:dstrike/>
                <w:sz w:val="32"/>
                <w:szCs w:val="32"/>
              </w:rPr>
            </w:pPr>
            <w:r>
              <w:rPr>
                <w:rFonts w:eastAsia="仿宋_GB2312" w:hint="eastAsia"/>
                <w:dstrike/>
                <w:sz w:val="32"/>
                <w:szCs w:val="32"/>
              </w:rPr>
              <w:t>哈</w:t>
            </w:r>
            <w:proofErr w:type="gramStart"/>
            <w:r>
              <w:rPr>
                <w:rFonts w:eastAsia="仿宋_GB2312" w:hint="eastAsia"/>
                <w:dstrike/>
                <w:sz w:val="32"/>
                <w:szCs w:val="32"/>
              </w:rPr>
              <w:t>夫单位</w:t>
            </w:r>
            <w:proofErr w:type="gramEnd"/>
          </w:p>
        </w:tc>
        <w:tc>
          <w:tcPr>
            <w:tcW w:w="999" w:type="pct"/>
            <w:tcBorders>
              <w:top w:val="single" w:sz="4" w:space="0" w:color="auto"/>
              <w:left w:val="single" w:sz="4" w:space="0" w:color="auto"/>
              <w:bottom w:val="single" w:sz="4" w:space="0" w:color="auto"/>
              <w:right w:val="single" w:sz="4" w:space="0" w:color="auto"/>
            </w:tcBorders>
            <w:vAlign w:val="center"/>
            <w:hideMark/>
          </w:tcPr>
          <w:p w14:paraId="74BBE1BD" w14:textId="77777777" w:rsidR="00002C0D" w:rsidRDefault="00002C0D">
            <w:pPr>
              <w:adjustRightInd w:val="0"/>
              <w:snapToGrid w:val="0"/>
              <w:ind w:firstLineChars="200" w:firstLine="640"/>
              <w:jc w:val="center"/>
              <w:rPr>
                <w:rFonts w:eastAsia="仿宋_GB2312"/>
                <w:dstrike/>
                <w:sz w:val="32"/>
                <w:szCs w:val="32"/>
              </w:rPr>
            </w:pPr>
            <w:r>
              <w:rPr>
                <w:rFonts w:eastAsia="仿宋_GB2312"/>
                <w:dstrike/>
                <w:sz w:val="32"/>
                <w:szCs w:val="32"/>
              </w:rPr>
              <w:t>≥72</w:t>
            </w:r>
          </w:p>
        </w:tc>
        <w:tc>
          <w:tcPr>
            <w:tcW w:w="1132" w:type="pct"/>
            <w:gridSpan w:val="2"/>
            <w:tcBorders>
              <w:top w:val="single" w:sz="4" w:space="0" w:color="auto"/>
              <w:left w:val="single" w:sz="4" w:space="0" w:color="auto"/>
              <w:bottom w:val="single" w:sz="4" w:space="0" w:color="auto"/>
              <w:right w:val="single" w:sz="4" w:space="0" w:color="auto"/>
            </w:tcBorders>
            <w:vAlign w:val="center"/>
            <w:hideMark/>
          </w:tcPr>
          <w:p w14:paraId="66D0030C" w14:textId="77777777" w:rsidR="00002C0D" w:rsidRDefault="00002C0D">
            <w:pPr>
              <w:adjustRightInd w:val="0"/>
              <w:snapToGrid w:val="0"/>
              <w:ind w:firstLineChars="200" w:firstLine="640"/>
              <w:jc w:val="center"/>
              <w:rPr>
                <w:rFonts w:eastAsia="仿宋_GB2312"/>
                <w:b/>
                <w:dstrike/>
                <w:sz w:val="32"/>
                <w:szCs w:val="32"/>
              </w:rPr>
            </w:pPr>
            <w:r>
              <w:rPr>
                <w:rFonts w:eastAsia="仿宋_GB2312"/>
                <w:dstrike/>
                <w:sz w:val="32"/>
                <w:szCs w:val="32"/>
              </w:rPr>
              <w:t>≥60</w:t>
            </w:r>
          </w:p>
        </w:tc>
        <w:tc>
          <w:tcPr>
            <w:tcW w:w="1736" w:type="pct"/>
            <w:gridSpan w:val="2"/>
            <w:tcBorders>
              <w:top w:val="single" w:sz="4" w:space="0" w:color="auto"/>
              <w:left w:val="single" w:sz="4" w:space="0" w:color="auto"/>
              <w:bottom w:val="single" w:sz="4" w:space="0" w:color="auto"/>
              <w:right w:val="single" w:sz="4" w:space="0" w:color="auto"/>
            </w:tcBorders>
            <w:vAlign w:val="center"/>
            <w:hideMark/>
          </w:tcPr>
          <w:p w14:paraId="5511D912" w14:textId="77777777" w:rsidR="00002C0D" w:rsidRDefault="00002C0D">
            <w:pPr>
              <w:adjustRightInd w:val="0"/>
              <w:snapToGrid w:val="0"/>
              <w:ind w:firstLineChars="200" w:firstLine="640"/>
              <w:jc w:val="center"/>
              <w:rPr>
                <w:rFonts w:eastAsia="仿宋_GB2312"/>
                <w:dstrike/>
                <w:sz w:val="32"/>
                <w:szCs w:val="32"/>
              </w:rPr>
            </w:pPr>
            <w:r>
              <w:rPr>
                <w:rFonts w:eastAsia="仿宋_GB2312"/>
                <w:dstrike/>
                <w:sz w:val="32"/>
                <w:szCs w:val="32"/>
              </w:rPr>
              <w:t>≥60</w:t>
            </w:r>
          </w:p>
        </w:tc>
      </w:tr>
    </w:tbl>
    <w:p w14:paraId="1FCFA03F" w14:textId="77777777" w:rsidR="00002C0D" w:rsidRDefault="00002C0D" w:rsidP="00002C0D">
      <w:pPr>
        <w:adjustRightInd w:val="0"/>
        <w:snapToGrid w:val="0"/>
        <w:spacing w:line="360" w:lineRule="auto"/>
        <w:ind w:rightChars="50" w:right="105" w:firstLineChars="200" w:firstLine="640"/>
        <w:rPr>
          <w:rFonts w:eastAsia="仿宋_GB2312"/>
          <w:sz w:val="32"/>
          <w:szCs w:val="32"/>
          <w:shd w:val="pct15" w:color="auto" w:fill="FFFFFF"/>
        </w:rPr>
      </w:pPr>
      <w:r>
        <w:rPr>
          <w:rFonts w:eastAsia="仿宋_GB2312" w:hint="eastAsia"/>
          <w:dstrike/>
          <w:sz w:val="32"/>
          <w:szCs w:val="32"/>
        </w:rPr>
        <w:t>注：抽样样品中，该样品如果既存在蛋壳不完整、硌窝、流清、裂纹长度大于</w:t>
      </w:r>
      <w:r>
        <w:rPr>
          <w:rFonts w:eastAsia="仿宋_GB2312"/>
          <w:dstrike/>
          <w:sz w:val="32"/>
          <w:szCs w:val="32"/>
        </w:rPr>
        <w:t>2cm</w:t>
      </w:r>
      <w:r>
        <w:rPr>
          <w:rFonts w:eastAsia="仿宋_GB2312" w:hint="eastAsia"/>
          <w:dstrike/>
          <w:sz w:val="32"/>
          <w:szCs w:val="32"/>
        </w:rPr>
        <w:t>的情况，也存在不清洁面积超过总面积</w:t>
      </w:r>
      <w:r>
        <w:rPr>
          <w:rFonts w:eastAsia="仿宋_GB2312"/>
          <w:dstrike/>
          <w:sz w:val="32"/>
          <w:szCs w:val="32"/>
        </w:rPr>
        <w:t>1/8</w:t>
      </w:r>
      <w:r>
        <w:rPr>
          <w:rFonts w:eastAsia="仿宋_GB2312" w:hint="eastAsia"/>
          <w:dstrike/>
          <w:sz w:val="32"/>
          <w:szCs w:val="32"/>
        </w:rPr>
        <w:t>的情况，那么将其计入蛋壳不完整、硌窝、流清、裂纹长度大于</w:t>
      </w:r>
      <w:r>
        <w:rPr>
          <w:rFonts w:eastAsia="仿宋_GB2312"/>
          <w:dstrike/>
          <w:sz w:val="32"/>
          <w:szCs w:val="32"/>
        </w:rPr>
        <w:t>2cm</w:t>
      </w:r>
      <w:r>
        <w:rPr>
          <w:rFonts w:eastAsia="仿宋_GB2312" w:hint="eastAsia"/>
          <w:dstrike/>
          <w:sz w:val="32"/>
          <w:szCs w:val="32"/>
        </w:rPr>
        <w:t>的鸡蛋，不再计入不清洁面积超过总面积</w:t>
      </w:r>
      <w:r>
        <w:rPr>
          <w:rFonts w:eastAsia="仿宋_GB2312"/>
          <w:dstrike/>
          <w:sz w:val="32"/>
          <w:szCs w:val="32"/>
        </w:rPr>
        <w:t>1/8</w:t>
      </w:r>
      <w:r>
        <w:rPr>
          <w:rFonts w:eastAsia="仿宋_GB2312" w:hint="eastAsia"/>
          <w:dstrike/>
          <w:sz w:val="32"/>
          <w:szCs w:val="32"/>
        </w:rPr>
        <w:t>的鸡蛋。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5980"/>
      </w:tblGrid>
      <w:tr w:rsidR="00002C0D" w14:paraId="65FCCA7D" w14:textId="77777777" w:rsidTr="00002C0D">
        <w:tc>
          <w:tcPr>
            <w:tcW w:w="2376" w:type="dxa"/>
            <w:tcBorders>
              <w:top w:val="single" w:sz="4" w:space="0" w:color="auto"/>
              <w:left w:val="single" w:sz="4" w:space="0" w:color="auto"/>
              <w:bottom w:val="single" w:sz="4" w:space="0" w:color="auto"/>
              <w:right w:val="single" w:sz="4" w:space="0" w:color="auto"/>
            </w:tcBorders>
            <w:vAlign w:val="center"/>
            <w:hideMark/>
          </w:tcPr>
          <w:p w14:paraId="7B435106" w14:textId="77777777" w:rsidR="00002C0D" w:rsidRDefault="00002C0D">
            <w:pPr>
              <w:adjustRightInd w:val="0"/>
              <w:snapToGrid w:val="0"/>
              <w:jc w:val="center"/>
              <w:rPr>
                <w:rFonts w:eastAsia="仿宋_GB2312"/>
                <w:sz w:val="32"/>
                <w:szCs w:val="32"/>
                <w:shd w:val="pct15" w:color="auto" w:fill="FFFFFF"/>
              </w:rPr>
            </w:pPr>
            <w:r>
              <w:rPr>
                <w:rFonts w:eastAsia="仿宋_GB2312" w:hint="eastAsia"/>
                <w:sz w:val="32"/>
                <w:szCs w:val="32"/>
                <w:shd w:val="pct15" w:color="auto" w:fill="FFFFFF"/>
              </w:rPr>
              <w:t>指标</w:t>
            </w:r>
          </w:p>
        </w:tc>
        <w:tc>
          <w:tcPr>
            <w:tcW w:w="6152" w:type="dxa"/>
            <w:tcBorders>
              <w:top w:val="single" w:sz="4" w:space="0" w:color="auto"/>
              <w:left w:val="single" w:sz="4" w:space="0" w:color="auto"/>
              <w:bottom w:val="single" w:sz="4" w:space="0" w:color="auto"/>
              <w:right w:val="single" w:sz="4" w:space="0" w:color="auto"/>
            </w:tcBorders>
            <w:vAlign w:val="center"/>
            <w:hideMark/>
          </w:tcPr>
          <w:p w14:paraId="60883F99" w14:textId="77777777" w:rsidR="00002C0D" w:rsidRDefault="00002C0D">
            <w:pPr>
              <w:adjustRightInd w:val="0"/>
              <w:snapToGrid w:val="0"/>
              <w:jc w:val="center"/>
              <w:rPr>
                <w:rFonts w:eastAsia="仿宋_GB2312"/>
                <w:sz w:val="32"/>
                <w:szCs w:val="32"/>
                <w:shd w:val="pct15" w:color="auto" w:fill="FFFFFF"/>
              </w:rPr>
            </w:pPr>
            <w:r>
              <w:rPr>
                <w:rFonts w:eastAsia="仿宋_GB2312" w:hint="eastAsia"/>
                <w:sz w:val="32"/>
                <w:szCs w:val="32"/>
                <w:shd w:val="pct15" w:color="auto" w:fill="FFFFFF"/>
              </w:rPr>
              <w:t>允许范围</w:t>
            </w:r>
          </w:p>
        </w:tc>
      </w:tr>
      <w:tr w:rsidR="00002C0D" w14:paraId="43DB067E" w14:textId="77777777" w:rsidTr="00002C0D">
        <w:tc>
          <w:tcPr>
            <w:tcW w:w="2376" w:type="dxa"/>
            <w:tcBorders>
              <w:top w:val="single" w:sz="4" w:space="0" w:color="auto"/>
              <w:left w:val="single" w:sz="4" w:space="0" w:color="auto"/>
              <w:bottom w:val="single" w:sz="4" w:space="0" w:color="auto"/>
              <w:right w:val="single" w:sz="4" w:space="0" w:color="auto"/>
            </w:tcBorders>
            <w:vAlign w:val="center"/>
            <w:hideMark/>
          </w:tcPr>
          <w:p w14:paraId="2DF10B8E" w14:textId="77777777" w:rsidR="00002C0D" w:rsidRDefault="00002C0D">
            <w:pPr>
              <w:adjustRightInd w:val="0"/>
              <w:snapToGrid w:val="0"/>
              <w:jc w:val="center"/>
              <w:rPr>
                <w:rFonts w:eastAsia="仿宋_GB2312"/>
                <w:sz w:val="32"/>
                <w:szCs w:val="32"/>
                <w:shd w:val="pct15" w:color="auto" w:fill="FFFFFF"/>
              </w:rPr>
            </w:pPr>
            <w:r>
              <w:rPr>
                <w:rFonts w:eastAsia="仿宋_GB2312" w:hint="eastAsia"/>
                <w:sz w:val="32"/>
                <w:szCs w:val="32"/>
                <w:shd w:val="pct15" w:color="auto" w:fill="FFFFFF"/>
              </w:rPr>
              <w:t>感官要求</w:t>
            </w:r>
          </w:p>
        </w:tc>
        <w:tc>
          <w:tcPr>
            <w:tcW w:w="6152" w:type="dxa"/>
            <w:tcBorders>
              <w:top w:val="single" w:sz="4" w:space="0" w:color="auto"/>
              <w:left w:val="single" w:sz="4" w:space="0" w:color="auto"/>
              <w:bottom w:val="single" w:sz="4" w:space="0" w:color="auto"/>
              <w:right w:val="single" w:sz="4" w:space="0" w:color="auto"/>
            </w:tcBorders>
            <w:hideMark/>
          </w:tcPr>
          <w:p w14:paraId="135520E1" w14:textId="77777777" w:rsidR="00002C0D" w:rsidRDefault="00002C0D">
            <w:pPr>
              <w:adjustRightInd w:val="0"/>
              <w:snapToGrid w:val="0"/>
              <w:spacing w:before="100" w:beforeAutospacing="1" w:after="100" w:afterAutospacing="1" w:line="240" w:lineRule="atLeast"/>
              <w:jc w:val="left"/>
              <w:rPr>
                <w:rFonts w:eastAsia="仿宋_GB2312"/>
                <w:sz w:val="32"/>
                <w:szCs w:val="32"/>
                <w:shd w:val="pct15" w:color="auto" w:fill="FFFFFF"/>
              </w:rPr>
            </w:pPr>
            <w:r>
              <w:rPr>
                <w:rFonts w:eastAsia="仿宋_GB2312" w:hint="eastAsia"/>
                <w:sz w:val="32"/>
                <w:szCs w:val="32"/>
                <w:shd w:val="pct15" w:color="auto" w:fill="FFFFFF"/>
              </w:rPr>
              <w:t>每批抽样样品中，蛋壳不完整、硌窝、流清的鸡蛋不超过</w:t>
            </w:r>
            <w:r>
              <w:rPr>
                <w:rFonts w:eastAsia="仿宋_GB2312"/>
                <w:sz w:val="32"/>
                <w:szCs w:val="32"/>
                <w:shd w:val="pct15" w:color="auto" w:fill="FFFFFF"/>
              </w:rPr>
              <w:t>3</w:t>
            </w:r>
            <w:r>
              <w:rPr>
                <w:rFonts w:eastAsia="仿宋_GB2312" w:hint="eastAsia"/>
                <w:sz w:val="32"/>
                <w:szCs w:val="32"/>
                <w:shd w:val="pct15" w:color="auto" w:fill="FFFFFF"/>
              </w:rPr>
              <w:t>个；不清洁面积超过总面积</w:t>
            </w:r>
            <w:r>
              <w:rPr>
                <w:rFonts w:eastAsia="仿宋_GB2312"/>
                <w:sz w:val="32"/>
                <w:szCs w:val="32"/>
                <w:shd w:val="pct15" w:color="auto" w:fill="FFFFFF"/>
              </w:rPr>
              <w:t>1/8</w:t>
            </w:r>
            <w:r>
              <w:rPr>
                <w:rFonts w:eastAsia="仿宋_GB2312" w:hint="eastAsia"/>
                <w:sz w:val="32"/>
                <w:szCs w:val="32"/>
                <w:shd w:val="pct15" w:color="auto" w:fill="FFFFFF"/>
              </w:rPr>
              <w:t>的鸡蛋不超过</w:t>
            </w:r>
            <w:r>
              <w:rPr>
                <w:rFonts w:eastAsia="仿宋_GB2312"/>
                <w:sz w:val="32"/>
                <w:szCs w:val="32"/>
                <w:shd w:val="pct15" w:color="auto" w:fill="FFFFFF"/>
              </w:rPr>
              <w:t>3</w:t>
            </w:r>
            <w:r>
              <w:rPr>
                <w:rFonts w:eastAsia="仿宋_GB2312" w:hint="eastAsia"/>
                <w:sz w:val="32"/>
                <w:szCs w:val="32"/>
                <w:shd w:val="pct15" w:color="auto" w:fill="FFFFFF"/>
              </w:rPr>
              <w:t>个</w:t>
            </w:r>
          </w:p>
        </w:tc>
      </w:tr>
      <w:tr w:rsidR="00002C0D" w14:paraId="4CC4AEE6" w14:textId="77777777" w:rsidTr="00002C0D">
        <w:tc>
          <w:tcPr>
            <w:tcW w:w="2376" w:type="dxa"/>
            <w:tcBorders>
              <w:top w:val="single" w:sz="4" w:space="0" w:color="auto"/>
              <w:left w:val="single" w:sz="4" w:space="0" w:color="auto"/>
              <w:bottom w:val="single" w:sz="4" w:space="0" w:color="auto"/>
              <w:right w:val="single" w:sz="4" w:space="0" w:color="auto"/>
            </w:tcBorders>
            <w:vAlign w:val="center"/>
            <w:hideMark/>
          </w:tcPr>
          <w:p w14:paraId="4494F6CD" w14:textId="77777777" w:rsidR="00002C0D" w:rsidRDefault="00002C0D">
            <w:pPr>
              <w:adjustRightInd w:val="0"/>
              <w:snapToGrid w:val="0"/>
              <w:jc w:val="center"/>
              <w:rPr>
                <w:rFonts w:eastAsia="仿宋_GB2312"/>
                <w:sz w:val="32"/>
                <w:szCs w:val="32"/>
                <w:shd w:val="pct15" w:color="auto" w:fill="FFFFFF"/>
              </w:rPr>
            </w:pPr>
            <w:r>
              <w:rPr>
                <w:rFonts w:eastAsia="仿宋_GB2312" w:hint="eastAsia"/>
                <w:sz w:val="32"/>
                <w:szCs w:val="32"/>
                <w:shd w:val="pct15" w:color="auto" w:fill="FFFFFF"/>
              </w:rPr>
              <w:t>蛋重等级</w:t>
            </w:r>
          </w:p>
        </w:tc>
        <w:tc>
          <w:tcPr>
            <w:tcW w:w="6152" w:type="dxa"/>
            <w:tcBorders>
              <w:top w:val="single" w:sz="4" w:space="0" w:color="auto"/>
              <w:left w:val="single" w:sz="4" w:space="0" w:color="auto"/>
              <w:bottom w:val="single" w:sz="4" w:space="0" w:color="auto"/>
              <w:right w:val="single" w:sz="4" w:space="0" w:color="auto"/>
            </w:tcBorders>
            <w:hideMark/>
          </w:tcPr>
          <w:p w14:paraId="21CCE6F3" w14:textId="77777777" w:rsidR="00002C0D" w:rsidRDefault="00002C0D">
            <w:pPr>
              <w:adjustRightInd w:val="0"/>
              <w:snapToGrid w:val="0"/>
              <w:spacing w:before="100" w:beforeAutospacing="1" w:after="100" w:afterAutospacing="1" w:line="240" w:lineRule="atLeast"/>
              <w:rPr>
                <w:rFonts w:eastAsia="仿宋_GB2312"/>
                <w:sz w:val="32"/>
                <w:szCs w:val="32"/>
                <w:shd w:val="pct15" w:color="auto" w:fill="FFFFFF"/>
              </w:rPr>
            </w:pPr>
            <w:r>
              <w:rPr>
                <w:rFonts w:eastAsia="仿宋_GB2312" w:hint="eastAsia"/>
                <w:sz w:val="32"/>
                <w:szCs w:val="32"/>
                <w:shd w:val="pct15" w:color="auto" w:fill="FFFFFF"/>
              </w:rPr>
              <w:t>每批抽样样品中，</w:t>
            </w:r>
            <w:r>
              <w:rPr>
                <w:rFonts w:eastAsia="仿宋_GB2312"/>
                <w:sz w:val="32"/>
                <w:szCs w:val="32"/>
                <w:shd w:val="pct15" w:color="auto" w:fill="FFFFFF"/>
              </w:rPr>
              <w:t>9</w:t>
            </w:r>
            <w:r>
              <w:rPr>
                <w:rFonts w:eastAsia="仿宋_GB2312" w:hint="eastAsia"/>
                <w:sz w:val="32"/>
                <w:szCs w:val="32"/>
                <w:shd w:val="pct15" w:color="auto" w:fill="FFFFFF"/>
              </w:rPr>
              <w:t>箱及以上净重为处于同一蛋重等级的小蛋或中蛋，不得检出蛋重等级外的鸡蛋</w:t>
            </w:r>
          </w:p>
        </w:tc>
      </w:tr>
      <w:tr w:rsidR="00002C0D" w14:paraId="22CB86E3" w14:textId="77777777" w:rsidTr="00002C0D">
        <w:tc>
          <w:tcPr>
            <w:tcW w:w="2376" w:type="dxa"/>
            <w:tcBorders>
              <w:top w:val="single" w:sz="4" w:space="0" w:color="auto"/>
              <w:left w:val="single" w:sz="4" w:space="0" w:color="auto"/>
              <w:bottom w:val="single" w:sz="4" w:space="0" w:color="auto"/>
              <w:right w:val="single" w:sz="4" w:space="0" w:color="auto"/>
            </w:tcBorders>
            <w:vAlign w:val="center"/>
            <w:hideMark/>
          </w:tcPr>
          <w:p w14:paraId="3076975B" w14:textId="77777777" w:rsidR="00002C0D" w:rsidRDefault="00002C0D">
            <w:pPr>
              <w:adjustRightInd w:val="0"/>
              <w:snapToGrid w:val="0"/>
              <w:jc w:val="center"/>
              <w:rPr>
                <w:rFonts w:eastAsia="仿宋_GB2312"/>
                <w:sz w:val="32"/>
                <w:szCs w:val="32"/>
                <w:shd w:val="pct15" w:color="auto" w:fill="FFFFFF"/>
              </w:rPr>
            </w:pPr>
            <w:r>
              <w:rPr>
                <w:rFonts w:eastAsia="仿宋_GB2312" w:hint="eastAsia"/>
                <w:sz w:val="32"/>
                <w:szCs w:val="32"/>
                <w:shd w:val="pct15" w:color="auto" w:fill="FFFFFF"/>
              </w:rPr>
              <w:t>哈氏单位</w:t>
            </w:r>
          </w:p>
        </w:tc>
        <w:tc>
          <w:tcPr>
            <w:tcW w:w="6152" w:type="dxa"/>
            <w:tcBorders>
              <w:top w:val="single" w:sz="4" w:space="0" w:color="auto"/>
              <w:left w:val="single" w:sz="4" w:space="0" w:color="auto"/>
              <w:bottom w:val="single" w:sz="4" w:space="0" w:color="auto"/>
              <w:right w:val="single" w:sz="4" w:space="0" w:color="auto"/>
            </w:tcBorders>
            <w:hideMark/>
          </w:tcPr>
          <w:p w14:paraId="509943D1" w14:textId="77777777" w:rsidR="00002C0D" w:rsidRDefault="00002C0D">
            <w:pPr>
              <w:adjustRightInd w:val="0"/>
              <w:snapToGrid w:val="0"/>
              <w:spacing w:before="100" w:beforeAutospacing="1" w:after="100" w:afterAutospacing="1" w:line="240" w:lineRule="atLeast"/>
              <w:rPr>
                <w:rFonts w:eastAsia="仿宋_GB2312"/>
                <w:sz w:val="32"/>
                <w:szCs w:val="32"/>
                <w:shd w:val="pct15" w:color="auto" w:fill="FFFFFF"/>
              </w:rPr>
            </w:pPr>
            <w:r>
              <w:rPr>
                <w:rFonts w:eastAsia="仿宋_GB2312"/>
                <w:sz w:val="32"/>
                <w:szCs w:val="32"/>
                <w:shd w:val="pct15" w:color="auto" w:fill="FFFFFF"/>
              </w:rPr>
              <w:t>≥70</w:t>
            </w:r>
            <w:r>
              <w:rPr>
                <w:rFonts w:eastAsia="仿宋_GB2312" w:hint="eastAsia"/>
                <w:sz w:val="32"/>
                <w:szCs w:val="32"/>
                <w:shd w:val="pct15" w:color="auto" w:fill="FFFFFF"/>
              </w:rPr>
              <w:t>（仅限厂库交割和车板交割）</w:t>
            </w:r>
          </w:p>
        </w:tc>
      </w:tr>
    </w:tbl>
    <w:p w14:paraId="750283C2" w14:textId="77777777" w:rsidR="00002C0D" w:rsidRDefault="00002C0D" w:rsidP="00002C0D">
      <w:pPr>
        <w:adjustRightInd w:val="0"/>
        <w:snapToGrid w:val="0"/>
        <w:spacing w:line="360" w:lineRule="auto"/>
        <w:ind w:firstLineChars="200" w:firstLine="640"/>
        <w:rPr>
          <w:rFonts w:eastAsia="仿宋_GB2312"/>
          <w:sz w:val="32"/>
          <w:szCs w:val="32"/>
        </w:rPr>
      </w:pPr>
    </w:p>
    <w:p w14:paraId="7C85ACBF"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4.2 </w:t>
      </w:r>
      <w:r>
        <w:rPr>
          <w:rFonts w:eastAsia="仿宋_GB2312" w:hint="eastAsia"/>
          <w:sz w:val="32"/>
          <w:szCs w:val="32"/>
        </w:rPr>
        <w:t>替代品质量差异与升贴水</w:t>
      </w:r>
    </w:p>
    <w:tbl>
      <w:tblPr>
        <w:tblW w:w="5000" w:type="pct"/>
        <w:jc w:val="center"/>
        <w:tblLook w:val="04A0" w:firstRow="1" w:lastRow="0" w:firstColumn="1" w:lastColumn="0" w:noHBand="0" w:noVBand="1"/>
      </w:tblPr>
      <w:tblGrid>
        <w:gridCol w:w="1771"/>
        <w:gridCol w:w="2052"/>
        <w:gridCol w:w="2127"/>
        <w:gridCol w:w="2346"/>
      </w:tblGrid>
      <w:tr w:rsidR="00002C0D" w14:paraId="6BAC9A32" w14:textId="77777777" w:rsidTr="00002C0D">
        <w:trPr>
          <w:trHeight w:val="419"/>
          <w:jc w:val="center"/>
        </w:trPr>
        <w:tc>
          <w:tcPr>
            <w:tcW w:w="1067" w:type="pct"/>
            <w:tcBorders>
              <w:top w:val="single" w:sz="4" w:space="0" w:color="000000"/>
              <w:left w:val="single" w:sz="4" w:space="0" w:color="000000"/>
              <w:bottom w:val="single" w:sz="4" w:space="0" w:color="000000"/>
              <w:right w:val="single" w:sz="4" w:space="0" w:color="000000"/>
            </w:tcBorders>
            <w:vAlign w:val="center"/>
            <w:hideMark/>
          </w:tcPr>
          <w:p w14:paraId="2F412495" w14:textId="77777777" w:rsidR="00002C0D" w:rsidRDefault="00002C0D">
            <w:pPr>
              <w:widowControl/>
              <w:adjustRightInd w:val="0"/>
              <w:snapToGrid w:val="0"/>
              <w:jc w:val="center"/>
              <w:rPr>
                <w:rFonts w:eastAsia="仿宋_GB2312"/>
                <w:sz w:val="32"/>
                <w:szCs w:val="32"/>
              </w:rPr>
            </w:pPr>
            <w:r>
              <w:rPr>
                <w:rFonts w:eastAsia="仿宋_GB2312" w:hint="eastAsia"/>
                <w:sz w:val="32"/>
                <w:szCs w:val="32"/>
              </w:rPr>
              <w:t>指标</w:t>
            </w:r>
          </w:p>
        </w:tc>
        <w:tc>
          <w:tcPr>
            <w:tcW w:w="2519" w:type="pct"/>
            <w:gridSpan w:val="2"/>
            <w:tcBorders>
              <w:top w:val="single" w:sz="4" w:space="0" w:color="000000"/>
              <w:left w:val="nil"/>
              <w:bottom w:val="single" w:sz="4" w:space="0" w:color="000000"/>
              <w:right w:val="single" w:sz="4" w:space="0" w:color="000000"/>
            </w:tcBorders>
            <w:vAlign w:val="center"/>
            <w:hideMark/>
          </w:tcPr>
          <w:p w14:paraId="71253215" w14:textId="77777777" w:rsidR="00002C0D" w:rsidRDefault="00002C0D">
            <w:pPr>
              <w:widowControl/>
              <w:adjustRightInd w:val="0"/>
              <w:snapToGrid w:val="0"/>
              <w:jc w:val="center"/>
              <w:rPr>
                <w:rFonts w:eastAsia="仿宋_GB2312"/>
                <w:sz w:val="32"/>
                <w:szCs w:val="32"/>
              </w:rPr>
            </w:pPr>
            <w:r>
              <w:rPr>
                <w:rFonts w:eastAsia="仿宋_GB2312" w:hint="eastAsia"/>
                <w:sz w:val="32"/>
                <w:szCs w:val="32"/>
              </w:rPr>
              <w:t>允许范围</w:t>
            </w:r>
          </w:p>
        </w:tc>
        <w:tc>
          <w:tcPr>
            <w:tcW w:w="1414" w:type="pct"/>
            <w:tcBorders>
              <w:top w:val="single" w:sz="4" w:space="0" w:color="000000"/>
              <w:left w:val="nil"/>
              <w:bottom w:val="single" w:sz="4" w:space="0" w:color="000000"/>
              <w:right w:val="single" w:sz="4" w:space="0" w:color="000000"/>
            </w:tcBorders>
            <w:vAlign w:val="center"/>
            <w:hideMark/>
          </w:tcPr>
          <w:p w14:paraId="3AFF342F" w14:textId="77777777" w:rsidR="00002C0D" w:rsidRDefault="00002C0D">
            <w:pPr>
              <w:widowControl/>
              <w:adjustRightInd w:val="0"/>
              <w:snapToGrid w:val="0"/>
              <w:jc w:val="center"/>
              <w:rPr>
                <w:rFonts w:eastAsia="仿宋_GB2312"/>
                <w:sz w:val="32"/>
                <w:szCs w:val="32"/>
              </w:rPr>
            </w:pPr>
            <w:r>
              <w:rPr>
                <w:rFonts w:eastAsia="仿宋_GB2312" w:hint="eastAsia"/>
                <w:sz w:val="32"/>
                <w:szCs w:val="32"/>
              </w:rPr>
              <w:t>升贴水</w:t>
            </w:r>
          </w:p>
          <w:p w14:paraId="6B81BFEB" w14:textId="77777777" w:rsidR="00002C0D" w:rsidRDefault="00002C0D">
            <w:pPr>
              <w:widowControl/>
              <w:adjustRightInd w:val="0"/>
              <w:snapToGrid w:val="0"/>
              <w:jc w:val="center"/>
              <w:rPr>
                <w:rFonts w:eastAsia="仿宋_GB2312"/>
                <w:sz w:val="32"/>
                <w:szCs w:val="32"/>
              </w:rPr>
            </w:pPr>
            <w:r>
              <w:rPr>
                <w:rFonts w:eastAsia="仿宋_GB2312" w:hint="eastAsia"/>
                <w:sz w:val="32"/>
                <w:szCs w:val="32"/>
              </w:rPr>
              <w:lastRenderedPageBreak/>
              <w:t>（元</w:t>
            </w:r>
            <w:r>
              <w:rPr>
                <w:rFonts w:eastAsia="仿宋_GB2312"/>
                <w:sz w:val="32"/>
                <w:szCs w:val="32"/>
              </w:rPr>
              <w:t>/500</w:t>
            </w:r>
            <w:r>
              <w:rPr>
                <w:rFonts w:eastAsia="仿宋_GB2312" w:hint="eastAsia"/>
                <w:sz w:val="32"/>
                <w:szCs w:val="32"/>
              </w:rPr>
              <w:t>千克）</w:t>
            </w:r>
          </w:p>
        </w:tc>
      </w:tr>
      <w:tr w:rsidR="00002C0D" w14:paraId="320A7B29" w14:textId="77777777" w:rsidTr="00002C0D">
        <w:trPr>
          <w:trHeight w:val="694"/>
          <w:jc w:val="center"/>
        </w:trPr>
        <w:tc>
          <w:tcPr>
            <w:tcW w:w="1067" w:type="pct"/>
            <w:tcBorders>
              <w:top w:val="single" w:sz="4" w:space="0" w:color="000000"/>
              <w:left w:val="single" w:sz="4" w:space="0" w:color="000000"/>
              <w:bottom w:val="nil"/>
              <w:right w:val="single" w:sz="4" w:space="0" w:color="000000"/>
            </w:tcBorders>
            <w:vAlign w:val="center"/>
            <w:hideMark/>
          </w:tcPr>
          <w:p w14:paraId="57A46BDF" w14:textId="77777777" w:rsidR="00002C0D" w:rsidRDefault="00002C0D">
            <w:pPr>
              <w:widowControl/>
              <w:adjustRightInd w:val="0"/>
              <w:snapToGrid w:val="0"/>
              <w:jc w:val="center"/>
              <w:rPr>
                <w:rFonts w:eastAsia="仿宋_GB2312"/>
                <w:dstrike/>
                <w:sz w:val="32"/>
                <w:szCs w:val="32"/>
              </w:rPr>
            </w:pPr>
            <w:r>
              <w:rPr>
                <w:rFonts w:eastAsia="仿宋_GB2312" w:hint="eastAsia"/>
                <w:dstrike/>
                <w:sz w:val="32"/>
                <w:szCs w:val="32"/>
              </w:rPr>
              <w:lastRenderedPageBreak/>
              <w:t>蛋重等级</w:t>
            </w:r>
          </w:p>
        </w:tc>
        <w:tc>
          <w:tcPr>
            <w:tcW w:w="2519" w:type="pct"/>
            <w:gridSpan w:val="2"/>
            <w:tcBorders>
              <w:top w:val="single" w:sz="4" w:space="0" w:color="000000"/>
              <w:left w:val="nil"/>
              <w:bottom w:val="single" w:sz="4" w:space="0" w:color="000000"/>
              <w:right w:val="single" w:sz="4" w:space="0" w:color="000000"/>
            </w:tcBorders>
            <w:vAlign w:val="center"/>
            <w:hideMark/>
          </w:tcPr>
          <w:p w14:paraId="59CB1FA7" w14:textId="77777777" w:rsidR="00002C0D" w:rsidRDefault="00002C0D">
            <w:pPr>
              <w:widowControl/>
              <w:adjustRightInd w:val="0"/>
              <w:snapToGrid w:val="0"/>
              <w:jc w:val="center"/>
              <w:rPr>
                <w:rFonts w:eastAsia="仿宋_GB2312"/>
                <w:dstrike/>
                <w:sz w:val="32"/>
                <w:szCs w:val="32"/>
              </w:rPr>
            </w:pPr>
            <w:r>
              <w:rPr>
                <w:rFonts w:eastAsia="仿宋_GB2312" w:hint="eastAsia"/>
                <w:dstrike/>
                <w:sz w:val="32"/>
                <w:szCs w:val="32"/>
              </w:rPr>
              <w:t>抽样样品中，不满足标准品蛋重等级要求的交割品</w:t>
            </w:r>
          </w:p>
        </w:tc>
        <w:tc>
          <w:tcPr>
            <w:tcW w:w="1414" w:type="pct"/>
            <w:tcBorders>
              <w:top w:val="single" w:sz="4" w:space="0" w:color="000000"/>
              <w:left w:val="nil"/>
              <w:bottom w:val="single" w:sz="4" w:space="0" w:color="000000"/>
              <w:right w:val="single" w:sz="4" w:space="0" w:color="000000"/>
            </w:tcBorders>
            <w:vAlign w:val="center"/>
            <w:hideMark/>
          </w:tcPr>
          <w:p w14:paraId="608A3B1C" w14:textId="77777777" w:rsidR="00002C0D" w:rsidRDefault="00002C0D">
            <w:pPr>
              <w:widowControl/>
              <w:adjustRightInd w:val="0"/>
              <w:snapToGrid w:val="0"/>
              <w:jc w:val="center"/>
              <w:rPr>
                <w:rFonts w:eastAsia="仿宋_GB2312"/>
                <w:dstrike/>
                <w:sz w:val="32"/>
                <w:szCs w:val="32"/>
              </w:rPr>
            </w:pPr>
            <w:proofErr w:type="gramStart"/>
            <w:r>
              <w:rPr>
                <w:rFonts w:eastAsia="仿宋_GB2312" w:hint="eastAsia"/>
                <w:dstrike/>
                <w:sz w:val="32"/>
                <w:szCs w:val="32"/>
              </w:rPr>
              <w:t>扣价</w:t>
            </w:r>
            <w:proofErr w:type="gramEnd"/>
            <w:r>
              <w:rPr>
                <w:rFonts w:eastAsia="仿宋_GB2312"/>
                <w:dstrike/>
                <w:sz w:val="32"/>
                <w:szCs w:val="32"/>
              </w:rPr>
              <w:t>200</w:t>
            </w:r>
          </w:p>
        </w:tc>
      </w:tr>
      <w:tr w:rsidR="00002C0D" w14:paraId="103174E9" w14:textId="77777777" w:rsidTr="00002C0D">
        <w:trPr>
          <w:trHeight w:val="862"/>
          <w:jc w:val="center"/>
        </w:trPr>
        <w:tc>
          <w:tcPr>
            <w:tcW w:w="1067" w:type="pct"/>
            <w:vMerge w:val="restart"/>
            <w:tcBorders>
              <w:top w:val="single" w:sz="4" w:space="0" w:color="000000"/>
              <w:left w:val="single" w:sz="4" w:space="0" w:color="000000"/>
              <w:bottom w:val="single" w:sz="4" w:space="0" w:color="000000"/>
              <w:right w:val="single" w:sz="4" w:space="0" w:color="000000"/>
            </w:tcBorders>
            <w:vAlign w:val="center"/>
            <w:hideMark/>
          </w:tcPr>
          <w:p w14:paraId="5723B380" w14:textId="77777777" w:rsidR="00002C0D" w:rsidRDefault="00002C0D">
            <w:pPr>
              <w:adjustRightInd w:val="0"/>
              <w:snapToGrid w:val="0"/>
              <w:jc w:val="center"/>
              <w:rPr>
                <w:rFonts w:eastAsia="仿宋_GB2312"/>
                <w:sz w:val="32"/>
                <w:szCs w:val="32"/>
              </w:rPr>
            </w:pPr>
            <w:r>
              <w:rPr>
                <w:rFonts w:eastAsia="仿宋_GB2312" w:hint="eastAsia"/>
                <w:sz w:val="32"/>
                <w:szCs w:val="32"/>
              </w:rPr>
              <w:t>感官要求</w:t>
            </w:r>
          </w:p>
          <w:p w14:paraId="0FAA2D04" w14:textId="77777777" w:rsidR="00002C0D" w:rsidRDefault="00002C0D">
            <w:pPr>
              <w:adjustRightInd w:val="0"/>
              <w:snapToGrid w:val="0"/>
              <w:jc w:val="center"/>
              <w:rPr>
                <w:rFonts w:eastAsia="仿宋_GB2312"/>
                <w:dstrike/>
                <w:sz w:val="32"/>
                <w:szCs w:val="32"/>
              </w:rPr>
            </w:pPr>
            <w:r>
              <w:rPr>
                <w:rFonts w:eastAsia="仿宋_GB2312" w:hint="eastAsia"/>
                <w:dstrike/>
                <w:sz w:val="32"/>
                <w:szCs w:val="32"/>
              </w:rPr>
              <w:t>（限车板交割和厂库交割）</w:t>
            </w:r>
          </w:p>
        </w:tc>
        <w:tc>
          <w:tcPr>
            <w:tcW w:w="2519" w:type="pct"/>
            <w:gridSpan w:val="2"/>
            <w:tcBorders>
              <w:top w:val="single" w:sz="4" w:space="0" w:color="000000"/>
              <w:left w:val="nil"/>
              <w:bottom w:val="single" w:sz="4" w:space="0" w:color="000000"/>
              <w:right w:val="single" w:sz="4" w:space="0" w:color="000000"/>
            </w:tcBorders>
            <w:vAlign w:val="center"/>
            <w:hideMark/>
          </w:tcPr>
          <w:p w14:paraId="0E8D9B11" w14:textId="77777777" w:rsidR="00002C0D" w:rsidRDefault="00002C0D">
            <w:pPr>
              <w:adjustRightInd w:val="0"/>
              <w:snapToGrid w:val="0"/>
              <w:jc w:val="center"/>
              <w:rPr>
                <w:rFonts w:eastAsia="仿宋_GB2312"/>
                <w:sz w:val="32"/>
                <w:szCs w:val="32"/>
              </w:rPr>
            </w:pPr>
            <w:r>
              <w:rPr>
                <w:rFonts w:eastAsia="仿宋_GB2312" w:hint="eastAsia"/>
                <w:sz w:val="32"/>
                <w:szCs w:val="32"/>
                <w:shd w:val="pct15" w:color="auto" w:fill="FFFFFF"/>
              </w:rPr>
              <w:t>每批</w:t>
            </w:r>
            <w:r>
              <w:rPr>
                <w:rFonts w:eastAsia="仿宋_GB2312" w:hint="eastAsia"/>
                <w:sz w:val="32"/>
                <w:szCs w:val="32"/>
              </w:rPr>
              <w:t>抽样样品中，蛋壳不完整、硌窝、流清</w:t>
            </w:r>
            <w:r>
              <w:rPr>
                <w:rFonts w:eastAsia="仿宋_GB2312" w:hint="eastAsia"/>
                <w:dstrike/>
                <w:sz w:val="32"/>
                <w:szCs w:val="32"/>
              </w:rPr>
              <w:t>、裂纹长度大于</w:t>
            </w:r>
            <w:r>
              <w:rPr>
                <w:rFonts w:eastAsia="仿宋_GB2312"/>
                <w:dstrike/>
                <w:sz w:val="32"/>
                <w:szCs w:val="32"/>
              </w:rPr>
              <w:t>2cm</w:t>
            </w:r>
            <w:r>
              <w:rPr>
                <w:rFonts w:eastAsia="仿宋_GB2312" w:hint="eastAsia"/>
                <w:sz w:val="32"/>
                <w:szCs w:val="32"/>
              </w:rPr>
              <w:t>的鸡蛋超过</w:t>
            </w:r>
            <w:r>
              <w:rPr>
                <w:rFonts w:eastAsia="仿宋_GB2312"/>
                <w:sz w:val="32"/>
                <w:szCs w:val="32"/>
                <w:shd w:val="pct15" w:color="auto" w:fill="FFFFFF"/>
              </w:rPr>
              <w:t>3</w:t>
            </w:r>
            <w:r>
              <w:rPr>
                <w:rFonts w:eastAsia="仿宋_GB2312" w:hint="eastAsia"/>
                <w:sz w:val="32"/>
                <w:szCs w:val="32"/>
                <w:shd w:val="pct15" w:color="auto" w:fill="FFFFFF"/>
              </w:rPr>
              <w:t>个</w:t>
            </w:r>
            <w:r>
              <w:rPr>
                <w:rFonts w:eastAsia="仿宋_GB2312"/>
                <w:dstrike/>
                <w:sz w:val="32"/>
                <w:szCs w:val="32"/>
              </w:rPr>
              <w:t>5%</w:t>
            </w:r>
            <w:r>
              <w:rPr>
                <w:rFonts w:eastAsia="仿宋_GB2312" w:hint="eastAsia"/>
                <w:sz w:val="32"/>
                <w:szCs w:val="32"/>
              </w:rPr>
              <w:t>，但未超过</w:t>
            </w:r>
            <w:r>
              <w:rPr>
                <w:rFonts w:eastAsia="仿宋_GB2312"/>
                <w:sz w:val="32"/>
                <w:szCs w:val="32"/>
                <w:shd w:val="pct15" w:color="auto" w:fill="FFFFFF"/>
              </w:rPr>
              <w:t>6</w:t>
            </w:r>
            <w:r>
              <w:rPr>
                <w:rFonts w:eastAsia="仿宋_GB2312" w:hint="eastAsia"/>
                <w:sz w:val="32"/>
                <w:szCs w:val="32"/>
                <w:shd w:val="pct15" w:color="auto" w:fill="FFFFFF"/>
              </w:rPr>
              <w:t>个</w:t>
            </w:r>
            <w:r>
              <w:rPr>
                <w:rFonts w:eastAsia="仿宋_GB2312"/>
                <w:dstrike/>
                <w:sz w:val="32"/>
                <w:szCs w:val="32"/>
              </w:rPr>
              <w:t>8%</w:t>
            </w:r>
          </w:p>
        </w:tc>
        <w:tc>
          <w:tcPr>
            <w:tcW w:w="1414" w:type="pct"/>
            <w:tcBorders>
              <w:top w:val="single" w:sz="4" w:space="0" w:color="000000"/>
              <w:left w:val="nil"/>
              <w:bottom w:val="single" w:sz="4" w:space="0" w:color="000000"/>
              <w:right w:val="single" w:sz="4" w:space="0" w:color="000000"/>
            </w:tcBorders>
            <w:vAlign w:val="center"/>
            <w:hideMark/>
          </w:tcPr>
          <w:p w14:paraId="69829FE2" w14:textId="77777777" w:rsidR="00002C0D" w:rsidRDefault="00002C0D">
            <w:pPr>
              <w:adjustRightInd w:val="0"/>
              <w:snapToGrid w:val="0"/>
              <w:jc w:val="center"/>
              <w:rPr>
                <w:rFonts w:eastAsia="仿宋_GB2312"/>
                <w:dstrike/>
                <w:sz w:val="32"/>
                <w:szCs w:val="32"/>
              </w:rPr>
            </w:pPr>
            <w:proofErr w:type="gramStart"/>
            <w:r>
              <w:rPr>
                <w:rFonts w:eastAsia="仿宋_GB2312" w:hint="eastAsia"/>
                <w:dstrike/>
                <w:sz w:val="32"/>
                <w:szCs w:val="32"/>
              </w:rPr>
              <w:t>扣价</w:t>
            </w:r>
            <w:proofErr w:type="gramEnd"/>
            <w:r>
              <w:rPr>
                <w:rFonts w:eastAsia="仿宋_GB2312"/>
                <w:dstrike/>
                <w:sz w:val="32"/>
                <w:szCs w:val="32"/>
              </w:rPr>
              <w:t>200</w:t>
            </w:r>
          </w:p>
          <w:p w14:paraId="533C9098" w14:textId="77777777" w:rsidR="00002C0D" w:rsidRDefault="00002C0D">
            <w:pPr>
              <w:adjustRightInd w:val="0"/>
              <w:snapToGrid w:val="0"/>
              <w:jc w:val="center"/>
              <w:rPr>
                <w:rFonts w:eastAsia="仿宋_GB2312"/>
                <w:kern w:val="0"/>
                <w:sz w:val="32"/>
                <w:szCs w:val="32"/>
                <w:shd w:val="pct15" w:color="auto" w:fill="FFFFFF"/>
              </w:rPr>
            </w:pPr>
            <w:proofErr w:type="gramStart"/>
            <w:r>
              <w:rPr>
                <w:rFonts w:eastAsia="仿宋_GB2312"/>
                <w:kern w:val="0"/>
                <w:sz w:val="32"/>
                <w:szCs w:val="32"/>
                <w:shd w:val="pct15" w:color="auto" w:fill="FFFFFF"/>
              </w:rPr>
              <w:t>4</w:t>
            </w:r>
            <w:r>
              <w:rPr>
                <w:rFonts w:eastAsia="仿宋_GB2312" w:hint="eastAsia"/>
                <w:kern w:val="0"/>
                <w:sz w:val="32"/>
                <w:szCs w:val="32"/>
                <w:shd w:val="pct15" w:color="auto" w:fill="FFFFFF"/>
              </w:rPr>
              <w:t>个扣价</w:t>
            </w:r>
            <w:proofErr w:type="gramEnd"/>
            <w:r>
              <w:rPr>
                <w:rFonts w:eastAsia="仿宋_GB2312"/>
                <w:kern w:val="0"/>
                <w:sz w:val="32"/>
                <w:szCs w:val="32"/>
                <w:shd w:val="pct15" w:color="auto" w:fill="FFFFFF"/>
              </w:rPr>
              <w:t>100</w:t>
            </w:r>
          </w:p>
          <w:p w14:paraId="5583FBD9" w14:textId="77777777" w:rsidR="00002C0D" w:rsidRDefault="00002C0D">
            <w:pPr>
              <w:adjustRightInd w:val="0"/>
              <w:snapToGrid w:val="0"/>
              <w:jc w:val="center"/>
              <w:rPr>
                <w:rFonts w:eastAsia="仿宋_GB2312"/>
                <w:kern w:val="0"/>
                <w:sz w:val="32"/>
                <w:szCs w:val="32"/>
                <w:shd w:val="pct15" w:color="auto" w:fill="FFFFFF"/>
              </w:rPr>
            </w:pPr>
            <w:proofErr w:type="gramStart"/>
            <w:r>
              <w:rPr>
                <w:rFonts w:eastAsia="仿宋_GB2312"/>
                <w:kern w:val="0"/>
                <w:sz w:val="32"/>
                <w:szCs w:val="32"/>
                <w:shd w:val="pct15" w:color="auto" w:fill="FFFFFF"/>
              </w:rPr>
              <w:t>5</w:t>
            </w:r>
            <w:r>
              <w:rPr>
                <w:rFonts w:eastAsia="仿宋_GB2312" w:hint="eastAsia"/>
                <w:kern w:val="0"/>
                <w:sz w:val="32"/>
                <w:szCs w:val="32"/>
                <w:shd w:val="pct15" w:color="auto" w:fill="FFFFFF"/>
              </w:rPr>
              <w:t>个扣价</w:t>
            </w:r>
            <w:proofErr w:type="gramEnd"/>
            <w:r>
              <w:rPr>
                <w:rFonts w:eastAsia="仿宋_GB2312"/>
                <w:kern w:val="0"/>
                <w:sz w:val="32"/>
                <w:szCs w:val="32"/>
                <w:shd w:val="pct15" w:color="auto" w:fill="FFFFFF"/>
              </w:rPr>
              <w:t>200</w:t>
            </w:r>
          </w:p>
          <w:p w14:paraId="43618B80" w14:textId="77777777" w:rsidR="00002C0D" w:rsidRDefault="00002C0D">
            <w:pPr>
              <w:widowControl/>
              <w:adjustRightInd w:val="0"/>
              <w:snapToGrid w:val="0"/>
              <w:jc w:val="center"/>
              <w:rPr>
                <w:rFonts w:eastAsia="仿宋_GB2312"/>
                <w:dstrike/>
                <w:sz w:val="32"/>
                <w:szCs w:val="32"/>
              </w:rPr>
            </w:pPr>
            <w:proofErr w:type="gramStart"/>
            <w:r>
              <w:rPr>
                <w:rFonts w:eastAsia="仿宋_GB2312"/>
                <w:kern w:val="0"/>
                <w:sz w:val="32"/>
                <w:szCs w:val="32"/>
                <w:shd w:val="pct15" w:color="auto" w:fill="FFFFFF"/>
              </w:rPr>
              <w:t>6</w:t>
            </w:r>
            <w:r>
              <w:rPr>
                <w:rFonts w:eastAsia="仿宋_GB2312" w:hint="eastAsia"/>
                <w:kern w:val="0"/>
                <w:sz w:val="32"/>
                <w:szCs w:val="32"/>
                <w:shd w:val="pct15" w:color="auto" w:fill="FFFFFF"/>
              </w:rPr>
              <w:t>个扣价</w:t>
            </w:r>
            <w:proofErr w:type="gramEnd"/>
            <w:r>
              <w:rPr>
                <w:rFonts w:eastAsia="仿宋_GB2312"/>
                <w:kern w:val="0"/>
                <w:sz w:val="32"/>
                <w:szCs w:val="32"/>
                <w:shd w:val="pct15" w:color="auto" w:fill="FFFFFF"/>
              </w:rPr>
              <w:t>400</w:t>
            </w:r>
          </w:p>
        </w:tc>
      </w:tr>
      <w:tr w:rsidR="00002C0D" w14:paraId="2608D8F4" w14:textId="77777777" w:rsidTr="00002C0D">
        <w:trPr>
          <w:trHeight w:val="8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5EC617" w14:textId="77777777" w:rsidR="00002C0D" w:rsidRDefault="00002C0D">
            <w:pPr>
              <w:widowControl/>
              <w:jc w:val="left"/>
              <w:rPr>
                <w:rFonts w:eastAsia="仿宋_GB2312"/>
                <w:dstrike/>
                <w:sz w:val="32"/>
                <w:szCs w:val="32"/>
              </w:rPr>
            </w:pPr>
          </w:p>
        </w:tc>
        <w:tc>
          <w:tcPr>
            <w:tcW w:w="2519" w:type="pct"/>
            <w:gridSpan w:val="2"/>
            <w:tcBorders>
              <w:top w:val="single" w:sz="4" w:space="0" w:color="000000"/>
              <w:left w:val="nil"/>
              <w:bottom w:val="single" w:sz="4" w:space="0" w:color="000000"/>
              <w:right w:val="single" w:sz="4" w:space="0" w:color="000000"/>
            </w:tcBorders>
            <w:vAlign w:val="center"/>
            <w:hideMark/>
          </w:tcPr>
          <w:p w14:paraId="52E24A14" w14:textId="77777777" w:rsidR="00002C0D" w:rsidRDefault="00002C0D">
            <w:pPr>
              <w:adjustRightInd w:val="0"/>
              <w:snapToGrid w:val="0"/>
              <w:jc w:val="center"/>
              <w:rPr>
                <w:rFonts w:eastAsia="仿宋_GB2312"/>
                <w:sz w:val="32"/>
                <w:szCs w:val="32"/>
              </w:rPr>
            </w:pPr>
            <w:r>
              <w:rPr>
                <w:rFonts w:eastAsia="仿宋_GB2312" w:hint="eastAsia"/>
                <w:sz w:val="32"/>
                <w:szCs w:val="32"/>
                <w:shd w:val="pct15" w:color="auto" w:fill="FFFFFF"/>
              </w:rPr>
              <w:t>每批</w:t>
            </w:r>
            <w:r>
              <w:rPr>
                <w:rFonts w:eastAsia="仿宋_GB2312" w:hint="eastAsia"/>
                <w:sz w:val="32"/>
                <w:szCs w:val="32"/>
              </w:rPr>
              <w:t>抽样样品中，不清洁面积超过总面积</w:t>
            </w:r>
            <w:r>
              <w:rPr>
                <w:rFonts w:eastAsia="仿宋_GB2312"/>
                <w:sz w:val="32"/>
                <w:szCs w:val="32"/>
              </w:rPr>
              <w:t>1/8</w:t>
            </w:r>
            <w:r>
              <w:rPr>
                <w:rFonts w:eastAsia="仿宋_GB2312" w:hint="eastAsia"/>
                <w:sz w:val="32"/>
                <w:szCs w:val="32"/>
              </w:rPr>
              <w:t>的鸡蛋超过</w:t>
            </w:r>
            <w:r>
              <w:rPr>
                <w:rFonts w:eastAsia="仿宋_GB2312"/>
                <w:sz w:val="32"/>
                <w:szCs w:val="32"/>
                <w:shd w:val="pct15" w:color="auto" w:fill="FFFFFF"/>
              </w:rPr>
              <w:t>3</w:t>
            </w:r>
            <w:r>
              <w:rPr>
                <w:rFonts w:eastAsia="仿宋_GB2312" w:hint="eastAsia"/>
                <w:sz w:val="32"/>
                <w:szCs w:val="32"/>
                <w:shd w:val="pct15" w:color="auto" w:fill="FFFFFF"/>
              </w:rPr>
              <w:t>个，但未超过</w:t>
            </w:r>
            <w:r>
              <w:rPr>
                <w:rFonts w:eastAsia="仿宋_GB2312"/>
                <w:sz w:val="32"/>
                <w:szCs w:val="32"/>
                <w:shd w:val="pct15" w:color="auto" w:fill="FFFFFF"/>
              </w:rPr>
              <w:t>10</w:t>
            </w:r>
            <w:r>
              <w:rPr>
                <w:rFonts w:eastAsia="仿宋_GB2312" w:hint="eastAsia"/>
                <w:sz w:val="32"/>
                <w:szCs w:val="32"/>
                <w:shd w:val="pct15" w:color="auto" w:fill="FFFFFF"/>
              </w:rPr>
              <w:t>个</w:t>
            </w:r>
            <w:r>
              <w:rPr>
                <w:rFonts w:eastAsia="仿宋_GB2312"/>
                <w:dstrike/>
                <w:sz w:val="32"/>
                <w:szCs w:val="32"/>
              </w:rPr>
              <w:t>8%</w:t>
            </w:r>
            <w:r>
              <w:rPr>
                <w:rFonts w:eastAsia="仿宋_GB2312" w:hint="eastAsia"/>
                <w:dstrike/>
                <w:sz w:val="32"/>
                <w:szCs w:val="32"/>
              </w:rPr>
              <w:t>，但未超过</w:t>
            </w:r>
            <w:r>
              <w:rPr>
                <w:rFonts w:eastAsia="仿宋_GB2312"/>
                <w:dstrike/>
                <w:sz w:val="32"/>
                <w:szCs w:val="32"/>
              </w:rPr>
              <w:t>10%</w:t>
            </w:r>
          </w:p>
        </w:tc>
        <w:tc>
          <w:tcPr>
            <w:tcW w:w="1414" w:type="pct"/>
            <w:tcBorders>
              <w:top w:val="single" w:sz="4" w:space="0" w:color="000000"/>
              <w:left w:val="nil"/>
              <w:bottom w:val="single" w:sz="4" w:space="0" w:color="000000"/>
              <w:right w:val="single" w:sz="4" w:space="0" w:color="000000"/>
            </w:tcBorders>
            <w:vAlign w:val="center"/>
            <w:hideMark/>
          </w:tcPr>
          <w:p w14:paraId="4E40C66B" w14:textId="77777777" w:rsidR="00002C0D" w:rsidRDefault="00002C0D">
            <w:pPr>
              <w:widowControl/>
              <w:adjustRightInd w:val="0"/>
              <w:snapToGrid w:val="0"/>
              <w:jc w:val="center"/>
              <w:rPr>
                <w:rFonts w:eastAsia="仿宋_GB2312"/>
                <w:sz w:val="32"/>
                <w:szCs w:val="32"/>
              </w:rPr>
            </w:pPr>
            <w:r>
              <w:rPr>
                <w:rFonts w:eastAsia="仿宋_GB2312" w:hint="eastAsia"/>
                <w:sz w:val="32"/>
                <w:szCs w:val="32"/>
                <w:shd w:val="pct15" w:color="auto" w:fill="FFFFFF"/>
              </w:rPr>
              <w:t>每多</w:t>
            </w:r>
            <w:proofErr w:type="gramStart"/>
            <w:r>
              <w:rPr>
                <w:rFonts w:eastAsia="仿宋_GB2312"/>
                <w:sz w:val="32"/>
                <w:szCs w:val="32"/>
                <w:shd w:val="pct15" w:color="auto" w:fill="FFFFFF"/>
              </w:rPr>
              <w:t>1</w:t>
            </w:r>
            <w:r>
              <w:rPr>
                <w:rFonts w:eastAsia="仿宋_GB2312" w:hint="eastAsia"/>
                <w:sz w:val="32"/>
                <w:szCs w:val="32"/>
                <w:shd w:val="pct15" w:color="auto" w:fill="FFFFFF"/>
              </w:rPr>
              <w:t>个</w:t>
            </w:r>
            <w:r>
              <w:rPr>
                <w:rFonts w:eastAsia="仿宋_GB2312" w:hint="eastAsia"/>
                <w:sz w:val="32"/>
                <w:szCs w:val="32"/>
              </w:rPr>
              <w:t>扣价</w:t>
            </w:r>
            <w:proofErr w:type="gramEnd"/>
            <w:r>
              <w:rPr>
                <w:rFonts w:eastAsia="仿宋_GB2312"/>
                <w:sz w:val="32"/>
                <w:szCs w:val="32"/>
              </w:rPr>
              <w:t>50</w:t>
            </w:r>
          </w:p>
        </w:tc>
      </w:tr>
      <w:tr w:rsidR="00002C0D" w14:paraId="145C77E0" w14:textId="77777777" w:rsidTr="00002C0D">
        <w:trPr>
          <w:trHeight w:val="420"/>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C77D990" w14:textId="77777777" w:rsidR="00002C0D" w:rsidRDefault="00002C0D">
            <w:pPr>
              <w:widowControl/>
              <w:adjustRightInd w:val="0"/>
              <w:snapToGrid w:val="0"/>
              <w:jc w:val="left"/>
              <w:rPr>
                <w:rFonts w:eastAsia="仿宋_GB2312"/>
                <w:sz w:val="32"/>
                <w:szCs w:val="32"/>
              </w:rPr>
            </w:pPr>
            <w:r>
              <w:rPr>
                <w:rFonts w:eastAsia="仿宋_GB2312" w:hint="eastAsia"/>
                <w:sz w:val="32"/>
                <w:szCs w:val="32"/>
                <w:shd w:val="pct15" w:color="auto" w:fill="FFFFFF"/>
              </w:rPr>
              <w:t>蛋重等级</w:t>
            </w:r>
          </w:p>
        </w:tc>
        <w:tc>
          <w:tcPr>
            <w:tcW w:w="2519" w:type="pct"/>
            <w:gridSpan w:val="2"/>
            <w:tcBorders>
              <w:top w:val="single" w:sz="4" w:space="0" w:color="000000"/>
              <w:left w:val="nil"/>
              <w:bottom w:val="single" w:sz="4" w:space="0" w:color="auto"/>
              <w:right w:val="single" w:sz="4" w:space="0" w:color="000000"/>
            </w:tcBorders>
            <w:vAlign w:val="center"/>
            <w:hideMark/>
          </w:tcPr>
          <w:p w14:paraId="5CE249BE" w14:textId="77777777" w:rsidR="00002C0D" w:rsidRDefault="00002C0D">
            <w:pPr>
              <w:adjustRightInd w:val="0"/>
              <w:snapToGrid w:val="0"/>
              <w:jc w:val="center"/>
              <w:rPr>
                <w:rFonts w:eastAsia="仿宋_GB2312"/>
                <w:sz w:val="32"/>
                <w:szCs w:val="32"/>
                <w:shd w:val="pct15" w:color="auto" w:fill="FFFFFF"/>
              </w:rPr>
            </w:pPr>
            <w:r>
              <w:rPr>
                <w:rFonts w:eastAsia="仿宋_GB2312" w:hint="eastAsia"/>
                <w:sz w:val="32"/>
                <w:szCs w:val="32"/>
                <w:shd w:val="pct15" w:color="auto" w:fill="FFFFFF"/>
              </w:rPr>
              <w:t>每批抽样样品中，超过</w:t>
            </w:r>
            <w:r>
              <w:rPr>
                <w:rFonts w:eastAsia="仿宋_GB2312"/>
                <w:sz w:val="32"/>
                <w:szCs w:val="32"/>
                <w:shd w:val="pct15" w:color="auto" w:fill="FFFFFF"/>
              </w:rPr>
              <w:t>1</w:t>
            </w:r>
            <w:r>
              <w:rPr>
                <w:rFonts w:eastAsia="仿宋_GB2312" w:hint="eastAsia"/>
                <w:sz w:val="32"/>
                <w:szCs w:val="32"/>
                <w:shd w:val="pct15" w:color="auto" w:fill="FFFFFF"/>
              </w:rPr>
              <w:t>箱的净重不处于同一蛋重等级</w:t>
            </w:r>
          </w:p>
        </w:tc>
        <w:tc>
          <w:tcPr>
            <w:tcW w:w="1414" w:type="pct"/>
            <w:tcBorders>
              <w:top w:val="single" w:sz="4" w:space="0" w:color="000000"/>
              <w:left w:val="nil"/>
              <w:bottom w:val="single" w:sz="4" w:space="0" w:color="auto"/>
              <w:right w:val="single" w:sz="4" w:space="0" w:color="000000"/>
            </w:tcBorders>
            <w:vAlign w:val="center"/>
            <w:hideMark/>
          </w:tcPr>
          <w:p w14:paraId="7033F575" w14:textId="77777777" w:rsidR="00002C0D" w:rsidRDefault="00002C0D">
            <w:pPr>
              <w:widowControl/>
              <w:adjustRightInd w:val="0"/>
              <w:snapToGrid w:val="0"/>
              <w:jc w:val="center"/>
              <w:rPr>
                <w:rFonts w:eastAsia="仿宋_GB2312"/>
                <w:sz w:val="32"/>
                <w:szCs w:val="32"/>
                <w:shd w:val="pct15" w:color="auto" w:fill="FFFFFF"/>
              </w:rPr>
            </w:pPr>
            <w:proofErr w:type="gramStart"/>
            <w:r>
              <w:rPr>
                <w:rFonts w:eastAsia="仿宋_GB2312" w:hint="eastAsia"/>
                <w:sz w:val="32"/>
                <w:szCs w:val="32"/>
                <w:shd w:val="pct15" w:color="auto" w:fill="FFFFFF"/>
              </w:rPr>
              <w:t>扣价</w:t>
            </w:r>
            <w:proofErr w:type="gramEnd"/>
            <w:r>
              <w:rPr>
                <w:rFonts w:eastAsia="仿宋_GB2312"/>
                <w:sz w:val="32"/>
                <w:szCs w:val="32"/>
                <w:shd w:val="pct15" w:color="auto" w:fill="FFFFFF"/>
              </w:rPr>
              <w:t>200</w:t>
            </w:r>
          </w:p>
        </w:tc>
      </w:tr>
      <w:tr w:rsidR="00002C0D" w14:paraId="5E2CA4D9" w14:textId="77777777" w:rsidTr="00002C0D">
        <w:trPr>
          <w:trHeight w:val="4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6F9548" w14:textId="77777777" w:rsidR="00002C0D" w:rsidRDefault="00002C0D">
            <w:pPr>
              <w:widowControl/>
              <w:jc w:val="left"/>
              <w:rPr>
                <w:rFonts w:eastAsia="仿宋_GB2312"/>
                <w:sz w:val="32"/>
                <w:szCs w:val="32"/>
              </w:rPr>
            </w:pPr>
          </w:p>
        </w:tc>
        <w:tc>
          <w:tcPr>
            <w:tcW w:w="2519" w:type="pct"/>
            <w:gridSpan w:val="2"/>
            <w:tcBorders>
              <w:top w:val="single" w:sz="4" w:space="0" w:color="000000"/>
              <w:left w:val="nil"/>
              <w:bottom w:val="single" w:sz="4" w:space="0" w:color="000000"/>
              <w:right w:val="single" w:sz="4" w:space="0" w:color="000000"/>
            </w:tcBorders>
            <w:vAlign w:val="center"/>
            <w:hideMark/>
          </w:tcPr>
          <w:p w14:paraId="65BEBAE1" w14:textId="77777777" w:rsidR="00002C0D" w:rsidRDefault="00002C0D">
            <w:pPr>
              <w:adjustRightInd w:val="0"/>
              <w:snapToGrid w:val="0"/>
              <w:jc w:val="center"/>
              <w:rPr>
                <w:rFonts w:eastAsia="仿宋_GB2312"/>
                <w:sz w:val="32"/>
                <w:szCs w:val="32"/>
                <w:shd w:val="pct15" w:color="auto" w:fill="FFFFFF"/>
              </w:rPr>
            </w:pPr>
            <w:r>
              <w:rPr>
                <w:rFonts w:eastAsia="仿宋_GB2312" w:hint="eastAsia"/>
                <w:sz w:val="32"/>
                <w:szCs w:val="32"/>
                <w:shd w:val="pct15" w:color="auto" w:fill="FFFFFF"/>
              </w:rPr>
              <w:t>每批抽样样品中，</w:t>
            </w:r>
            <w:r>
              <w:rPr>
                <w:rFonts w:eastAsia="仿宋_GB2312"/>
                <w:sz w:val="32"/>
                <w:szCs w:val="32"/>
                <w:shd w:val="pct15" w:color="auto" w:fill="FFFFFF"/>
              </w:rPr>
              <w:t>9</w:t>
            </w:r>
            <w:r>
              <w:rPr>
                <w:rFonts w:eastAsia="仿宋_GB2312" w:hint="eastAsia"/>
                <w:sz w:val="32"/>
                <w:szCs w:val="32"/>
                <w:shd w:val="pct15" w:color="auto" w:fill="FFFFFF"/>
              </w:rPr>
              <w:t>箱及以上为大蛋，不得检出蛋重等级外的鸡蛋</w:t>
            </w:r>
          </w:p>
        </w:tc>
        <w:tc>
          <w:tcPr>
            <w:tcW w:w="1414" w:type="pct"/>
            <w:tcBorders>
              <w:top w:val="nil"/>
              <w:left w:val="nil"/>
              <w:bottom w:val="single" w:sz="4" w:space="0" w:color="000000"/>
              <w:right w:val="single" w:sz="4" w:space="0" w:color="000000"/>
            </w:tcBorders>
            <w:vAlign w:val="center"/>
            <w:hideMark/>
          </w:tcPr>
          <w:p w14:paraId="61142DC4" w14:textId="77777777" w:rsidR="00002C0D" w:rsidRDefault="00002C0D">
            <w:pPr>
              <w:widowControl/>
              <w:adjustRightInd w:val="0"/>
              <w:snapToGrid w:val="0"/>
              <w:jc w:val="center"/>
              <w:rPr>
                <w:rFonts w:eastAsia="仿宋_GB2312"/>
                <w:sz w:val="32"/>
                <w:szCs w:val="32"/>
                <w:shd w:val="pct15" w:color="auto" w:fill="FFFFFF"/>
              </w:rPr>
            </w:pPr>
            <w:proofErr w:type="gramStart"/>
            <w:r>
              <w:rPr>
                <w:rFonts w:eastAsia="仿宋_GB2312" w:hint="eastAsia"/>
                <w:sz w:val="32"/>
                <w:szCs w:val="32"/>
                <w:shd w:val="pct15" w:color="auto" w:fill="FFFFFF"/>
              </w:rPr>
              <w:t>扣价</w:t>
            </w:r>
            <w:proofErr w:type="gramEnd"/>
            <w:r>
              <w:rPr>
                <w:rFonts w:eastAsia="仿宋_GB2312"/>
                <w:sz w:val="32"/>
                <w:szCs w:val="32"/>
                <w:shd w:val="pct15" w:color="auto" w:fill="FFFFFF"/>
              </w:rPr>
              <w:t>150</w:t>
            </w:r>
          </w:p>
        </w:tc>
      </w:tr>
      <w:tr w:rsidR="00002C0D" w14:paraId="529FB693" w14:textId="77777777" w:rsidTr="00002C0D">
        <w:trPr>
          <w:trHeight w:val="1584"/>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1BD0134" w14:textId="77777777" w:rsidR="00002C0D" w:rsidRDefault="00002C0D">
            <w:pPr>
              <w:widowControl/>
              <w:adjustRightInd w:val="0"/>
              <w:snapToGrid w:val="0"/>
              <w:jc w:val="left"/>
              <w:rPr>
                <w:rFonts w:eastAsia="仿宋_GB2312"/>
                <w:sz w:val="32"/>
                <w:szCs w:val="32"/>
              </w:rPr>
            </w:pPr>
            <w:r>
              <w:rPr>
                <w:rFonts w:eastAsia="仿宋_GB2312" w:hint="eastAsia"/>
                <w:sz w:val="32"/>
                <w:szCs w:val="32"/>
                <w:shd w:val="pct15" w:color="auto" w:fill="FFFFFF"/>
              </w:rPr>
              <w:t>哈氏单位</w:t>
            </w:r>
          </w:p>
        </w:tc>
        <w:tc>
          <w:tcPr>
            <w:tcW w:w="1237" w:type="pct"/>
            <w:tcBorders>
              <w:top w:val="single" w:sz="4" w:space="0" w:color="000000"/>
              <w:left w:val="nil"/>
              <w:bottom w:val="single" w:sz="4" w:space="0" w:color="000000"/>
              <w:right w:val="single" w:sz="4" w:space="0" w:color="000000"/>
            </w:tcBorders>
            <w:vAlign w:val="center"/>
            <w:hideMark/>
          </w:tcPr>
          <w:p w14:paraId="7AE42910" w14:textId="77777777" w:rsidR="00002C0D" w:rsidRDefault="00002C0D">
            <w:pPr>
              <w:adjustRightInd w:val="0"/>
              <w:snapToGrid w:val="0"/>
              <w:jc w:val="center"/>
              <w:rPr>
                <w:rFonts w:eastAsia="仿宋_GB2312"/>
                <w:sz w:val="32"/>
                <w:szCs w:val="32"/>
                <w:shd w:val="pct15" w:color="auto" w:fill="FFFFFF"/>
              </w:rPr>
            </w:pPr>
            <w:r>
              <w:rPr>
                <w:rFonts w:eastAsia="仿宋_GB2312" w:hint="eastAsia"/>
                <w:sz w:val="32"/>
                <w:szCs w:val="32"/>
                <w:shd w:val="pct15" w:color="auto" w:fill="FFFFFF"/>
              </w:rPr>
              <w:t>仓库入库</w:t>
            </w:r>
            <w:r>
              <w:rPr>
                <w:rFonts w:eastAsia="仿宋_GB2312"/>
                <w:sz w:val="32"/>
                <w:szCs w:val="32"/>
                <w:shd w:val="pct15" w:color="auto" w:fill="FFFFFF"/>
              </w:rPr>
              <w:t>≥70</w:t>
            </w:r>
          </w:p>
        </w:tc>
        <w:tc>
          <w:tcPr>
            <w:tcW w:w="1282" w:type="pct"/>
            <w:tcBorders>
              <w:top w:val="single" w:sz="4" w:space="0" w:color="000000"/>
              <w:left w:val="nil"/>
              <w:bottom w:val="single" w:sz="4" w:space="0" w:color="000000"/>
              <w:right w:val="single" w:sz="4" w:space="0" w:color="000000"/>
            </w:tcBorders>
            <w:vAlign w:val="center"/>
            <w:hideMark/>
          </w:tcPr>
          <w:p w14:paraId="1E0850B6" w14:textId="77777777" w:rsidR="00002C0D" w:rsidRDefault="00002C0D">
            <w:pPr>
              <w:adjustRightInd w:val="0"/>
              <w:snapToGrid w:val="0"/>
              <w:jc w:val="center"/>
              <w:rPr>
                <w:rFonts w:eastAsia="仿宋_GB2312"/>
                <w:sz w:val="32"/>
                <w:szCs w:val="32"/>
                <w:shd w:val="pct15" w:color="auto" w:fill="FFFFFF"/>
              </w:rPr>
            </w:pPr>
            <w:r>
              <w:rPr>
                <w:rFonts w:eastAsia="仿宋_GB2312" w:hint="eastAsia"/>
                <w:sz w:val="32"/>
                <w:szCs w:val="32"/>
                <w:shd w:val="pct15" w:color="auto" w:fill="FFFFFF"/>
              </w:rPr>
              <w:t>仓库出库</w:t>
            </w:r>
            <w:r>
              <w:rPr>
                <w:rFonts w:eastAsia="仿宋_GB2312"/>
                <w:sz w:val="32"/>
                <w:szCs w:val="32"/>
                <w:shd w:val="pct15" w:color="auto" w:fill="FFFFFF"/>
              </w:rPr>
              <w:t>≥60</w:t>
            </w:r>
          </w:p>
        </w:tc>
        <w:tc>
          <w:tcPr>
            <w:tcW w:w="1414" w:type="pct"/>
            <w:tcBorders>
              <w:top w:val="single" w:sz="4" w:space="0" w:color="000000"/>
              <w:left w:val="nil"/>
              <w:bottom w:val="single" w:sz="4" w:space="0" w:color="000000"/>
              <w:right w:val="single" w:sz="4" w:space="0" w:color="000000"/>
            </w:tcBorders>
            <w:vAlign w:val="center"/>
            <w:hideMark/>
          </w:tcPr>
          <w:p w14:paraId="400D205F" w14:textId="77777777" w:rsidR="00002C0D" w:rsidRDefault="00002C0D">
            <w:pPr>
              <w:widowControl/>
              <w:adjustRightInd w:val="0"/>
              <w:snapToGrid w:val="0"/>
              <w:jc w:val="center"/>
              <w:rPr>
                <w:rFonts w:eastAsia="仿宋_GB2312"/>
                <w:sz w:val="32"/>
                <w:szCs w:val="32"/>
                <w:shd w:val="pct15" w:color="auto" w:fill="FFFFFF"/>
              </w:rPr>
            </w:pPr>
            <w:proofErr w:type="gramStart"/>
            <w:r>
              <w:rPr>
                <w:rFonts w:eastAsia="仿宋_GB2312" w:hint="eastAsia"/>
                <w:sz w:val="32"/>
                <w:szCs w:val="32"/>
                <w:shd w:val="pct15" w:color="auto" w:fill="FFFFFF"/>
              </w:rPr>
              <w:t>扣价</w:t>
            </w:r>
            <w:proofErr w:type="gramEnd"/>
            <w:r>
              <w:rPr>
                <w:rFonts w:eastAsia="仿宋_GB2312"/>
                <w:sz w:val="32"/>
                <w:szCs w:val="32"/>
                <w:shd w:val="pct15" w:color="auto" w:fill="FFFFFF"/>
              </w:rPr>
              <w:t>200</w:t>
            </w:r>
          </w:p>
        </w:tc>
      </w:tr>
      <w:tr w:rsidR="00002C0D" w14:paraId="5338EA48" w14:textId="77777777" w:rsidTr="00002C0D">
        <w:trPr>
          <w:trHeight w:val="5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2C0BFA" w14:textId="77777777" w:rsidR="00002C0D" w:rsidRDefault="00002C0D">
            <w:pPr>
              <w:widowControl/>
              <w:jc w:val="left"/>
              <w:rPr>
                <w:rFonts w:eastAsia="仿宋_GB2312"/>
                <w:sz w:val="32"/>
                <w:szCs w:val="32"/>
              </w:rPr>
            </w:pPr>
          </w:p>
        </w:tc>
        <w:tc>
          <w:tcPr>
            <w:tcW w:w="2519" w:type="pct"/>
            <w:gridSpan w:val="2"/>
            <w:tcBorders>
              <w:top w:val="single" w:sz="4" w:space="0" w:color="000000"/>
              <w:left w:val="nil"/>
              <w:bottom w:val="single" w:sz="4" w:space="0" w:color="000000"/>
              <w:right w:val="single" w:sz="4" w:space="0" w:color="000000"/>
            </w:tcBorders>
            <w:vAlign w:val="center"/>
            <w:hideMark/>
          </w:tcPr>
          <w:p w14:paraId="38D46936" w14:textId="77777777" w:rsidR="00002C0D" w:rsidRDefault="00002C0D">
            <w:pPr>
              <w:adjustRightInd w:val="0"/>
              <w:snapToGrid w:val="0"/>
              <w:jc w:val="center"/>
              <w:rPr>
                <w:rFonts w:eastAsia="仿宋_GB2312"/>
                <w:sz w:val="32"/>
                <w:szCs w:val="32"/>
                <w:shd w:val="pct15" w:color="auto" w:fill="FFFFFF"/>
              </w:rPr>
            </w:pPr>
            <w:r>
              <w:rPr>
                <w:rFonts w:eastAsia="仿宋_GB2312" w:hint="eastAsia"/>
                <w:sz w:val="32"/>
                <w:szCs w:val="32"/>
                <w:shd w:val="pct15" w:color="auto" w:fill="FFFFFF"/>
              </w:rPr>
              <w:t>车板交割</w:t>
            </w:r>
            <w:r>
              <w:rPr>
                <w:rFonts w:eastAsia="仿宋_GB2312"/>
                <w:sz w:val="32"/>
                <w:szCs w:val="32"/>
                <w:shd w:val="pct15" w:color="auto" w:fill="FFFFFF"/>
              </w:rPr>
              <w:t>≥60</w:t>
            </w:r>
            <w:r>
              <w:rPr>
                <w:rFonts w:eastAsia="仿宋_GB2312" w:hint="eastAsia"/>
                <w:sz w:val="32"/>
                <w:szCs w:val="32"/>
                <w:shd w:val="pct15" w:color="auto" w:fill="FFFFFF"/>
              </w:rPr>
              <w:t>且</w:t>
            </w:r>
            <w:r>
              <w:rPr>
                <w:rFonts w:eastAsia="仿宋_GB2312"/>
                <w:kern w:val="0"/>
                <w:sz w:val="32"/>
                <w:szCs w:val="32"/>
                <w:shd w:val="pct15" w:color="auto" w:fill="FFFFFF"/>
              </w:rPr>
              <w:t>&lt;70</w:t>
            </w:r>
          </w:p>
        </w:tc>
        <w:tc>
          <w:tcPr>
            <w:tcW w:w="1414" w:type="pct"/>
            <w:tcBorders>
              <w:top w:val="single" w:sz="4" w:space="0" w:color="000000"/>
              <w:left w:val="nil"/>
              <w:bottom w:val="single" w:sz="4" w:space="0" w:color="000000"/>
              <w:right w:val="single" w:sz="4" w:space="0" w:color="000000"/>
            </w:tcBorders>
            <w:vAlign w:val="center"/>
            <w:hideMark/>
          </w:tcPr>
          <w:p w14:paraId="47D50BF7" w14:textId="77777777" w:rsidR="00002C0D" w:rsidRDefault="00002C0D">
            <w:pPr>
              <w:widowControl/>
              <w:adjustRightInd w:val="0"/>
              <w:snapToGrid w:val="0"/>
              <w:jc w:val="center"/>
              <w:rPr>
                <w:rFonts w:eastAsia="仿宋_GB2312"/>
                <w:sz w:val="32"/>
                <w:szCs w:val="32"/>
                <w:shd w:val="pct15" w:color="auto" w:fill="FFFFFF"/>
              </w:rPr>
            </w:pPr>
            <w:proofErr w:type="gramStart"/>
            <w:r>
              <w:rPr>
                <w:rFonts w:eastAsia="仿宋_GB2312" w:hint="eastAsia"/>
                <w:sz w:val="32"/>
                <w:szCs w:val="32"/>
                <w:shd w:val="pct15" w:color="auto" w:fill="FFFFFF"/>
              </w:rPr>
              <w:t>扣价</w:t>
            </w:r>
            <w:proofErr w:type="gramEnd"/>
            <w:r>
              <w:rPr>
                <w:rFonts w:eastAsia="仿宋_GB2312"/>
                <w:sz w:val="32"/>
                <w:szCs w:val="32"/>
                <w:shd w:val="pct15" w:color="auto" w:fill="FFFFFF"/>
              </w:rPr>
              <w:t>200</w:t>
            </w:r>
          </w:p>
        </w:tc>
      </w:tr>
    </w:tbl>
    <w:p w14:paraId="4980A70B"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4.3 </w:t>
      </w:r>
      <w:r>
        <w:rPr>
          <w:rFonts w:eastAsia="仿宋_GB2312" w:hint="eastAsia"/>
          <w:sz w:val="32"/>
          <w:szCs w:val="32"/>
        </w:rPr>
        <w:t>卫生符合</w:t>
      </w:r>
      <w:r>
        <w:rPr>
          <w:rFonts w:eastAsia="仿宋_GB2312"/>
          <w:sz w:val="32"/>
          <w:szCs w:val="32"/>
        </w:rPr>
        <w:t>GB 2748</w:t>
      </w:r>
      <w:r>
        <w:rPr>
          <w:rFonts w:eastAsia="仿宋_GB2312" w:hint="eastAsia"/>
          <w:sz w:val="32"/>
          <w:szCs w:val="32"/>
        </w:rPr>
        <w:t>中理化指标和食品添加剂的规定。</w:t>
      </w:r>
    </w:p>
    <w:p w14:paraId="6795377F"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5 </w:t>
      </w:r>
      <w:r>
        <w:rPr>
          <w:rFonts w:eastAsia="仿宋_GB2312" w:hint="eastAsia"/>
          <w:sz w:val="32"/>
          <w:szCs w:val="32"/>
        </w:rPr>
        <w:t>试验方法、检验规则</w:t>
      </w:r>
    </w:p>
    <w:p w14:paraId="627EEF8E"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5.1</w:t>
      </w:r>
      <w:r>
        <w:rPr>
          <w:rFonts w:eastAsia="仿宋_GB2312" w:hint="eastAsia"/>
          <w:sz w:val="32"/>
          <w:szCs w:val="32"/>
          <w:shd w:val="pct15" w:color="auto" w:fill="FFFFFF"/>
        </w:rPr>
        <w:t>每批鸡蛋抽取</w:t>
      </w:r>
      <w:r>
        <w:rPr>
          <w:rFonts w:eastAsia="仿宋_GB2312"/>
          <w:sz w:val="32"/>
          <w:szCs w:val="32"/>
          <w:shd w:val="pct15" w:color="auto" w:fill="FFFFFF"/>
        </w:rPr>
        <w:t>10</w:t>
      </w:r>
      <w:r>
        <w:rPr>
          <w:rFonts w:eastAsia="仿宋_GB2312" w:hint="eastAsia"/>
          <w:sz w:val="32"/>
          <w:szCs w:val="32"/>
          <w:shd w:val="pct15" w:color="auto" w:fill="FFFFFF"/>
        </w:rPr>
        <w:t>箱，所抽箱中每箱抽取</w:t>
      </w:r>
      <w:r>
        <w:rPr>
          <w:rFonts w:eastAsia="仿宋_GB2312"/>
          <w:sz w:val="32"/>
          <w:szCs w:val="32"/>
          <w:shd w:val="pct15" w:color="auto" w:fill="FFFFFF"/>
        </w:rPr>
        <w:t>4</w:t>
      </w:r>
      <w:r>
        <w:rPr>
          <w:rFonts w:eastAsia="仿宋_GB2312" w:hint="eastAsia"/>
          <w:sz w:val="32"/>
          <w:szCs w:val="32"/>
          <w:shd w:val="pct15" w:color="auto" w:fill="FFFFFF"/>
        </w:rPr>
        <w:t>枚蛋，作为样品，抽样方法采用随机抽样</w:t>
      </w:r>
      <w:r>
        <w:rPr>
          <w:rFonts w:eastAsia="仿宋_GB2312" w:hint="eastAsia"/>
          <w:dstrike/>
          <w:sz w:val="32"/>
          <w:szCs w:val="32"/>
        </w:rPr>
        <w:t>每</w:t>
      </w:r>
      <w:r>
        <w:rPr>
          <w:rFonts w:eastAsia="仿宋_GB2312"/>
          <w:dstrike/>
          <w:sz w:val="32"/>
          <w:szCs w:val="32"/>
        </w:rPr>
        <w:t>30</w:t>
      </w:r>
      <w:r>
        <w:rPr>
          <w:rFonts w:eastAsia="仿宋_GB2312" w:hint="eastAsia"/>
          <w:dstrike/>
          <w:sz w:val="32"/>
          <w:szCs w:val="32"/>
        </w:rPr>
        <w:t>箱抽取</w:t>
      </w:r>
      <w:r>
        <w:rPr>
          <w:rFonts w:eastAsia="仿宋_GB2312"/>
          <w:dstrike/>
          <w:sz w:val="32"/>
          <w:szCs w:val="32"/>
        </w:rPr>
        <w:t>1</w:t>
      </w:r>
      <w:r>
        <w:rPr>
          <w:rFonts w:eastAsia="仿宋_GB2312" w:hint="eastAsia"/>
          <w:dstrike/>
          <w:sz w:val="32"/>
          <w:szCs w:val="32"/>
        </w:rPr>
        <w:t>箱（不足</w:t>
      </w:r>
      <w:r>
        <w:rPr>
          <w:rFonts w:eastAsia="仿宋_GB2312"/>
          <w:dstrike/>
          <w:sz w:val="32"/>
          <w:szCs w:val="32"/>
        </w:rPr>
        <w:t>30</w:t>
      </w:r>
      <w:r>
        <w:rPr>
          <w:rFonts w:eastAsia="仿宋_GB2312" w:hint="eastAsia"/>
          <w:dstrike/>
          <w:sz w:val="32"/>
          <w:szCs w:val="32"/>
        </w:rPr>
        <w:t>箱部分按</w:t>
      </w:r>
      <w:r>
        <w:rPr>
          <w:rFonts w:eastAsia="仿宋_GB2312"/>
          <w:dstrike/>
          <w:sz w:val="32"/>
          <w:szCs w:val="32"/>
        </w:rPr>
        <w:t>30</w:t>
      </w:r>
      <w:r>
        <w:rPr>
          <w:rFonts w:eastAsia="仿宋_GB2312" w:hint="eastAsia"/>
          <w:dstrike/>
          <w:sz w:val="32"/>
          <w:szCs w:val="32"/>
        </w:rPr>
        <w:t>箱计），所抽箱中每箱取</w:t>
      </w:r>
      <w:r>
        <w:rPr>
          <w:rFonts w:eastAsia="仿宋_GB2312"/>
          <w:dstrike/>
          <w:sz w:val="32"/>
          <w:szCs w:val="32"/>
        </w:rPr>
        <w:t>5</w:t>
      </w:r>
      <w:r>
        <w:rPr>
          <w:rFonts w:eastAsia="仿宋_GB2312" w:hint="eastAsia"/>
          <w:dstrike/>
          <w:sz w:val="32"/>
          <w:szCs w:val="32"/>
        </w:rPr>
        <w:t>枚蛋，抽样方法按照</w:t>
      </w:r>
      <w:r>
        <w:rPr>
          <w:rFonts w:eastAsia="仿宋_GB2312"/>
          <w:dstrike/>
          <w:sz w:val="32"/>
          <w:szCs w:val="32"/>
        </w:rPr>
        <w:t>SB/T 10277</w:t>
      </w:r>
      <w:r>
        <w:rPr>
          <w:rFonts w:eastAsia="仿宋_GB2312" w:hint="eastAsia"/>
          <w:dstrike/>
          <w:sz w:val="32"/>
          <w:szCs w:val="32"/>
        </w:rPr>
        <w:t>执行</w:t>
      </w:r>
      <w:r>
        <w:rPr>
          <w:rFonts w:eastAsia="仿宋_GB2312" w:hint="eastAsia"/>
          <w:sz w:val="32"/>
          <w:szCs w:val="32"/>
        </w:rPr>
        <w:t>。</w:t>
      </w:r>
    </w:p>
    <w:p w14:paraId="3AB9146C" w14:textId="77777777" w:rsidR="00002C0D" w:rsidRDefault="00002C0D" w:rsidP="00002C0D">
      <w:pPr>
        <w:adjustRightInd w:val="0"/>
        <w:snapToGrid w:val="0"/>
        <w:spacing w:line="360" w:lineRule="auto"/>
        <w:ind w:firstLineChars="196" w:firstLine="627"/>
        <w:rPr>
          <w:rFonts w:eastAsia="仿宋_GB2312"/>
          <w:dstrike/>
          <w:sz w:val="32"/>
          <w:szCs w:val="32"/>
          <w:shd w:val="pct15" w:color="auto" w:fill="FFFFFF"/>
        </w:rPr>
      </w:pPr>
      <w:r>
        <w:rPr>
          <w:rFonts w:eastAsia="仿宋_GB2312"/>
          <w:sz w:val="32"/>
          <w:szCs w:val="32"/>
        </w:rPr>
        <w:t xml:space="preserve">5.2 </w:t>
      </w:r>
      <w:r>
        <w:rPr>
          <w:rFonts w:eastAsia="仿宋_GB2312" w:hint="eastAsia"/>
          <w:dstrike/>
          <w:sz w:val="32"/>
          <w:szCs w:val="32"/>
        </w:rPr>
        <w:t>蛋重的测定按照</w:t>
      </w:r>
      <w:r>
        <w:rPr>
          <w:rFonts w:eastAsia="仿宋_GB2312"/>
          <w:dstrike/>
          <w:sz w:val="32"/>
          <w:szCs w:val="32"/>
        </w:rPr>
        <w:t>SB/T 10277</w:t>
      </w:r>
      <w:r>
        <w:rPr>
          <w:rFonts w:eastAsia="仿宋_GB2312" w:hint="eastAsia"/>
          <w:dstrike/>
          <w:sz w:val="32"/>
          <w:szCs w:val="32"/>
        </w:rPr>
        <w:t>中单枚蛋重的规定执行。</w:t>
      </w:r>
      <w:r>
        <w:rPr>
          <w:rFonts w:eastAsia="仿宋_GB2312" w:hint="eastAsia"/>
          <w:sz w:val="32"/>
          <w:szCs w:val="32"/>
          <w:shd w:val="pct15" w:color="auto" w:fill="FFFFFF"/>
        </w:rPr>
        <w:lastRenderedPageBreak/>
        <w:t>蛋重等级的</w:t>
      </w:r>
      <w:proofErr w:type="gramStart"/>
      <w:r>
        <w:rPr>
          <w:rFonts w:eastAsia="仿宋_GB2312" w:hint="eastAsia"/>
          <w:sz w:val="32"/>
          <w:szCs w:val="32"/>
          <w:shd w:val="pct15" w:color="auto" w:fill="FFFFFF"/>
        </w:rPr>
        <w:t>测定按</w:t>
      </w:r>
      <w:proofErr w:type="gramEnd"/>
      <w:r>
        <w:rPr>
          <w:rFonts w:eastAsia="仿宋_GB2312" w:hint="eastAsia"/>
          <w:sz w:val="32"/>
          <w:szCs w:val="32"/>
          <w:shd w:val="pct15" w:color="auto" w:fill="FFFFFF"/>
        </w:rPr>
        <w:t>一箱</w:t>
      </w:r>
      <w:r>
        <w:rPr>
          <w:rFonts w:eastAsia="仿宋_GB2312"/>
          <w:sz w:val="32"/>
          <w:szCs w:val="32"/>
          <w:shd w:val="pct15" w:color="auto" w:fill="FFFFFF"/>
        </w:rPr>
        <w:t>360</w:t>
      </w:r>
      <w:r>
        <w:rPr>
          <w:rFonts w:eastAsia="仿宋_GB2312" w:hint="eastAsia"/>
          <w:sz w:val="32"/>
          <w:szCs w:val="32"/>
          <w:shd w:val="pct15" w:color="auto" w:fill="FFFFFF"/>
        </w:rPr>
        <w:t>枚鸡蛋的净重计算。</w:t>
      </w:r>
    </w:p>
    <w:p w14:paraId="6951340C"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dstrike/>
          <w:sz w:val="32"/>
          <w:szCs w:val="32"/>
        </w:rPr>
        <w:t>5.3</w:t>
      </w:r>
      <w:r>
        <w:rPr>
          <w:rFonts w:eastAsia="仿宋_GB2312" w:hint="eastAsia"/>
          <w:dstrike/>
          <w:sz w:val="32"/>
          <w:szCs w:val="32"/>
        </w:rPr>
        <w:t>哈</w:t>
      </w:r>
      <w:proofErr w:type="gramStart"/>
      <w:r>
        <w:rPr>
          <w:rFonts w:eastAsia="仿宋_GB2312" w:hint="eastAsia"/>
          <w:dstrike/>
          <w:sz w:val="32"/>
          <w:szCs w:val="32"/>
        </w:rPr>
        <w:t>夫单位</w:t>
      </w:r>
      <w:proofErr w:type="gramEnd"/>
      <w:r>
        <w:rPr>
          <w:rFonts w:eastAsia="仿宋_GB2312" w:hint="eastAsia"/>
          <w:dstrike/>
          <w:sz w:val="32"/>
          <w:szCs w:val="32"/>
        </w:rPr>
        <w:t>的测定按照</w:t>
      </w:r>
      <w:r>
        <w:rPr>
          <w:rFonts w:eastAsia="仿宋_GB2312"/>
          <w:dstrike/>
          <w:sz w:val="32"/>
          <w:szCs w:val="32"/>
        </w:rPr>
        <w:t>NY/T 1758</w:t>
      </w:r>
      <w:r>
        <w:rPr>
          <w:rFonts w:eastAsia="仿宋_GB2312" w:hint="eastAsia"/>
          <w:dstrike/>
          <w:sz w:val="32"/>
          <w:szCs w:val="32"/>
        </w:rPr>
        <w:t>的规定执行。</w:t>
      </w:r>
    </w:p>
    <w:p w14:paraId="6B468EC4"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5.</w:t>
      </w:r>
      <w:r>
        <w:rPr>
          <w:rFonts w:eastAsia="仿宋_GB2312"/>
          <w:sz w:val="32"/>
          <w:szCs w:val="32"/>
          <w:shd w:val="pct15" w:color="auto" w:fill="FFFFFF"/>
        </w:rPr>
        <w:t>3</w:t>
      </w:r>
      <w:r>
        <w:rPr>
          <w:rFonts w:eastAsia="仿宋_GB2312"/>
          <w:dstrike/>
          <w:sz w:val="32"/>
          <w:szCs w:val="32"/>
        </w:rPr>
        <w:t>4</w:t>
      </w:r>
      <w:r>
        <w:rPr>
          <w:rFonts w:eastAsia="仿宋_GB2312" w:hint="eastAsia"/>
          <w:sz w:val="32"/>
          <w:szCs w:val="32"/>
          <w:shd w:val="pct15" w:color="auto" w:fill="FFFFFF"/>
        </w:rPr>
        <w:t>感官检验采用目测。每批抽样样品中，如果既存在蛋壳不完整、硌窝、流清的情况，也存在不清洁面积超过总面积</w:t>
      </w:r>
      <w:r>
        <w:rPr>
          <w:rFonts w:eastAsia="仿宋_GB2312"/>
          <w:sz w:val="32"/>
          <w:szCs w:val="32"/>
          <w:shd w:val="pct15" w:color="auto" w:fill="FFFFFF"/>
        </w:rPr>
        <w:t>1/8</w:t>
      </w:r>
      <w:r>
        <w:rPr>
          <w:rFonts w:eastAsia="仿宋_GB2312" w:hint="eastAsia"/>
          <w:sz w:val="32"/>
          <w:szCs w:val="32"/>
          <w:shd w:val="pct15" w:color="auto" w:fill="FFFFFF"/>
        </w:rPr>
        <w:t>的情况，那么将其计入蛋壳不完整、硌窝、流清的鸡蛋，不再计入不清洁面积超过总面积</w:t>
      </w:r>
      <w:r>
        <w:rPr>
          <w:rFonts w:eastAsia="仿宋_GB2312"/>
          <w:sz w:val="32"/>
          <w:szCs w:val="32"/>
          <w:shd w:val="pct15" w:color="auto" w:fill="FFFFFF"/>
        </w:rPr>
        <w:t>1/8</w:t>
      </w:r>
      <w:r>
        <w:rPr>
          <w:rFonts w:eastAsia="仿宋_GB2312" w:hint="eastAsia"/>
          <w:sz w:val="32"/>
          <w:szCs w:val="32"/>
          <w:shd w:val="pct15" w:color="auto" w:fill="FFFFFF"/>
        </w:rPr>
        <w:t>的鸡蛋</w:t>
      </w:r>
      <w:r>
        <w:rPr>
          <w:rFonts w:eastAsia="仿宋_GB2312" w:hint="eastAsia"/>
          <w:dstrike/>
          <w:sz w:val="32"/>
          <w:szCs w:val="32"/>
        </w:rPr>
        <w:t>感官检验按照</w:t>
      </w:r>
      <w:r>
        <w:rPr>
          <w:rFonts w:eastAsia="仿宋_GB2312"/>
          <w:dstrike/>
          <w:sz w:val="32"/>
          <w:szCs w:val="32"/>
        </w:rPr>
        <w:t>SB/T 10277</w:t>
      </w:r>
      <w:r>
        <w:rPr>
          <w:rFonts w:eastAsia="仿宋_GB2312" w:hint="eastAsia"/>
          <w:dstrike/>
          <w:sz w:val="32"/>
          <w:szCs w:val="32"/>
        </w:rPr>
        <w:t>的规定执行</w:t>
      </w:r>
      <w:r>
        <w:rPr>
          <w:rFonts w:eastAsia="仿宋_GB2312" w:hint="eastAsia"/>
          <w:sz w:val="32"/>
          <w:szCs w:val="32"/>
        </w:rPr>
        <w:t>。</w:t>
      </w:r>
      <w:r>
        <w:rPr>
          <w:rFonts w:eastAsia="仿宋_GB2312"/>
          <w:sz w:val="32"/>
          <w:szCs w:val="32"/>
        </w:rPr>
        <w:t xml:space="preserve"> </w:t>
      </w:r>
    </w:p>
    <w:p w14:paraId="0CDFF050"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shd w:val="pct15" w:color="auto" w:fill="FFFFFF"/>
        </w:rPr>
        <w:t>5.4</w:t>
      </w:r>
      <w:r>
        <w:rPr>
          <w:rFonts w:eastAsia="仿宋_GB2312" w:hint="eastAsia"/>
          <w:sz w:val="32"/>
          <w:szCs w:val="32"/>
          <w:shd w:val="pct15" w:color="auto" w:fill="FFFFFF"/>
        </w:rPr>
        <w:t>哈氏单位的测定使用样品中蛋壳完整、无硌窝、无流</w:t>
      </w:r>
      <w:proofErr w:type="gramStart"/>
      <w:r>
        <w:rPr>
          <w:rFonts w:eastAsia="仿宋_GB2312" w:hint="eastAsia"/>
          <w:sz w:val="32"/>
          <w:szCs w:val="32"/>
          <w:shd w:val="pct15" w:color="auto" w:fill="FFFFFF"/>
        </w:rPr>
        <w:t>清情况</w:t>
      </w:r>
      <w:proofErr w:type="gramEnd"/>
      <w:r>
        <w:rPr>
          <w:rFonts w:eastAsia="仿宋_GB2312" w:hint="eastAsia"/>
          <w:sz w:val="32"/>
          <w:szCs w:val="32"/>
          <w:shd w:val="pct15" w:color="auto" w:fill="FFFFFF"/>
        </w:rPr>
        <w:t>的鸡蛋，采用交易所认可的检测仪器或检测方法，并取样品平均值。哈氏单位的计算公式采用</w:t>
      </w:r>
      <w:r>
        <w:rPr>
          <w:rFonts w:eastAsia="仿宋_GB2312"/>
          <w:sz w:val="32"/>
          <w:szCs w:val="32"/>
          <w:shd w:val="pct15" w:color="auto" w:fill="FFFFFF"/>
        </w:rPr>
        <w:t>NY/T 823-2004</w:t>
      </w:r>
      <w:r>
        <w:rPr>
          <w:rFonts w:eastAsia="仿宋_GB2312" w:hint="eastAsia"/>
          <w:sz w:val="32"/>
          <w:szCs w:val="32"/>
          <w:shd w:val="pct15" w:color="auto" w:fill="FFFFFF"/>
        </w:rPr>
        <w:t>的规定。</w:t>
      </w:r>
    </w:p>
    <w:p w14:paraId="0612F153" w14:textId="77777777" w:rsidR="00002C0D" w:rsidRDefault="00002C0D" w:rsidP="00002C0D">
      <w:pPr>
        <w:adjustRightInd w:val="0"/>
        <w:snapToGrid w:val="0"/>
        <w:spacing w:line="360" w:lineRule="auto"/>
        <w:ind w:firstLineChars="196" w:firstLine="627"/>
        <w:rPr>
          <w:rFonts w:eastAsia="仿宋_GB2312"/>
          <w:dstrike/>
          <w:sz w:val="32"/>
          <w:szCs w:val="32"/>
        </w:rPr>
      </w:pPr>
      <w:r>
        <w:rPr>
          <w:rFonts w:eastAsia="仿宋_GB2312"/>
          <w:dstrike/>
          <w:sz w:val="32"/>
          <w:szCs w:val="32"/>
        </w:rPr>
        <w:t xml:space="preserve">6 </w:t>
      </w:r>
      <w:r>
        <w:rPr>
          <w:rFonts w:eastAsia="仿宋_GB2312" w:hint="eastAsia"/>
          <w:dstrike/>
          <w:sz w:val="32"/>
          <w:szCs w:val="32"/>
        </w:rPr>
        <w:t>包装及运输要求</w:t>
      </w:r>
    </w:p>
    <w:p w14:paraId="1FC0C2D7" w14:textId="77777777" w:rsidR="00002C0D" w:rsidRDefault="00002C0D" w:rsidP="00002C0D">
      <w:pPr>
        <w:adjustRightInd w:val="0"/>
        <w:snapToGrid w:val="0"/>
        <w:spacing w:line="360" w:lineRule="auto"/>
        <w:ind w:firstLineChars="196" w:firstLine="627"/>
        <w:rPr>
          <w:rFonts w:eastAsia="仿宋_GB2312"/>
          <w:dstrike/>
          <w:sz w:val="32"/>
          <w:szCs w:val="32"/>
        </w:rPr>
      </w:pPr>
      <w:r>
        <w:rPr>
          <w:rFonts w:eastAsia="仿宋_GB2312"/>
          <w:dstrike/>
          <w:sz w:val="32"/>
          <w:szCs w:val="32"/>
        </w:rPr>
        <w:t xml:space="preserve">6.1 </w:t>
      </w:r>
      <w:r>
        <w:rPr>
          <w:rFonts w:eastAsia="仿宋_GB2312" w:hint="eastAsia"/>
          <w:dstrike/>
          <w:sz w:val="32"/>
          <w:szCs w:val="32"/>
        </w:rPr>
        <w:t>使用符合</w:t>
      </w:r>
      <w:r>
        <w:rPr>
          <w:rFonts w:eastAsia="仿宋_GB2312"/>
          <w:dstrike/>
          <w:sz w:val="32"/>
          <w:szCs w:val="32"/>
        </w:rPr>
        <w:t>BB/T 0015</w:t>
      </w:r>
      <w:r>
        <w:rPr>
          <w:rFonts w:eastAsia="仿宋_GB2312" w:hint="eastAsia"/>
          <w:dstrike/>
          <w:sz w:val="32"/>
          <w:szCs w:val="32"/>
        </w:rPr>
        <w:t>和</w:t>
      </w:r>
      <w:r>
        <w:rPr>
          <w:rFonts w:eastAsia="仿宋_GB2312"/>
          <w:dstrike/>
          <w:sz w:val="32"/>
          <w:szCs w:val="32"/>
        </w:rPr>
        <w:t>GB/T 6543</w:t>
      </w:r>
      <w:r>
        <w:rPr>
          <w:rFonts w:eastAsia="仿宋_GB2312" w:hint="eastAsia"/>
          <w:dstrike/>
          <w:sz w:val="32"/>
          <w:szCs w:val="32"/>
        </w:rPr>
        <w:t>规定的蛋托和纸箱，并按照</w:t>
      </w:r>
      <w:r>
        <w:rPr>
          <w:rFonts w:eastAsia="仿宋_GB2312"/>
          <w:dstrike/>
          <w:sz w:val="32"/>
          <w:szCs w:val="32"/>
        </w:rPr>
        <w:t>SB/T 10277</w:t>
      </w:r>
      <w:r>
        <w:rPr>
          <w:rFonts w:eastAsia="仿宋_GB2312" w:hint="eastAsia"/>
          <w:dstrike/>
          <w:sz w:val="32"/>
          <w:szCs w:val="32"/>
        </w:rPr>
        <w:t>的规定执行。</w:t>
      </w:r>
    </w:p>
    <w:p w14:paraId="40FF62BC" w14:textId="77777777" w:rsidR="00002C0D" w:rsidRDefault="00002C0D" w:rsidP="00002C0D">
      <w:pPr>
        <w:adjustRightInd w:val="0"/>
        <w:snapToGrid w:val="0"/>
        <w:spacing w:line="360" w:lineRule="auto"/>
        <w:ind w:firstLineChars="196" w:firstLine="627"/>
        <w:rPr>
          <w:rFonts w:eastAsia="仿宋_GB2312"/>
          <w:dstrike/>
          <w:sz w:val="32"/>
          <w:szCs w:val="32"/>
        </w:rPr>
      </w:pPr>
      <w:r>
        <w:rPr>
          <w:rFonts w:eastAsia="仿宋_GB2312"/>
          <w:dstrike/>
          <w:sz w:val="32"/>
          <w:szCs w:val="32"/>
        </w:rPr>
        <w:t xml:space="preserve">6.2 </w:t>
      </w:r>
      <w:r>
        <w:rPr>
          <w:rFonts w:eastAsia="仿宋_GB2312" w:hint="eastAsia"/>
          <w:dstrike/>
          <w:sz w:val="32"/>
          <w:szCs w:val="32"/>
        </w:rPr>
        <w:t>运输要求按照</w:t>
      </w:r>
      <w:r>
        <w:rPr>
          <w:rFonts w:eastAsia="仿宋_GB2312"/>
          <w:dstrike/>
          <w:sz w:val="32"/>
          <w:szCs w:val="32"/>
        </w:rPr>
        <w:t>GB 2748</w:t>
      </w:r>
      <w:r>
        <w:rPr>
          <w:rFonts w:eastAsia="仿宋_GB2312" w:hint="eastAsia"/>
          <w:dstrike/>
          <w:sz w:val="32"/>
          <w:szCs w:val="32"/>
        </w:rPr>
        <w:t>的规定执行。</w:t>
      </w:r>
    </w:p>
    <w:p w14:paraId="207B9BB8"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shd w:val="pct15" w:color="auto" w:fill="FFFFFF"/>
        </w:rPr>
        <w:t>6</w:t>
      </w:r>
      <w:r>
        <w:rPr>
          <w:rFonts w:eastAsia="仿宋_GB2312"/>
          <w:dstrike/>
          <w:sz w:val="32"/>
          <w:szCs w:val="32"/>
        </w:rPr>
        <w:t>7</w:t>
      </w:r>
      <w:r>
        <w:rPr>
          <w:rFonts w:eastAsia="仿宋_GB2312"/>
          <w:sz w:val="32"/>
          <w:szCs w:val="32"/>
        </w:rPr>
        <w:t xml:space="preserve"> </w:t>
      </w:r>
      <w:r>
        <w:rPr>
          <w:rFonts w:eastAsia="仿宋_GB2312" w:hint="eastAsia"/>
          <w:sz w:val="32"/>
          <w:szCs w:val="32"/>
        </w:rPr>
        <w:t>附加说明</w:t>
      </w:r>
    </w:p>
    <w:p w14:paraId="41119804" w14:textId="77777777" w:rsidR="00002C0D" w:rsidRDefault="00002C0D" w:rsidP="00002C0D">
      <w:pPr>
        <w:adjustRightInd w:val="0"/>
        <w:snapToGrid w:val="0"/>
        <w:spacing w:line="360" w:lineRule="auto"/>
        <w:ind w:firstLineChars="196" w:firstLine="627"/>
        <w:rPr>
          <w:rFonts w:eastAsia="仿宋_GB2312"/>
          <w:color w:val="000000"/>
          <w:sz w:val="32"/>
          <w:szCs w:val="32"/>
        </w:rPr>
      </w:pPr>
      <w:r>
        <w:rPr>
          <w:rFonts w:eastAsia="仿宋_GB2312" w:hint="eastAsia"/>
          <w:sz w:val="32"/>
          <w:szCs w:val="32"/>
        </w:rPr>
        <w:t>本标准由大连商品交易所负责解释。</w:t>
      </w:r>
    </w:p>
    <w:bookmarkEnd w:id="0"/>
    <w:p w14:paraId="5B01B7CE" w14:textId="77777777" w:rsidR="00002C0D" w:rsidRDefault="00002C0D" w:rsidP="00002C0D">
      <w:pPr>
        <w:adjustRightInd w:val="0"/>
        <w:snapToGrid w:val="0"/>
        <w:spacing w:line="580" w:lineRule="exact"/>
        <w:ind w:firstLineChars="200" w:firstLine="640"/>
        <w:jc w:val="left"/>
        <w:rPr>
          <w:rFonts w:eastAsia="仿宋_GB2312"/>
          <w:kern w:val="0"/>
          <w:sz w:val="32"/>
          <w:szCs w:val="32"/>
        </w:rPr>
      </w:pPr>
    </w:p>
    <w:p w14:paraId="6BF53851" w14:textId="77777777" w:rsidR="00002C0D" w:rsidRDefault="00002C0D" w:rsidP="00002C0D">
      <w:pPr>
        <w:adjustRightInd w:val="0"/>
        <w:snapToGrid w:val="0"/>
        <w:spacing w:line="580" w:lineRule="exact"/>
        <w:ind w:firstLineChars="200" w:firstLine="480"/>
        <w:jc w:val="left"/>
        <w:rPr>
          <w:rFonts w:eastAsia="仿宋_GB2312"/>
          <w:kern w:val="0"/>
          <w:sz w:val="24"/>
        </w:rPr>
      </w:pPr>
      <w:r>
        <w:rPr>
          <w:rFonts w:eastAsia="仿宋_GB2312" w:hint="eastAsia"/>
          <w:kern w:val="0"/>
          <w:sz w:val="24"/>
        </w:rPr>
        <w:t>注：阴影部分为新增内容，双划线部分为删除内容，</w:t>
      </w:r>
      <w:r>
        <w:rPr>
          <w:rFonts w:eastAsia="仿宋_GB2312"/>
          <w:kern w:val="0"/>
          <w:sz w:val="24"/>
        </w:rPr>
        <w:t>“……”</w:t>
      </w:r>
      <w:r>
        <w:rPr>
          <w:rFonts w:eastAsia="仿宋_GB2312" w:hint="eastAsia"/>
          <w:kern w:val="0"/>
          <w:sz w:val="24"/>
        </w:rPr>
        <w:t>（省略号）含义为该条款未修改的其他内容；出现条款增删的，其他条款顺序依次顺延。</w:t>
      </w:r>
    </w:p>
    <w:p w14:paraId="397E7D81" w14:textId="77777777" w:rsidR="00002C0D" w:rsidRDefault="00002C0D" w:rsidP="00002C0D">
      <w:pPr>
        <w:widowControl/>
        <w:jc w:val="left"/>
        <w:rPr>
          <w:rFonts w:eastAsia="仿宋_GB2312"/>
          <w:kern w:val="0"/>
          <w:sz w:val="24"/>
        </w:rPr>
        <w:sectPr w:rsidR="00002C0D">
          <w:footerReference w:type="default" r:id="rId6"/>
          <w:pgSz w:w="11906" w:h="16838"/>
          <w:pgMar w:top="1440" w:right="1800" w:bottom="1440" w:left="1800" w:header="851" w:footer="992" w:gutter="0"/>
          <w:cols w:space="720"/>
          <w:docGrid w:type="lines" w:linePitch="312"/>
        </w:sectPr>
      </w:pPr>
    </w:p>
    <w:p w14:paraId="44A17DED" w14:textId="77777777" w:rsidR="00002C0D" w:rsidRDefault="00002C0D" w:rsidP="00002C0D">
      <w:pPr>
        <w:widowControl/>
        <w:adjustRightInd w:val="0"/>
        <w:snapToGrid w:val="0"/>
        <w:spacing w:line="580" w:lineRule="exact"/>
        <w:jc w:val="center"/>
        <w:outlineLvl w:val="1"/>
        <w:rPr>
          <w:rFonts w:eastAsia="仿宋_GB2312"/>
          <w:b/>
          <w:bCs/>
          <w:kern w:val="0"/>
          <w:sz w:val="32"/>
          <w:szCs w:val="32"/>
        </w:rPr>
      </w:pPr>
    </w:p>
    <w:p w14:paraId="0268D28E" w14:textId="77777777" w:rsidR="00002C0D" w:rsidRDefault="00002C0D" w:rsidP="00002C0D">
      <w:pPr>
        <w:widowControl/>
        <w:adjustRightInd w:val="0"/>
        <w:snapToGrid w:val="0"/>
        <w:spacing w:after="240" w:line="580" w:lineRule="exact"/>
        <w:jc w:val="center"/>
        <w:outlineLvl w:val="1"/>
        <w:rPr>
          <w:b/>
          <w:bCs/>
          <w:kern w:val="0"/>
          <w:sz w:val="44"/>
          <w:szCs w:val="44"/>
        </w:rPr>
      </w:pPr>
      <w:r>
        <w:rPr>
          <w:rFonts w:hint="eastAsia"/>
          <w:b/>
          <w:bCs/>
          <w:kern w:val="0"/>
          <w:sz w:val="44"/>
          <w:szCs w:val="44"/>
        </w:rPr>
        <w:t>《大连商品交易所鸡蛋期货业务细则》</w:t>
      </w:r>
    </w:p>
    <w:p w14:paraId="0A6242D1" w14:textId="77777777" w:rsidR="00002C0D" w:rsidRDefault="00002C0D" w:rsidP="00002C0D">
      <w:pPr>
        <w:widowControl/>
        <w:adjustRightInd w:val="0"/>
        <w:snapToGrid w:val="0"/>
        <w:spacing w:after="240" w:line="580" w:lineRule="exact"/>
        <w:jc w:val="center"/>
        <w:outlineLvl w:val="1"/>
        <w:rPr>
          <w:b/>
          <w:bCs/>
          <w:kern w:val="0"/>
          <w:sz w:val="44"/>
          <w:szCs w:val="44"/>
        </w:rPr>
      </w:pPr>
      <w:r>
        <w:rPr>
          <w:rFonts w:hint="eastAsia"/>
          <w:b/>
          <w:bCs/>
          <w:kern w:val="0"/>
          <w:sz w:val="44"/>
          <w:szCs w:val="44"/>
        </w:rPr>
        <w:t>修订稿</w:t>
      </w:r>
    </w:p>
    <w:p w14:paraId="76AA0C5D" w14:textId="77777777" w:rsidR="00002C0D" w:rsidRDefault="00002C0D" w:rsidP="00002C0D">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第一章</w:t>
      </w:r>
      <w:r>
        <w:rPr>
          <w:rFonts w:eastAsia="仿宋_GB2312"/>
          <w:color w:val="333333"/>
          <w:kern w:val="0"/>
          <w:sz w:val="32"/>
          <w:szCs w:val="32"/>
        </w:rPr>
        <w:t xml:space="preserve"> </w:t>
      </w:r>
      <w:r>
        <w:rPr>
          <w:rFonts w:eastAsia="仿宋_GB2312" w:hint="eastAsia"/>
          <w:color w:val="333333"/>
          <w:kern w:val="0"/>
          <w:sz w:val="32"/>
          <w:szCs w:val="32"/>
        </w:rPr>
        <w:t>总则</w:t>
      </w:r>
    </w:p>
    <w:p w14:paraId="74A944B5"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第一条</w:t>
      </w:r>
      <w:r>
        <w:rPr>
          <w:rFonts w:eastAsia="仿宋_GB2312"/>
          <w:color w:val="333333"/>
          <w:kern w:val="0"/>
          <w:sz w:val="32"/>
          <w:szCs w:val="32"/>
        </w:rPr>
        <w:t xml:space="preserve"> </w:t>
      </w:r>
      <w:r>
        <w:rPr>
          <w:rFonts w:eastAsia="仿宋_GB2312" w:hint="eastAsia"/>
          <w:color w:val="333333"/>
          <w:kern w:val="0"/>
          <w:sz w:val="32"/>
          <w:szCs w:val="32"/>
        </w:rPr>
        <w:t>为规范大连商品交易所（以下简称交易所）鸡蛋期货合约交易行为，根据《大连商品交易所交易规则》和《大连商品交易所鸡蛋期货合约》，制定本细则。</w:t>
      </w:r>
    </w:p>
    <w:p w14:paraId="1CBDCB44"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第二条</w:t>
      </w:r>
      <w:r>
        <w:rPr>
          <w:rFonts w:eastAsia="仿宋_GB2312"/>
          <w:color w:val="333333"/>
          <w:kern w:val="0"/>
          <w:sz w:val="32"/>
          <w:szCs w:val="32"/>
        </w:rPr>
        <w:t xml:space="preserve"> </w:t>
      </w:r>
      <w:r>
        <w:rPr>
          <w:rFonts w:eastAsia="仿宋_GB2312" w:hint="eastAsia"/>
          <w:color w:val="333333"/>
          <w:kern w:val="0"/>
          <w:sz w:val="32"/>
          <w:szCs w:val="32"/>
        </w:rPr>
        <w:t>交易所、会员、客户、指定交割仓库、指定车板交割场所、指定质量检验机构、指定期货保证金存管银行及期货市场其他参与者应当遵守本细则。</w:t>
      </w:r>
    </w:p>
    <w:p w14:paraId="382BBEC1"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第三条</w:t>
      </w:r>
      <w:r>
        <w:rPr>
          <w:rFonts w:eastAsia="仿宋_GB2312"/>
          <w:color w:val="333333"/>
          <w:kern w:val="0"/>
          <w:sz w:val="32"/>
          <w:szCs w:val="32"/>
        </w:rPr>
        <w:t xml:space="preserve"> </w:t>
      </w:r>
      <w:r>
        <w:rPr>
          <w:rFonts w:eastAsia="仿宋_GB2312" w:hint="eastAsia"/>
          <w:color w:val="333333"/>
          <w:kern w:val="0"/>
          <w:sz w:val="32"/>
          <w:szCs w:val="32"/>
        </w:rPr>
        <w:t>本细则未规定的，按照交易所相关业务规则的规定执行。</w:t>
      </w:r>
    </w:p>
    <w:p w14:paraId="0141BDCC" w14:textId="77777777" w:rsidR="00002C0D" w:rsidRDefault="00002C0D" w:rsidP="00002C0D">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第二章</w:t>
      </w:r>
      <w:r>
        <w:rPr>
          <w:rFonts w:eastAsia="仿宋_GB2312"/>
          <w:color w:val="333333"/>
          <w:kern w:val="0"/>
          <w:sz w:val="32"/>
          <w:szCs w:val="32"/>
        </w:rPr>
        <w:t xml:space="preserve"> </w:t>
      </w:r>
      <w:r>
        <w:rPr>
          <w:rFonts w:eastAsia="仿宋_GB2312" w:hint="eastAsia"/>
          <w:color w:val="333333"/>
          <w:kern w:val="0"/>
          <w:sz w:val="32"/>
          <w:szCs w:val="32"/>
        </w:rPr>
        <w:t>合约主要条款和相关参数</w:t>
      </w:r>
    </w:p>
    <w:p w14:paraId="521AD9C1"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第四条</w:t>
      </w:r>
      <w:r>
        <w:rPr>
          <w:rFonts w:eastAsia="仿宋_GB2312"/>
          <w:color w:val="333333"/>
          <w:kern w:val="0"/>
          <w:sz w:val="32"/>
          <w:szCs w:val="32"/>
        </w:rPr>
        <w:t xml:space="preserve"> </w:t>
      </w:r>
      <w:r>
        <w:rPr>
          <w:rFonts w:eastAsia="仿宋_GB2312" w:hint="eastAsia"/>
          <w:color w:val="333333"/>
          <w:kern w:val="0"/>
          <w:sz w:val="32"/>
          <w:szCs w:val="32"/>
        </w:rPr>
        <w:t>鸡蛋期货合约交割标准品、替代品的质量标准和质量升贴水详见附件</w:t>
      </w:r>
      <w:r>
        <w:rPr>
          <w:rFonts w:eastAsia="仿宋_GB2312"/>
          <w:color w:val="333333"/>
          <w:kern w:val="0"/>
          <w:sz w:val="32"/>
          <w:szCs w:val="32"/>
        </w:rPr>
        <w:t>1</w:t>
      </w:r>
      <w:r>
        <w:rPr>
          <w:rFonts w:eastAsia="仿宋_GB2312" w:hint="eastAsia"/>
          <w:color w:val="333333"/>
          <w:kern w:val="0"/>
          <w:sz w:val="32"/>
          <w:szCs w:val="32"/>
        </w:rPr>
        <w:t>《大连商品交易所鸡蛋交割质量标准（</w:t>
      </w:r>
      <w:r>
        <w:rPr>
          <w:rFonts w:eastAsia="仿宋_GB2312"/>
          <w:color w:val="333333"/>
          <w:kern w:val="0"/>
          <w:sz w:val="32"/>
          <w:szCs w:val="32"/>
        </w:rPr>
        <w:t>F/DCE JD003-2020</w:t>
      </w:r>
      <w:r>
        <w:rPr>
          <w:rFonts w:eastAsia="仿宋_GB2312" w:hint="eastAsia"/>
          <w:color w:val="333333"/>
          <w:kern w:val="0"/>
          <w:sz w:val="32"/>
          <w:szCs w:val="32"/>
        </w:rPr>
        <w:t>）》。</w:t>
      </w:r>
    </w:p>
    <w:p w14:paraId="6B20A61E"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第五条</w:t>
      </w:r>
      <w:r>
        <w:rPr>
          <w:rFonts w:eastAsia="仿宋_GB2312"/>
          <w:color w:val="333333"/>
          <w:kern w:val="0"/>
          <w:sz w:val="32"/>
          <w:szCs w:val="32"/>
        </w:rPr>
        <w:t xml:space="preserve"> </w:t>
      </w:r>
      <w:r>
        <w:rPr>
          <w:rFonts w:eastAsia="仿宋_GB2312" w:hint="eastAsia"/>
          <w:color w:val="333333"/>
          <w:kern w:val="0"/>
          <w:sz w:val="32"/>
          <w:szCs w:val="32"/>
        </w:rPr>
        <w:t>鸡蛋期货合约采用实物交割。</w:t>
      </w:r>
    </w:p>
    <w:p w14:paraId="5E91AC81" w14:textId="77777777" w:rsidR="00002C0D" w:rsidRDefault="00002C0D" w:rsidP="00002C0D">
      <w:pPr>
        <w:widowControl/>
        <w:ind w:firstLine="640"/>
        <w:rPr>
          <w:rFonts w:eastAsia="仿宋_GB2312"/>
          <w:kern w:val="0"/>
          <w:sz w:val="32"/>
          <w:szCs w:val="32"/>
        </w:rPr>
      </w:pPr>
      <w:r>
        <w:rPr>
          <w:rFonts w:eastAsia="仿宋_GB2312" w:hint="eastAsia"/>
          <w:color w:val="333333"/>
          <w:kern w:val="0"/>
          <w:sz w:val="32"/>
          <w:szCs w:val="32"/>
        </w:rPr>
        <w:t>第六条</w:t>
      </w:r>
      <w:r>
        <w:rPr>
          <w:rFonts w:eastAsia="仿宋_GB2312"/>
          <w:color w:val="333333"/>
          <w:kern w:val="0"/>
          <w:sz w:val="32"/>
          <w:szCs w:val="32"/>
        </w:rPr>
        <w:t xml:space="preserve"> </w:t>
      </w:r>
      <w:r>
        <w:rPr>
          <w:rFonts w:eastAsia="仿宋_GB2312" w:hint="eastAsia"/>
          <w:color w:val="333333"/>
          <w:kern w:val="0"/>
          <w:sz w:val="32"/>
          <w:szCs w:val="32"/>
        </w:rPr>
        <w:t>鸡蛋指定交割仓库分为基准交割仓库和非基准交割仓库</w:t>
      </w:r>
      <w:r>
        <w:rPr>
          <w:rFonts w:eastAsia="仿宋_GB2312" w:hint="eastAsia"/>
          <w:kern w:val="0"/>
          <w:sz w:val="32"/>
          <w:szCs w:val="32"/>
        </w:rPr>
        <w:t>。</w:t>
      </w:r>
    </w:p>
    <w:p w14:paraId="1593C860" w14:textId="77777777" w:rsidR="00002C0D" w:rsidRDefault="00002C0D" w:rsidP="00002C0D">
      <w:pPr>
        <w:widowControl/>
        <w:adjustRightInd w:val="0"/>
        <w:snapToGrid w:val="0"/>
        <w:spacing w:line="580" w:lineRule="exact"/>
        <w:ind w:firstLineChars="221" w:firstLine="707"/>
        <w:rPr>
          <w:rFonts w:eastAsia="仿宋_GB2312"/>
          <w:color w:val="333333"/>
          <w:kern w:val="0"/>
          <w:sz w:val="32"/>
          <w:szCs w:val="32"/>
        </w:rPr>
      </w:pPr>
      <w:r>
        <w:rPr>
          <w:rFonts w:eastAsia="仿宋_GB2312" w:hint="eastAsia"/>
          <w:kern w:val="0"/>
          <w:sz w:val="32"/>
          <w:szCs w:val="32"/>
        </w:rPr>
        <w:t>鸡蛋指定交割仓库、指定车板交割场所及相关升贴水由交易所确定</w:t>
      </w:r>
      <w:r>
        <w:rPr>
          <w:rFonts w:eastAsia="仿宋_GB2312" w:hint="eastAsia"/>
          <w:color w:val="333333"/>
          <w:kern w:val="0"/>
          <w:sz w:val="32"/>
          <w:szCs w:val="32"/>
        </w:rPr>
        <w:t>（详见附件</w:t>
      </w:r>
      <w:r>
        <w:rPr>
          <w:rFonts w:eastAsia="仿宋_GB2312"/>
          <w:color w:val="333333"/>
          <w:kern w:val="0"/>
          <w:sz w:val="32"/>
          <w:szCs w:val="32"/>
        </w:rPr>
        <w:t>2</w:t>
      </w:r>
      <w:r>
        <w:rPr>
          <w:rFonts w:eastAsia="仿宋_GB2312" w:hint="eastAsia"/>
          <w:color w:val="333333"/>
          <w:kern w:val="0"/>
          <w:sz w:val="32"/>
          <w:szCs w:val="32"/>
        </w:rPr>
        <w:t>《大连商品交易所鸡蛋指定交割仓库</w:t>
      </w:r>
      <w:r>
        <w:rPr>
          <w:rFonts w:eastAsia="仿宋_GB2312" w:hint="eastAsia"/>
          <w:kern w:val="0"/>
          <w:sz w:val="32"/>
          <w:szCs w:val="32"/>
        </w:rPr>
        <w:t>和指定车板交割场所</w:t>
      </w:r>
      <w:r>
        <w:rPr>
          <w:rFonts w:eastAsia="仿宋_GB2312" w:hint="eastAsia"/>
          <w:color w:val="333333"/>
          <w:kern w:val="0"/>
          <w:sz w:val="32"/>
          <w:szCs w:val="32"/>
        </w:rPr>
        <w:t>名录》</w:t>
      </w:r>
      <w:r>
        <w:rPr>
          <w:rFonts w:eastAsia="仿宋_GB2312"/>
          <w:color w:val="333333"/>
          <w:kern w:val="0"/>
          <w:sz w:val="32"/>
          <w:szCs w:val="32"/>
        </w:rPr>
        <w:t>),</w:t>
      </w:r>
      <w:r>
        <w:rPr>
          <w:rFonts w:eastAsia="仿宋_GB2312" w:hint="eastAsia"/>
          <w:color w:val="333333"/>
          <w:kern w:val="0"/>
          <w:sz w:val="32"/>
          <w:szCs w:val="32"/>
        </w:rPr>
        <w:t>交易所可视情况进行调整。</w:t>
      </w:r>
    </w:p>
    <w:p w14:paraId="617AD9D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第七条</w:t>
      </w:r>
      <w:r>
        <w:rPr>
          <w:rFonts w:eastAsia="仿宋_GB2312"/>
          <w:color w:val="333333"/>
          <w:kern w:val="0"/>
          <w:sz w:val="32"/>
          <w:szCs w:val="32"/>
        </w:rPr>
        <w:t xml:space="preserve"> </w:t>
      </w:r>
      <w:r>
        <w:rPr>
          <w:rFonts w:eastAsia="仿宋_GB2312" w:hint="eastAsia"/>
          <w:color w:val="333333"/>
          <w:kern w:val="0"/>
          <w:sz w:val="32"/>
          <w:szCs w:val="32"/>
        </w:rPr>
        <w:t>鸡蛋期货合约的合约月份为</w:t>
      </w:r>
      <w:r>
        <w:rPr>
          <w:rFonts w:eastAsia="仿宋_GB2312"/>
          <w:color w:val="333333"/>
          <w:kern w:val="0"/>
          <w:sz w:val="32"/>
          <w:szCs w:val="32"/>
        </w:rPr>
        <w:t>1</w:t>
      </w:r>
      <w:r>
        <w:rPr>
          <w:rFonts w:eastAsia="仿宋_GB2312" w:hint="eastAsia"/>
          <w:color w:val="333333"/>
          <w:kern w:val="0"/>
          <w:sz w:val="32"/>
          <w:szCs w:val="32"/>
        </w:rPr>
        <w:t>、</w:t>
      </w:r>
      <w:r>
        <w:rPr>
          <w:rFonts w:eastAsia="仿宋_GB2312"/>
          <w:color w:val="333333"/>
          <w:kern w:val="0"/>
          <w:sz w:val="32"/>
          <w:szCs w:val="32"/>
        </w:rPr>
        <w:t>2</w:t>
      </w:r>
      <w:r>
        <w:rPr>
          <w:rFonts w:eastAsia="仿宋_GB2312" w:hint="eastAsia"/>
          <w:color w:val="333333"/>
          <w:kern w:val="0"/>
          <w:sz w:val="32"/>
          <w:szCs w:val="32"/>
        </w:rPr>
        <w:t>、</w:t>
      </w:r>
      <w:r>
        <w:rPr>
          <w:rFonts w:eastAsia="仿宋_GB2312"/>
          <w:color w:val="333333"/>
          <w:kern w:val="0"/>
          <w:sz w:val="32"/>
          <w:szCs w:val="32"/>
        </w:rPr>
        <w:t>3</w:t>
      </w:r>
      <w:r>
        <w:rPr>
          <w:rFonts w:eastAsia="仿宋_GB2312" w:hint="eastAsia"/>
          <w:color w:val="333333"/>
          <w:kern w:val="0"/>
          <w:sz w:val="32"/>
          <w:szCs w:val="32"/>
        </w:rPr>
        <w:t>、</w:t>
      </w:r>
      <w:r>
        <w:rPr>
          <w:rFonts w:eastAsia="仿宋_GB2312"/>
          <w:color w:val="333333"/>
          <w:kern w:val="0"/>
          <w:sz w:val="32"/>
          <w:szCs w:val="32"/>
        </w:rPr>
        <w:t>4</w:t>
      </w:r>
      <w:r>
        <w:rPr>
          <w:rFonts w:eastAsia="仿宋_GB2312" w:hint="eastAsia"/>
          <w:color w:val="333333"/>
          <w:kern w:val="0"/>
          <w:sz w:val="32"/>
          <w:szCs w:val="32"/>
        </w:rPr>
        <w:t>、</w:t>
      </w:r>
      <w:r>
        <w:rPr>
          <w:rFonts w:eastAsia="仿宋_GB2312"/>
          <w:color w:val="333333"/>
          <w:kern w:val="0"/>
          <w:sz w:val="32"/>
          <w:szCs w:val="32"/>
        </w:rPr>
        <w:t>5</w:t>
      </w:r>
      <w:r>
        <w:rPr>
          <w:rFonts w:eastAsia="仿宋_GB2312" w:hint="eastAsia"/>
          <w:color w:val="333333"/>
          <w:kern w:val="0"/>
          <w:sz w:val="32"/>
          <w:szCs w:val="32"/>
        </w:rPr>
        <w:t>、</w:t>
      </w:r>
      <w:r>
        <w:rPr>
          <w:rFonts w:eastAsia="仿宋_GB2312"/>
          <w:color w:val="333333"/>
          <w:kern w:val="0"/>
          <w:sz w:val="32"/>
          <w:szCs w:val="32"/>
        </w:rPr>
        <w:t>6</w:t>
      </w:r>
      <w:r>
        <w:rPr>
          <w:rFonts w:eastAsia="仿宋_GB2312" w:hint="eastAsia"/>
          <w:color w:val="333333"/>
          <w:kern w:val="0"/>
          <w:sz w:val="32"/>
          <w:szCs w:val="32"/>
        </w:rPr>
        <w:t>、</w:t>
      </w:r>
      <w:r>
        <w:rPr>
          <w:rFonts w:eastAsia="仿宋_GB2312"/>
          <w:color w:val="333333"/>
          <w:kern w:val="0"/>
          <w:sz w:val="32"/>
          <w:szCs w:val="32"/>
        </w:rPr>
        <w:t>7</w:t>
      </w:r>
      <w:r>
        <w:rPr>
          <w:rFonts w:eastAsia="仿宋_GB2312" w:hint="eastAsia"/>
          <w:color w:val="333333"/>
          <w:kern w:val="0"/>
          <w:sz w:val="32"/>
          <w:szCs w:val="32"/>
        </w:rPr>
        <w:t>、</w:t>
      </w:r>
      <w:r>
        <w:rPr>
          <w:rFonts w:eastAsia="仿宋_GB2312"/>
          <w:color w:val="333333"/>
          <w:kern w:val="0"/>
          <w:sz w:val="32"/>
          <w:szCs w:val="32"/>
        </w:rPr>
        <w:t>8</w:t>
      </w:r>
      <w:r>
        <w:rPr>
          <w:rFonts w:eastAsia="仿宋_GB2312" w:hint="eastAsia"/>
          <w:color w:val="333333"/>
          <w:kern w:val="0"/>
          <w:sz w:val="32"/>
          <w:szCs w:val="32"/>
        </w:rPr>
        <w:t>、</w:t>
      </w:r>
      <w:r>
        <w:rPr>
          <w:rFonts w:eastAsia="仿宋_GB2312"/>
          <w:color w:val="333333"/>
          <w:kern w:val="0"/>
          <w:sz w:val="32"/>
          <w:szCs w:val="32"/>
        </w:rPr>
        <w:t>9</w:t>
      </w:r>
      <w:r>
        <w:rPr>
          <w:rFonts w:eastAsia="仿宋_GB2312" w:hint="eastAsia"/>
          <w:color w:val="333333"/>
          <w:kern w:val="0"/>
          <w:sz w:val="32"/>
          <w:szCs w:val="32"/>
        </w:rPr>
        <w:t>、</w:t>
      </w:r>
      <w:r>
        <w:rPr>
          <w:rFonts w:eastAsia="仿宋_GB2312"/>
          <w:color w:val="333333"/>
          <w:kern w:val="0"/>
          <w:sz w:val="32"/>
          <w:szCs w:val="32"/>
        </w:rPr>
        <w:t>10</w:t>
      </w:r>
      <w:r>
        <w:rPr>
          <w:rFonts w:eastAsia="仿宋_GB2312" w:hint="eastAsia"/>
          <w:color w:val="333333"/>
          <w:kern w:val="0"/>
          <w:sz w:val="32"/>
          <w:szCs w:val="32"/>
        </w:rPr>
        <w:t>、</w:t>
      </w:r>
      <w:r>
        <w:rPr>
          <w:rFonts w:eastAsia="仿宋_GB2312"/>
          <w:color w:val="333333"/>
          <w:kern w:val="0"/>
          <w:sz w:val="32"/>
          <w:szCs w:val="32"/>
        </w:rPr>
        <w:t>11</w:t>
      </w:r>
      <w:r>
        <w:rPr>
          <w:rFonts w:eastAsia="仿宋_GB2312" w:hint="eastAsia"/>
          <w:color w:val="333333"/>
          <w:kern w:val="0"/>
          <w:sz w:val="32"/>
          <w:szCs w:val="32"/>
        </w:rPr>
        <w:t>、</w:t>
      </w:r>
      <w:r>
        <w:rPr>
          <w:rFonts w:eastAsia="仿宋_GB2312"/>
          <w:color w:val="333333"/>
          <w:kern w:val="0"/>
          <w:sz w:val="32"/>
          <w:szCs w:val="32"/>
        </w:rPr>
        <w:t>12</w:t>
      </w:r>
      <w:r>
        <w:rPr>
          <w:rFonts w:eastAsia="仿宋_GB2312" w:hint="eastAsia"/>
          <w:color w:val="333333"/>
          <w:kern w:val="0"/>
          <w:sz w:val="32"/>
          <w:szCs w:val="32"/>
        </w:rPr>
        <w:t>月。</w:t>
      </w:r>
    </w:p>
    <w:p w14:paraId="410444E8"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第八条</w:t>
      </w:r>
      <w:r>
        <w:rPr>
          <w:rFonts w:eastAsia="仿宋_GB2312"/>
          <w:color w:val="333333"/>
          <w:kern w:val="0"/>
          <w:sz w:val="32"/>
          <w:szCs w:val="32"/>
        </w:rPr>
        <w:t xml:space="preserve"> </w:t>
      </w:r>
      <w:r>
        <w:rPr>
          <w:rFonts w:eastAsia="仿宋_GB2312" w:hint="eastAsia"/>
          <w:color w:val="333333"/>
          <w:kern w:val="0"/>
          <w:sz w:val="32"/>
          <w:szCs w:val="32"/>
        </w:rPr>
        <w:t>鸡蛋期货合约的交易单位为</w:t>
      </w:r>
      <w:r>
        <w:rPr>
          <w:rFonts w:eastAsia="仿宋_GB2312"/>
          <w:color w:val="333333"/>
          <w:kern w:val="0"/>
          <w:sz w:val="32"/>
          <w:szCs w:val="32"/>
        </w:rPr>
        <w:t>5</w:t>
      </w:r>
      <w:r>
        <w:rPr>
          <w:rFonts w:eastAsia="仿宋_GB2312" w:hint="eastAsia"/>
          <w:color w:val="333333"/>
          <w:kern w:val="0"/>
          <w:sz w:val="32"/>
          <w:szCs w:val="32"/>
        </w:rPr>
        <w:t>吨</w:t>
      </w:r>
      <w:r>
        <w:rPr>
          <w:rFonts w:eastAsia="仿宋_GB2312"/>
          <w:color w:val="333333"/>
          <w:kern w:val="0"/>
          <w:sz w:val="32"/>
          <w:szCs w:val="32"/>
        </w:rPr>
        <w:t>/</w:t>
      </w:r>
      <w:r>
        <w:rPr>
          <w:rFonts w:eastAsia="仿宋_GB2312" w:hint="eastAsia"/>
          <w:color w:val="333333"/>
          <w:kern w:val="0"/>
          <w:sz w:val="32"/>
          <w:szCs w:val="32"/>
        </w:rPr>
        <w:t>手。</w:t>
      </w:r>
    </w:p>
    <w:p w14:paraId="5BD4416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第九条</w:t>
      </w:r>
      <w:r>
        <w:rPr>
          <w:rFonts w:eastAsia="仿宋_GB2312"/>
          <w:color w:val="333333"/>
          <w:kern w:val="0"/>
          <w:sz w:val="32"/>
          <w:szCs w:val="32"/>
        </w:rPr>
        <w:t xml:space="preserve"> </w:t>
      </w:r>
      <w:r>
        <w:rPr>
          <w:rFonts w:eastAsia="仿宋_GB2312" w:hint="eastAsia"/>
          <w:color w:val="333333"/>
          <w:kern w:val="0"/>
          <w:sz w:val="32"/>
          <w:szCs w:val="32"/>
        </w:rPr>
        <w:t>鸡蛋期货合约的报价单位为元（人民币）</w:t>
      </w:r>
      <w:r>
        <w:rPr>
          <w:rFonts w:eastAsia="仿宋_GB2312"/>
          <w:color w:val="333333"/>
          <w:kern w:val="0"/>
          <w:sz w:val="32"/>
          <w:szCs w:val="32"/>
        </w:rPr>
        <w:t>/500</w:t>
      </w:r>
      <w:r>
        <w:rPr>
          <w:rFonts w:eastAsia="仿宋_GB2312" w:hint="eastAsia"/>
          <w:color w:val="333333"/>
          <w:kern w:val="0"/>
          <w:sz w:val="32"/>
          <w:szCs w:val="32"/>
        </w:rPr>
        <w:t>千克。</w:t>
      </w:r>
    </w:p>
    <w:p w14:paraId="78DE3DC5"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第十条</w:t>
      </w:r>
      <w:r>
        <w:rPr>
          <w:rFonts w:eastAsia="仿宋_GB2312"/>
          <w:color w:val="333333"/>
          <w:kern w:val="0"/>
          <w:sz w:val="32"/>
          <w:szCs w:val="32"/>
        </w:rPr>
        <w:t xml:space="preserve"> </w:t>
      </w:r>
      <w:r>
        <w:rPr>
          <w:rFonts w:eastAsia="仿宋_GB2312" w:hint="eastAsia"/>
          <w:color w:val="333333"/>
          <w:kern w:val="0"/>
          <w:sz w:val="32"/>
          <w:szCs w:val="32"/>
        </w:rPr>
        <w:t>鸡蛋期货合约的最小变动价位为</w:t>
      </w:r>
      <w:r>
        <w:rPr>
          <w:rFonts w:eastAsia="仿宋_GB2312"/>
          <w:color w:val="333333"/>
          <w:kern w:val="0"/>
          <w:sz w:val="32"/>
          <w:szCs w:val="32"/>
        </w:rPr>
        <w:t>1</w:t>
      </w:r>
      <w:r>
        <w:rPr>
          <w:rFonts w:eastAsia="仿宋_GB2312" w:hint="eastAsia"/>
          <w:color w:val="333333"/>
          <w:kern w:val="0"/>
          <w:sz w:val="32"/>
          <w:szCs w:val="32"/>
        </w:rPr>
        <w:t>元</w:t>
      </w:r>
      <w:r>
        <w:rPr>
          <w:rFonts w:eastAsia="仿宋_GB2312"/>
          <w:color w:val="333333"/>
          <w:kern w:val="0"/>
          <w:sz w:val="32"/>
          <w:szCs w:val="32"/>
        </w:rPr>
        <w:t>/500</w:t>
      </w:r>
      <w:r>
        <w:rPr>
          <w:rFonts w:eastAsia="仿宋_GB2312" w:hint="eastAsia"/>
          <w:color w:val="333333"/>
          <w:kern w:val="0"/>
          <w:sz w:val="32"/>
          <w:szCs w:val="32"/>
        </w:rPr>
        <w:t>千克。</w:t>
      </w:r>
    </w:p>
    <w:p w14:paraId="00F4AC9A"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第十一条</w:t>
      </w:r>
      <w:r>
        <w:rPr>
          <w:rFonts w:eastAsia="仿宋_GB2312"/>
          <w:color w:val="333333"/>
          <w:kern w:val="0"/>
          <w:sz w:val="32"/>
          <w:szCs w:val="32"/>
        </w:rPr>
        <w:t xml:space="preserve"> </w:t>
      </w:r>
      <w:r>
        <w:rPr>
          <w:rFonts w:eastAsia="仿宋_GB2312" w:hint="eastAsia"/>
          <w:color w:val="333333"/>
          <w:kern w:val="0"/>
          <w:sz w:val="32"/>
          <w:szCs w:val="32"/>
        </w:rPr>
        <w:t>鸡蛋期货合约的交易指令每次最大下单数量为</w:t>
      </w:r>
      <w:r>
        <w:rPr>
          <w:rFonts w:eastAsia="仿宋_GB2312"/>
          <w:color w:val="333333"/>
          <w:kern w:val="0"/>
          <w:sz w:val="32"/>
          <w:szCs w:val="32"/>
        </w:rPr>
        <w:t>300</w:t>
      </w:r>
      <w:r>
        <w:rPr>
          <w:rFonts w:eastAsia="仿宋_GB2312" w:hint="eastAsia"/>
          <w:color w:val="333333"/>
          <w:kern w:val="0"/>
          <w:sz w:val="32"/>
          <w:szCs w:val="32"/>
        </w:rPr>
        <w:t>手。</w:t>
      </w:r>
    </w:p>
    <w:p w14:paraId="458E3123"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第十二条</w:t>
      </w:r>
      <w:r>
        <w:rPr>
          <w:rFonts w:eastAsia="仿宋_GB2312"/>
          <w:color w:val="333333"/>
          <w:kern w:val="0"/>
          <w:sz w:val="32"/>
          <w:szCs w:val="32"/>
        </w:rPr>
        <w:t xml:space="preserve"> </w:t>
      </w:r>
      <w:r>
        <w:rPr>
          <w:rFonts w:eastAsia="仿宋_GB2312" w:hint="eastAsia"/>
          <w:color w:val="333333"/>
          <w:kern w:val="0"/>
          <w:sz w:val="32"/>
          <w:szCs w:val="32"/>
        </w:rPr>
        <w:t>鸡蛋期货合约的交易保证金标准、涨跌停板幅度和持仓限额，按照《大连商品交易所风险管理办法》相关规定执行。</w:t>
      </w:r>
    </w:p>
    <w:p w14:paraId="7AFFF776"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第十三条</w:t>
      </w:r>
      <w:r>
        <w:rPr>
          <w:rFonts w:eastAsia="仿宋_GB2312"/>
          <w:color w:val="333333"/>
          <w:kern w:val="0"/>
          <w:sz w:val="32"/>
          <w:szCs w:val="32"/>
        </w:rPr>
        <w:t xml:space="preserve"> </w:t>
      </w:r>
      <w:r>
        <w:rPr>
          <w:rFonts w:eastAsia="仿宋_GB2312" w:hint="eastAsia"/>
          <w:color w:val="333333"/>
          <w:kern w:val="0"/>
          <w:sz w:val="32"/>
          <w:szCs w:val="32"/>
        </w:rPr>
        <w:t>鸡蛋期货合约的最后交易日为合约月份倒数第</w:t>
      </w:r>
      <w:r>
        <w:rPr>
          <w:rFonts w:eastAsia="仿宋_GB2312"/>
          <w:color w:val="333333"/>
          <w:kern w:val="0"/>
          <w:sz w:val="32"/>
          <w:szCs w:val="32"/>
        </w:rPr>
        <w:t>4</w:t>
      </w:r>
      <w:r>
        <w:rPr>
          <w:rFonts w:eastAsia="仿宋_GB2312" w:hint="eastAsia"/>
          <w:color w:val="333333"/>
          <w:kern w:val="0"/>
          <w:sz w:val="32"/>
          <w:szCs w:val="32"/>
        </w:rPr>
        <w:t>个交易日。</w:t>
      </w:r>
    </w:p>
    <w:p w14:paraId="48C556D0"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第十四条</w:t>
      </w:r>
      <w:r>
        <w:rPr>
          <w:rFonts w:eastAsia="仿宋_GB2312"/>
          <w:color w:val="333333"/>
          <w:kern w:val="0"/>
          <w:sz w:val="32"/>
          <w:szCs w:val="32"/>
        </w:rPr>
        <w:t xml:space="preserve"> </w:t>
      </w:r>
      <w:r>
        <w:rPr>
          <w:rFonts w:eastAsia="仿宋_GB2312" w:hint="eastAsia"/>
          <w:color w:val="333333"/>
          <w:kern w:val="0"/>
          <w:sz w:val="32"/>
          <w:szCs w:val="32"/>
        </w:rPr>
        <w:t>鸡蛋期货合约的最后交割日为最后交易日后第</w:t>
      </w:r>
      <w:r>
        <w:rPr>
          <w:rFonts w:eastAsia="仿宋_GB2312"/>
          <w:color w:val="333333"/>
          <w:kern w:val="0"/>
          <w:sz w:val="32"/>
          <w:szCs w:val="32"/>
        </w:rPr>
        <w:t>3</w:t>
      </w:r>
      <w:r>
        <w:rPr>
          <w:rFonts w:eastAsia="仿宋_GB2312" w:hint="eastAsia"/>
          <w:color w:val="333333"/>
          <w:kern w:val="0"/>
          <w:sz w:val="32"/>
          <w:szCs w:val="32"/>
        </w:rPr>
        <w:t>个交易日。</w:t>
      </w:r>
    </w:p>
    <w:p w14:paraId="55A0479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第十五条</w:t>
      </w:r>
      <w:r>
        <w:rPr>
          <w:rFonts w:eastAsia="仿宋_GB2312"/>
          <w:color w:val="333333"/>
          <w:kern w:val="0"/>
          <w:sz w:val="32"/>
          <w:szCs w:val="32"/>
        </w:rPr>
        <w:t xml:space="preserve"> </w:t>
      </w:r>
      <w:r>
        <w:rPr>
          <w:rFonts w:eastAsia="仿宋_GB2312" w:hint="eastAsia"/>
          <w:color w:val="333333"/>
          <w:kern w:val="0"/>
          <w:sz w:val="32"/>
          <w:szCs w:val="32"/>
        </w:rPr>
        <w:t>鸡蛋期货合约的交易代码为</w:t>
      </w:r>
      <w:r>
        <w:rPr>
          <w:rFonts w:eastAsia="仿宋_GB2312"/>
          <w:color w:val="333333"/>
          <w:kern w:val="0"/>
          <w:sz w:val="32"/>
          <w:szCs w:val="32"/>
        </w:rPr>
        <w:t>JD</w:t>
      </w:r>
      <w:r>
        <w:rPr>
          <w:rFonts w:eastAsia="仿宋_GB2312" w:hint="eastAsia"/>
          <w:color w:val="333333"/>
          <w:kern w:val="0"/>
          <w:sz w:val="32"/>
          <w:szCs w:val="32"/>
        </w:rPr>
        <w:t>。</w:t>
      </w:r>
    </w:p>
    <w:p w14:paraId="00E790DA" w14:textId="77777777" w:rsidR="00002C0D" w:rsidRDefault="00002C0D" w:rsidP="00002C0D">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第三章</w:t>
      </w:r>
      <w:r>
        <w:rPr>
          <w:rFonts w:eastAsia="仿宋_GB2312"/>
          <w:color w:val="333333"/>
          <w:kern w:val="0"/>
          <w:sz w:val="32"/>
          <w:szCs w:val="32"/>
        </w:rPr>
        <w:t xml:space="preserve"> </w:t>
      </w:r>
      <w:r>
        <w:rPr>
          <w:rFonts w:eastAsia="仿宋_GB2312" w:hint="eastAsia"/>
          <w:color w:val="333333"/>
          <w:kern w:val="0"/>
          <w:sz w:val="32"/>
          <w:szCs w:val="32"/>
        </w:rPr>
        <w:t>交割与结算</w:t>
      </w:r>
    </w:p>
    <w:p w14:paraId="4EACAD9F" w14:textId="77777777" w:rsidR="00002C0D" w:rsidRDefault="00002C0D" w:rsidP="00002C0D">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第一节</w:t>
      </w:r>
      <w:r>
        <w:rPr>
          <w:rFonts w:eastAsia="仿宋_GB2312"/>
          <w:color w:val="333333"/>
          <w:kern w:val="0"/>
          <w:sz w:val="32"/>
          <w:szCs w:val="32"/>
        </w:rPr>
        <w:t xml:space="preserve"> </w:t>
      </w:r>
      <w:r>
        <w:rPr>
          <w:rFonts w:eastAsia="仿宋_GB2312" w:hint="eastAsia"/>
          <w:color w:val="333333"/>
          <w:kern w:val="0"/>
          <w:sz w:val="32"/>
          <w:szCs w:val="32"/>
        </w:rPr>
        <w:t>一般规定</w:t>
      </w:r>
    </w:p>
    <w:p w14:paraId="518D8FF8"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第十六条</w:t>
      </w:r>
      <w:r>
        <w:rPr>
          <w:rFonts w:eastAsia="仿宋_GB2312"/>
          <w:color w:val="333333"/>
          <w:kern w:val="0"/>
          <w:sz w:val="32"/>
          <w:szCs w:val="32"/>
        </w:rPr>
        <w:t xml:space="preserve"> </w:t>
      </w:r>
      <w:r>
        <w:rPr>
          <w:rFonts w:eastAsia="仿宋_GB2312" w:hint="eastAsia"/>
          <w:color w:val="333333"/>
          <w:kern w:val="0"/>
          <w:sz w:val="32"/>
          <w:szCs w:val="32"/>
        </w:rPr>
        <w:t>鸡蛋期货合约适用期货转现货（以下简称</w:t>
      </w:r>
      <w:proofErr w:type="gramStart"/>
      <w:r>
        <w:rPr>
          <w:rFonts w:eastAsia="仿宋_GB2312" w:hint="eastAsia"/>
          <w:color w:val="333333"/>
          <w:kern w:val="0"/>
          <w:sz w:val="32"/>
          <w:szCs w:val="32"/>
        </w:rPr>
        <w:t>期转现</w:t>
      </w:r>
      <w:proofErr w:type="gramEnd"/>
      <w:r>
        <w:rPr>
          <w:rFonts w:eastAsia="仿宋_GB2312" w:hint="eastAsia"/>
          <w:color w:val="333333"/>
          <w:kern w:val="0"/>
          <w:sz w:val="32"/>
          <w:szCs w:val="32"/>
        </w:rPr>
        <w:t>）、每日选择交割和一次性交割。</w:t>
      </w:r>
    </w:p>
    <w:p w14:paraId="3ED8EEEA"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鸡蛋期货合约只允许非标准仓单</w:t>
      </w:r>
      <w:proofErr w:type="gramStart"/>
      <w:r>
        <w:rPr>
          <w:rFonts w:eastAsia="仿宋_GB2312" w:hint="eastAsia"/>
          <w:color w:val="333333"/>
          <w:kern w:val="0"/>
          <w:sz w:val="32"/>
          <w:szCs w:val="32"/>
        </w:rPr>
        <w:t>期转现</w:t>
      </w:r>
      <w:proofErr w:type="gramEnd"/>
      <w:r>
        <w:rPr>
          <w:rFonts w:eastAsia="仿宋_GB2312" w:hint="eastAsia"/>
          <w:color w:val="333333"/>
          <w:kern w:val="0"/>
          <w:sz w:val="32"/>
          <w:szCs w:val="32"/>
        </w:rPr>
        <w:t>，期限为该合约上市之日起至最后交易日倒数第四个交易日（含当日）。</w:t>
      </w:r>
    </w:p>
    <w:p w14:paraId="23526E56"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每日选择交割可以采用标准仓单交割和车板交割，由持有标准仓单和交割月单向卖持仓的卖方客户主动提出，或者</w:t>
      </w:r>
      <w:r>
        <w:rPr>
          <w:rFonts w:eastAsia="仿宋_GB2312" w:hint="eastAsia"/>
          <w:color w:val="333333"/>
          <w:kern w:val="0"/>
          <w:sz w:val="32"/>
          <w:szCs w:val="32"/>
        </w:rPr>
        <w:lastRenderedPageBreak/>
        <w:t>由具有车板交割资格且持有交割月单向卖持仓的卖方客户提出车板交割申请，并经交易所审核通过，统一由交易所组织匹配买卖双方在规定时间完成交割。</w:t>
      </w:r>
    </w:p>
    <w:p w14:paraId="2C5F9F3A"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一次性</w:t>
      </w:r>
      <w:proofErr w:type="gramStart"/>
      <w:r>
        <w:rPr>
          <w:rFonts w:eastAsia="仿宋_GB2312" w:hint="eastAsia"/>
          <w:color w:val="333333"/>
          <w:kern w:val="0"/>
          <w:sz w:val="32"/>
          <w:szCs w:val="32"/>
        </w:rPr>
        <w:t>交割只</w:t>
      </w:r>
      <w:proofErr w:type="gramEnd"/>
      <w:r>
        <w:rPr>
          <w:rFonts w:eastAsia="仿宋_GB2312" w:hint="eastAsia"/>
          <w:color w:val="333333"/>
          <w:kern w:val="0"/>
          <w:sz w:val="32"/>
          <w:szCs w:val="32"/>
        </w:rPr>
        <w:t>允许采用标准仓单交割。鸡蛋标准仓单交到交易所后，不清退卖方会员交割保证金。</w:t>
      </w:r>
    </w:p>
    <w:p w14:paraId="6B6C4092" w14:textId="77777777" w:rsidR="00002C0D" w:rsidRDefault="00002C0D" w:rsidP="00002C0D">
      <w:pPr>
        <w:widowControl/>
        <w:adjustRightInd w:val="0"/>
        <w:snapToGrid w:val="0"/>
        <w:spacing w:line="580" w:lineRule="exact"/>
        <w:ind w:firstLine="640"/>
        <w:rPr>
          <w:rFonts w:eastAsia="仿宋_GB2312"/>
          <w:color w:val="333333"/>
          <w:kern w:val="0"/>
          <w:sz w:val="32"/>
          <w:szCs w:val="32"/>
        </w:rPr>
      </w:pPr>
      <w:r>
        <w:rPr>
          <w:rFonts w:eastAsia="仿宋_GB2312" w:hint="eastAsia"/>
          <w:color w:val="333333"/>
          <w:kern w:val="0"/>
          <w:sz w:val="32"/>
          <w:szCs w:val="32"/>
        </w:rPr>
        <w:t>除本细则规定外，鸡蛋</w:t>
      </w:r>
      <w:proofErr w:type="gramStart"/>
      <w:r>
        <w:rPr>
          <w:rFonts w:eastAsia="仿宋_GB2312" w:hint="eastAsia"/>
          <w:color w:val="333333"/>
          <w:kern w:val="0"/>
          <w:sz w:val="32"/>
          <w:szCs w:val="32"/>
        </w:rPr>
        <w:t>期转现</w:t>
      </w:r>
      <w:proofErr w:type="gramEnd"/>
      <w:r>
        <w:rPr>
          <w:rFonts w:eastAsia="仿宋_GB2312" w:hint="eastAsia"/>
          <w:color w:val="333333"/>
          <w:kern w:val="0"/>
          <w:sz w:val="32"/>
          <w:szCs w:val="32"/>
        </w:rPr>
        <w:t>、每日选择交割和一次性交割按照《大连商品交易所交割管理办法》、《大连商品交易所结算管理办法》相关规定执行。</w:t>
      </w:r>
    </w:p>
    <w:p w14:paraId="32F60C56" w14:textId="77777777" w:rsidR="00002C0D" w:rsidRDefault="00002C0D" w:rsidP="00002C0D">
      <w:pPr>
        <w:widowControl/>
        <w:adjustRightInd w:val="0"/>
        <w:snapToGrid w:val="0"/>
        <w:spacing w:line="580" w:lineRule="exact"/>
        <w:ind w:firstLine="650"/>
        <w:rPr>
          <w:rFonts w:eastAsia="仿宋_GB2312"/>
          <w:color w:val="333333"/>
          <w:kern w:val="0"/>
          <w:sz w:val="32"/>
          <w:szCs w:val="32"/>
        </w:rPr>
      </w:pPr>
      <w:r>
        <w:rPr>
          <w:rFonts w:eastAsia="仿宋_GB2312" w:hint="eastAsia"/>
          <w:color w:val="333333"/>
          <w:kern w:val="0"/>
          <w:sz w:val="32"/>
          <w:szCs w:val="32"/>
        </w:rPr>
        <w:t>第十七条</w:t>
      </w:r>
      <w:r>
        <w:rPr>
          <w:rFonts w:eastAsia="仿宋_GB2312"/>
          <w:color w:val="333333"/>
          <w:kern w:val="0"/>
          <w:sz w:val="32"/>
          <w:szCs w:val="32"/>
        </w:rPr>
        <w:t xml:space="preserve"> </w:t>
      </w:r>
      <w:r>
        <w:rPr>
          <w:rFonts w:eastAsia="仿宋_GB2312" w:hint="eastAsia"/>
          <w:color w:val="333333"/>
          <w:kern w:val="0"/>
          <w:sz w:val="32"/>
          <w:szCs w:val="32"/>
        </w:rPr>
        <w:t>一次性交割的交割结算</w:t>
      </w:r>
      <w:proofErr w:type="gramStart"/>
      <w:r>
        <w:rPr>
          <w:rFonts w:eastAsia="仿宋_GB2312" w:hint="eastAsia"/>
          <w:color w:val="333333"/>
          <w:kern w:val="0"/>
          <w:sz w:val="32"/>
          <w:szCs w:val="32"/>
        </w:rPr>
        <w:t>价采用</w:t>
      </w:r>
      <w:proofErr w:type="gramEnd"/>
      <w:r>
        <w:rPr>
          <w:rFonts w:eastAsia="仿宋_GB2312" w:hint="eastAsia"/>
          <w:color w:val="333333"/>
          <w:kern w:val="0"/>
          <w:sz w:val="32"/>
          <w:szCs w:val="32"/>
        </w:rPr>
        <w:t>该期货合约交割月最后十个交易日所有成交价格的加权平均价；若交割</w:t>
      </w:r>
      <w:proofErr w:type="gramStart"/>
      <w:r>
        <w:rPr>
          <w:rFonts w:eastAsia="仿宋_GB2312" w:hint="eastAsia"/>
          <w:color w:val="333333"/>
          <w:kern w:val="0"/>
          <w:sz w:val="32"/>
          <w:szCs w:val="32"/>
        </w:rPr>
        <w:t>月不足</w:t>
      </w:r>
      <w:proofErr w:type="gramEnd"/>
      <w:r>
        <w:rPr>
          <w:rFonts w:eastAsia="仿宋_GB2312" w:hint="eastAsia"/>
          <w:color w:val="333333"/>
          <w:kern w:val="0"/>
          <w:sz w:val="32"/>
          <w:szCs w:val="32"/>
        </w:rPr>
        <w:t>十个交易日，交割结算</w:t>
      </w:r>
      <w:proofErr w:type="gramStart"/>
      <w:r>
        <w:rPr>
          <w:rFonts w:eastAsia="仿宋_GB2312" w:hint="eastAsia"/>
          <w:color w:val="333333"/>
          <w:kern w:val="0"/>
          <w:sz w:val="32"/>
          <w:szCs w:val="32"/>
        </w:rPr>
        <w:t>价采用</w:t>
      </w:r>
      <w:proofErr w:type="gramEnd"/>
      <w:r>
        <w:rPr>
          <w:rFonts w:eastAsia="仿宋_GB2312" w:hint="eastAsia"/>
          <w:color w:val="333333"/>
          <w:kern w:val="0"/>
          <w:sz w:val="32"/>
          <w:szCs w:val="32"/>
        </w:rPr>
        <w:t>该期货合约自交割月第一个交易日起至最后交易日所有成交价格的加权平均价。</w:t>
      </w:r>
    </w:p>
    <w:p w14:paraId="24441D47"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第十八条</w:t>
      </w:r>
      <w:r>
        <w:rPr>
          <w:rFonts w:eastAsia="仿宋_GB2312"/>
          <w:kern w:val="0"/>
          <w:sz w:val="32"/>
          <w:szCs w:val="32"/>
        </w:rPr>
        <w:t xml:space="preserve"> </w:t>
      </w:r>
      <w:r>
        <w:rPr>
          <w:rFonts w:eastAsia="仿宋_GB2312" w:hint="eastAsia"/>
          <w:kern w:val="0"/>
          <w:sz w:val="32"/>
          <w:szCs w:val="32"/>
        </w:rPr>
        <w:t>鸡蛋包装物（含纸箱和蛋托）价格不包含在鸡蛋合约价格中。包装物价格和要求由交易所规定并另行公布，交易所可以根据市场情况进行调整。采用标准仓单交割的，买方与指定交割仓库可以就包装物价格和要求进行协商；采用车板交割的，买卖双方可以就包装物价格和要求进行协商。若协商一致，对于协商的包装款与交易所结算包装款的差额部分，由相应双方自行结算，其中，另行协商包装物要求的，不对相应的鸡蛋进行检验；若协商不成，按照交易所规定办理。</w:t>
      </w:r>
    </w:p>
    <w:p w14:paraId="6424050E" w14:textId="77777777" w:rsidR="00002C0D" w:rsidRDefault="00002C0D" w:rsidP="00002C0D">
      <w:pPr>
        <w:widowControl/>
        <w:adjustRightInd w:val="0"/>
        <w:snapToGrid w:val="0"/>
        <w:spacing w:line="580" w:lineRule="exact"/>
        <w:ind w:firstLine="650"/>
        <w:rPr>
          <w:rFonts w:eastAsia="仿宋_GB2312"/>
          <w:color w:val="333333"/>
          <w:kern w:val="0"/>
          <w:sz w:val="32"/>
          <w:szCs w:val="32"/>
        </w:rPr>
      </w:pPr>
      <w:r>
        <w:rPr>
          <w:rFonts w:eastAsia="仿宋_GB2312" w:hint="eastAsia"/>
          <w:kern w:val="0"/>
          <w:sz w:val="32"/>
          <w:szCs w:val="32"/>
        </w:rPr>
        <w:t>第十九条</w:t>
      </w:r>
      <w:r>
        <w:rPr>
          <w:rFonts w:eastAsia="仿宋_GB2312"/>
          <w:kern w:val="0"/>
          <w:sz w:val="32"/>
          <w:szCs w:val="32"/>
        </w:rPr>
        <w:t xml:space="preserve"> </w:t>
      </w:r>
      <w:r>
        <w:rPr>
          <w:rFonts w:eastAsia="仿宋_GB2312" w:hint="eastAsia"/>
          <w:kern w:val="0"/>
          <w:sz w:val="32"/>
          <w:szCs w:val="32"/>
        </w:rPr>
        <w:t>对于鸡蛋期货合约，交割货款按交割结算价加上非基准交割仓库与基准交割仓库的升贴水或指定车板交割场所升贴水、包装物价格进行结算。</w:t>
      </w:r>
    </w:p>
    <w:p w14:paraId="54E2E93D"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第二十条</w:t>
      </w:r>
      <w:r>
        <w:rPr>
          <w:rFonts w:eastAsia="仿宋_GB2312"/>
          <w:color w:val="333333"/>
          <w:kern w:val="0"/>
          <w:sz w:val="32"/>
          <w:szCs w:val="32"/>
        </w:rPr>
        <w:t xml:space="preserve">  </w:t>
      </w:r>
      <w:r>
        <w:rPr>
          <w:rFonts w:eastAsia="仿宋_GB2312" w:hint="eastAsia"/>
          <w:color w:val="333333"/>
          <w:kern w:val="0"/>
          <w:sz w:val="32"/>
          <w:szCs w:val="32"/>
        </w:rPr>
        <w:t>鸡蛋期货合约的交割单位为</w:t>
      </w:r>
      <w:r>
        <w:rPr>
          <w:rFonts w:eastAsia="仿宋_GB2312"/>
          <w:color w:val="333333"/>
          <w:kern w:val="0"/>
          <w:sz w:val="32"/>
          <w:szCs w:val="32"/>
        </w:rPr>
        <w:t>5</w:t>
      </w:r>
      <w:r>
        <w:rPr>
          <w:rFonts w:eastAsia="仿宋_GB2312" w:hint="eastAsia"/>
          <w:color w:val="333333"/>
          <w:kern w:val="0"/>
          <w:sz w:val="32"/>
          <w:szCs w:val="32"/>
        </w:rPr>
        <w:t>吨。</w:t>
      </w:r>
    </w:p>
    <w:p w14:paraId="201AAC5E"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第二十一条</w:t>
      </w:r>
      <w:r>
        <w:rPr>
          <w:rFonts w:eastAsia="仿宋_GB2312"/>
          <w:color w:val="333333"/>
          <w:kern w:val="0"/>
          <w:sz w:val="32"/>
          <w:szCs w:val="32"/>
        </w:rPr>
        <w:t xml:space="preserve"> </w:t>
      </w:r>
      <w:r>
        <w:rPr>
          <w:rFonts w:eastAsia="仿宋_GB2312" w:hint="eastAsia"/>
          <w:color w:val="333333"/>
          <w:kern w:val="0"/>
          <w:sz w:val="32"/>
          <w:szCs w:val="32"/>
        </w:rPr>
        <w:t>鸡蛋标准仓单分为仓库标准仓单和厂库标准仓单。</w:t>
      </w:r>
    </w:p>
    <w:p w14:paraId="3A535882"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鸡蛋标准仓单不允许交易、转让和作为保证金。</w:t>
      </w:r>
    </w:p>
    <w:p w14:paraId="2A773C35"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鸡蛋标准仓单交到交易所后，与其所示数量相同的最近交割月份卖持仓交易保证金在结算时仍须收取。</w:t>
      </w:r>
    </w:p>
    <w:p w14:paraId="3B4D93F2"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第二十二条</w:t>
      </w:r>
      <w:r>
        <w:rPr>
          <w:rFonts w:eastAsia="仿宋_GB2312"/>
          <w:color w:val="333333"/>
          <w:kern w:val="0"/>
          <w:sz w:val="32"/>
          <w:szCs w:val="32"/>
        </w:rPr>
        <w:t xml:space="preserve"> </w:t>
      </w:r>
      <w:r>
        <w:rPr>
          <w:rFonts w:eastAsia="仿宋_GB2312" w:hint="eastAsia"/>
          <w:color w:val="333333"/>
          <w:kern w:val="0"/>
          <w:sz w:val="32"/>
          <w:szCs w:val="32"/>
        </w:rPr>
        <w:t>鸡蛋质量检验应以</w:t>
      </w:r>
      <w:r>
        <w:rPr>
          <w:rFonts w:eastAsia="仿宋_GB2312"/>
          <w:color w:val="333333"/>
          <w:kern w:val="0"/>
          <w:sz w:val="32"/>
          <w:szCs w:val="32"/>
        </w:rPr>
        <w:t>5</w:t>
      </w:r>
      <w:r>
        <w:rPr>
          <w:rFonts w:eastAsia="仿宋_GB2312" w:hint="eastAsia"/>
          <w:color w:val="333333"/>
          <w:kern w:val="0"/>
          <w:sz w:val="32"/>
          <w:szCs w:val="32"/>
        </w:rPr>
        <w:t>吨为一个批次进行组批。</w:t>
      </w:r>
    </w:p>
    <w:p w14:paraId="2A318AD3" w14:textId="77777777" w:rsidR="00002C0D" w:rsidRDefault="00002C0D" w:rsidP="00002C0D">
      <w:pPr>
        <w:widowControl/>
        <w:adjustRightInd w:val="0"/>
        <w:snapToGrid w:val="0"/>
        <w:spacing w:line="580" w:lineRule="exact"/>
        <w:ind w:firstLine="660"/>
        <w:rPr>
          <w:rFonts w:eastAsia="仿宋_GB2312"/>
          <w:color w:val="333333"/>
          <w:kern w:val="0"/>
          <w:sz w:val="32"/>
          <w:szCs w:val="32"/>
        </w:rPr>
      </w:pPr>
      <w:r>
        <w:rPr>
          <w:rFonts w:eastAsia="仿宋_GB2312" w:hint="eastAsia"/>
          <w:color w:val="333333"/>
          <w:kern w:val="0"/>
          <w:sz w:val="32"/>
          <w:szCs w:val="32"/>
        </w:rPr>
        <w:t>第二十三条</w:t>
      </w:r>
      <w:r>
        <w:rPr>
          <w:rFonts w:eastAsia="仿宋_GB2312"/>
          <w:color w:val="333333"/>
          <w:kern w:val="0"/>
          <w:sz w:val="32"/>
          <w:szCs w:val="32"/>
        </w:rPr>
        <w:t xml:space="preserve"> </w:t>
      </w:r>
      <w:r>
        <w:rPr>
          <w:rFonts w:eastAsia="仿宋_GB2312" w:hint="eastAsia"/>
          <w:color w:val="333333"/>
          <w:kern w:val="0"/>
          <w:sz w:val="32"/>
          <w:szCs w:val="32"/>
        </w:rPr>
        <w:t>同一批次的鸡蛋采用重量统一的包装物</w:t>
      </w:r>
      <w:r>
        <w:rPr>
          <w:rFonts w:eastAsia="仿宋_GB2312"/>
          <w:color w:val="333333"/>
          <w:kern w:val="0"/>
          <w:sz w:val="32"/>
          <w:szCs w:val="32"/>
        </w:rPr>
        <w:t>;</w:t>
      </w:r>
      <w:r>
        <w:rPr>
          <w:rFonts w:eastAsia="仿宋_GB2312" w:hint="eastAsia"/>
          <w:color w:val="333333"/>
          <w:kern w:val="0"/>
          <w:sz w:val="32"/>
          <w:szCs w:val="32"/>
        </w:rPr>
        <w:t>采用不同重量包装物的，按照指定质量检验机构抽取的重量最大的三个包装物的平均重量折算货物重量。</w:t>
      </w:r>
    </w:p>
    <w:p w14:paraId="49A7874F" w14:textId="77777777" w:rsidR="00002C0D" w:rsidRDefault="00002C0D" w:rsidP="00002C0D">
      <w:pPr>
        <w:widowControl/>
        <w:adjustRightInd w:val="0"/>
        <w:snapToGrid w:val="0"/>
        <w:spacing w:line="580" w:lineRule="exact"/>
        <w:ind w:firstLine="660"/>
        <w:rPr>
          <w:rFonts w:eastAsia="仿宋_GB2312"/>
          <w:color w:val="333333"/>
          <w:kern w:val="0"/>
          <w:sz w:val="32"/>
          <w:szCs w:val="32"/>
        </w:rPr>
      </w:pPr>
      <w:r>
        <w:rPr>
          <w:rFonts w:eastAsia="仿宋_GB2312" w:hint="eastAsia"/>
          <w:color w:val="333333"/>
          <w:kern w:val="0"/>
          <w:sz w:val="32"/>
          <w:szCs w:val="32"/>
        </w:rPr>
        <w:t>第二十四条</w:t>
      </w:r>
      <w:r>
        <w:rPr>
          <w:rFonts w:eastAsia="仿宋_GB2312"/>
          <w:color w:val="333333"/>
          <w:kern w:val="0"/>
          <w:sz w:val="32"/>
          <w:szCs w:val="32"/>
        </w:rPr>
        <w:t xml:space="preserve"> </w:t>
      </w:r>
      <w:r>
        <w:rPr>
          <w:rFonts w:eastAsia="仿宋_GB2312" w:hint="eastAsia"/>
          <w:color w:val="333333"/>
          <w:kern w:val="0"/>
          <w:sz w:val="32"/>
          <w:szCs w:val="32"/>
        </w:rPr>
        <w:t>在国务院规定的节假日期间（含调休、连休）以及与之前后相连的周末，指定交割仓库和指定车板交割场所暂停办理货物交收业务，相应的货物交收日期顺延，除前述规定外的其他周末仍正常办理相关业务。</w:t>
      </w:r>
    </w:p>
    <w:p w14:paraId="3AFEC68E"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第二十五条</w:t>
      </w:r>
      <w:r>
        <w:rPr>
          <w:rFonts w:eastAsia="仿宋_GB2312"/>
          <w:color w:val="333333"/>
          <w:kern w:val="0"/>
          <w:sz w:val="32"/>
          <w:szCs w:val="32"/>
        </w:rPr>
        <w:t xml:space="preserve"> </w:t>
      </w:r>
      <w:r>
        <w:rPr>
          <w:rFonts w:eastAsia="仿宋_GB2312" w:hint="eastAsia"/>
          <w:color w:val="333333"/>
          <w:kern w:val="0"/>
          <w:sz w:val="32"/>
          <w:szCs w:val="32"/>
        </w:rPr>
        <w:t>标准仓单交割时，鸡蛋期货合约质量升贴水的差价款由货主同指定交割仓库结算；车板交割时，鸡蛋期货合约质量升贴水的差价款由买卖双方现场结算。</w:t>
      </w:r>
    </w:p>
    <w:p w14:paraId="5B13FBCB"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第二十六条</w:t>
      </w:r>
      <w:r>
        <w:rPr>
          <w:rFonts w:eastAsia="仿宋_GB2312"/>
          <w:color w:val="333333"/>
          <w:kern w:val="0"/>
          <w:sz w:val="32"/>
          <w:szCs w:val="32"/>
        </w:rPr>
        <w:t xml:space="preserve">  </w:t>
      </w:r>
      <w:r>
        <w:rPr>
          <w:rFonts w:eastAsia="仿宋_GB2312" w:hint="eastAsia"/>
          <w:color w:val="333333"/>
          <w:kern w:val="0"/>
          <w:sz w:val="32"/>
          <w:szCs w:val="32"/>
        </w:rPr>
        <w:t>鸡蛋交割开具增值税普通发票。</w:t>
      </w:r>
    </w:p>
    <w:p w14:paraId="28AF7C28"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第二十七条</w:t>
      </w:r>
      <w:r>
        <w:rPr>
          <w:rFonts w:eastAsia="仿宋_GB2312"/>
          <w:color w:val="333333"/>
          <w:kern w:val="0"/>
          <w:sz w:val="32"/>
          <w:szCs w:val="32"/>
        </w:rPr>
        <w:t xml:space="preserve"> </w:t>
      </w:r>
      <w:r>
        <w:rPr>
          <w:rFonts w:eastAsia="仿宋_GB2312" w:hint="eastAsia"/>
          <w:color w:val="333333"/>
          <w:kern w:val="0"/>
          <w:sz w:val="32"/>
          <w:szCs w:val="32"/>
        </w:rPr>
        <w:t>鸡蛋交割手续费为</w:t>
      </w:r>
      <w:r>
        <w:rPr>
          <w:rFonts w:eastAsia="仿宋_GB2312"/>
          <w:color w:val="333333"/>
          <w:kern w:val="0"/>
          <w:sz w:val="32"/>
          <w:szCs w:val="32"/>
        </w:rPr>
        <w:t>1</w:t>
      </w:r>
      <w:r>
        <w:rPr>
          <w:rFonts w:eastAsia="仿宋_GB2312" w:hint="eastAsia"/>
          <w:color w:val="333333"/>
          <w:kern w:val="0"/>
          <w:sz w:val="32"/>
          <w:szCs w:val="32"/>
        </w:rPr>
        <w:t>元</w:t>
      </w:r>
      <w:r>
        <w:rPr>
          <w:rFonts w:eastAsia="仿宋_GB2312"/>
          <w:color w:val="333333"/>
          <w:kern w:val="0"/>
          <w:sz w:val="32"/>
          <w:szCs w:val="32"/>
        </w:rPr>
        <w:t>/</w:t>
      </w:r>
      <w:r>
        <w:rPr>
          <w:rFonts w:eastAsia="仿宋_GB2312" w:hint="eastAsia"/>
          <w:color w:val="333333"/>
          <w:kern w:val="0"/>
          <w:sz w:val="32"/>
          <w:szCs w:val="32"/>
        </w:rPr>
        <w:t>吨；检验费、仓储费收取标准由交易所另行公布。</w:t>
      </w:r>
    </w:p>
    <w:p w14:paraId="6F3AC319" w14:textId="77777777" w:rsidR="00002C0D" w:rsidRDefault="00002C0D" w:rsidP="00002C0D">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第二节</w:t>
      </w:r>
      <w:r>
        <w:rPr>
          <w:rFonts w:eastAsia="仿宋_GB2312"/>
          <w:color w:val="333333"/>
          <w:kern w:val="0"/>
          <w:sz w:val="32"/>
          <w:szCs w:val="32"/>
        </w:rPr>
        <w:t xml:space="preserve"> </w:t>
      </w:r>
      <w:r>
        <w:rPr>
          <w:rFonts w:eastAsia="仿宋_GB2312" w:hint="eastAsia"/>
          <w:color w:val="333333"/>
          <w:kern w:val="0"/>
          <w:sz w:val="32"/>
          <w:szCs w:val="32"/>
        </w:rPr>
        <w:t>标准仓单交割</w:t>
      </w:r>
    </w:p>
    <w:p w14:paraId="3C5B9B9B"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第二十八条</w:t>
      </w:r>
      <w:r>
        <w:rPr>
          <w:rFonts w:eastAsia="仿宋_GB2312"/>
          <w:color w:val="333333"/>
          <w:kern w:val="0"/>
          <w:sz w:val="32"/>
          <w:szCs w:val="32"/>
        </w:rPr>
        <w:t xml:space="preserve"> </w:t>
      </w:r>
      <w:r>
        <w:rPr>
          <w:rFonts w:eastAsia="仿宋_GB2312" w:hint="eastAsia"/>
          <w:color w:val="333333"/>
          <w:kern w:val="0"/>
          <w:sz w:val="32"/>
          <w:szCs w:val="32"/>
        </w:rPr>
        <w:t>标准仓单生成、流通、注销等相关业务，本细则未规定的，适用《大连商品交易所标准仓单管理办法》相关规定。</w:t>
      </w:r>
    </w:p>
    <w:p w14:paraId="216D572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第二十九条</w:t>
      </w:r>
      <w:r>
        <w:rPr>
          <w:rFonts w:eastAsia="仿宋_GB2312"/>
          <w:color w:val="333333"/>
          <w:kern w:val="0"/>
          <w:sz w:val="32"/>
          <w:szCs w:val="32"/>
        </w:rPr>
        <w:t xml:space="preserve"> </w:t>
      </w:r>
      <w:r>
        <w:rPr>
          <w:rFonts w:eastAsia="仿宋_GB2312" w:hint="eastAsia"/>
          <w:color w:val="333333"/>
          <w:kern w:val="0"/>
          <w:sz w:val="32"/>
          <w:szCs w:val="32"/>
        </w:rPr>
        <w:t>交易所推荐品牌鸡蛋符合规定条件时，可免检入库，鸡蛋推荐品牌的企业资格、免检条件和名录由交易所另行公布。</w:t>
      </w:r>
    </w:p>
    <w:p w14:paraId="7AB58F2A"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第三十条</w:t>
      </w:r>
      <w:r>
        <w:rPr>
          <w:rFonts w:eastAsia="仿宋_GB2312"/>
          <w:color w:val="333333"/>
          <w:kern w:val="0"/>
          <w:sz w:val="32"/>
          <w:szCs w:val="32"/>
        </w:rPr>
        <w:t xml:space="preserve"> </w:t>
      </w:r>
      <w:r>
        <w:rPr>
          <w:rFonts w:eastAsia="仿宋_GB2312" w:hint="eastAsia"/>
          <w:color w:val="333333"/>
          <w:kern w:val="0"/>
          <w:sz w:val="32"/>
          <w:szCs w:val="32"/>
        </w:rPr>
        <w:t>会员办理交割预报时，应当按</w:t>
      </w:r>
      <w:r>
        <w:rPr>
          <w:rFonts w:eastAsia="仿宋_GB2312"/>
          <w:color w:val="333333"/>
          <w:kern w:val="0"/>
          <w:sz w:val="32"/>
          <w:szCs w:val="32"/>
        </w:rPr>
        <w:t>30</w:t>
      </w:r>
      <w:r>
        <w:rPr>
          <w:rFonts w:eastAsia="仿宋_GB2312" w:hint="eastAsia"/>
          <w:color w:val="333333"/>
          <w:kern w:val="0"/>
          <w:sz w:val="32"/>
          <w:szCs w:val="32"/>
        </w:rPr>
        <w:t>元</w:t>
      </w:r>
      <w:r>
        <w:rPr>
          <w:rFonts w:eastAsia="仿宋_GB2312"/>
          <w:color w:val="333333"/>
          <w:kern w:val="0"/>
          <w:sz w:val="32"/>
          <w:szCs w:val="32"/>
        </w:rPr>
        <w:t>/</w:t>
      </w:r>
      <w:proofErr w:type="gramStart"/>
      <w:r>
        <w:rPr>
          <w:rFonts w:eastAsia="仿宋_GB2312" w:hint="eastAsia"/>
          <w:color w:val="333333"/>
          <w:kern w:val="0"/>
          <w:sz w:val="32"/>
          <w:szCs w:val="32"/>
        </w:rPr>
        <w:t>吨向交易所</w:t>
      </w:r>
      <w:proofErr w:type="gramEnd"/>
      <w:r>
        <w:rPr>
          <w:rFonts w:eastAsia="仿宋_GB2312" w:hint="eastAsia"/>
          <w:color w:val="333333"/>
          <w:kern w:val="0"/>
          <w:sz w:val="32"/>
          <w:szCs w:val="32"/>
        </w:rPr>
        <w:t>交纳交割预报定金。</w:t>
      </w:r>
    </w:p>
    <w:p w14:paraId="22424535"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第三十一条</w:t>
      </w:r>
      <w:r>
        <w:rPr>
          <w:rFonts w:eastAsia="仿宋_GB2312"/>
          <w:color w:val="333333"/>
          <w:kern w:val="0"/>
          <w:sz w:val="32"/>
          <w:szCs w:val="32"/>
        </w:rPr>
        <w:t xml:space="preserve"> </w:t>
      </w:r>
      <w:r>
        <w:rPr>
          <w:rFonts w:eastAsia="仿宋_GB2312" w:hint="eastAsia"/>
          <w:color w:val="333333"/>
          <w:kern w:val="0"/>
          <w:sz w:val="32"/>
          <w:szCs w:val="32"/>
        </w:rPr>
        <w:t>办理完交割预报的货主应当在入库前</w:t>
      </w:r>
      <w:r>
        <w:rPr>
          <w:rFonts w:eastAsia="仿宋_GB2312"/>
          <w:color w:val="333333"/>
          <w:kern w:val="0"/>
          <w:sz w:val="32"/>
          <w:szCs w:val="32"/>
        </w:rPr>
        <w:t>3</w:t>
      </w:r>
      <w:r>
        <w:rPr>
          <w:rFonts w:eastAsia="仿宋_GB2312" w:hint="eastAsia"/>
          <w:color w:val="333333"/>
          <w:kern w:val="0"/>
          <w:sz w:val="32"/>
          <w:szCs w:val="32"/>
        </w:rPr>
        <w:t>个自然日之前，将车船号、品种、数量、到货时间等通知指定交割仓库，指定交割仓库应当合理安排接收商品入库。</w:t>
      </w:r>
    </w:p>
    <w:p w14:paraId="6365BAF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第三十二条</w:t>
      </w:r>
      <w:r>
        <w:rPr>
          <w:rFonts w:eastAsia="仿宋_GB2312"/>
          <w:color w:val="333333"/>
          <w:kern w:val="0"/>
          <w:sz w:val="32"/>
          <w:szCs w:val="32"/>
        </w:rPr>
        <w:t xml:space="preserve"> </w:t>
      </w:r>
      <w:r>
        <w:rPr>
          <w:rFonts w:eastAsia="仿宋_GB2312" w:hint="eastAsia"/>
          <w:color w:val="333333"/>
          <w:kern w:val="0"/>
          <w:sz w:val="32"/>
          <w:szCs w:val="32"/>
        </w:rPr>
        <w:t>鸡蛋入库质量检验由指定交割仓库委托交易所指定的质量检验机构进行。</w:t>
      </w:r>
    </w:p>
    <w:p w14:paraId="50C2CF8D"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货主应当在到货前</w:t>
      </w:r>
      <w:r>
        <w:rPr>
          <w:rFonts w:eastAsia="仿宋_GB2312"/>
          <w:color w:val="333333"/>
          <w:kern w:val="0"/>
          <w:sz w:val="32"/>
          <w:szCs w:val="32"/>
        </w:rPr>
        <w:t>3</w:t>
      </w:r>
      <w:r>
        <w:rPr>
          <w:rFonts w:eastAsia="仿宋_GB2312" w:hint="eastAsia"/>
          <w:color w:val="333333"/>
          <w:kern w:val="0"/>
          <w:sz w:val="32"/>
          <w:szCs w:val="32"/>
        </w:rPr>
        <w:t>个自然日之前，将到货方式、到货数量、到货时间通知指定交割仓库。指定交割仓库应当在收到货主入库通知后，将以上信息通知指定质量检验机构，并在委托质检协议中列明。委托质检协议中还应当明确检验费用、昼夜作业费用、出具检验报告的时间以及因指定质量检验机构未及时到场造成损失的责任承担等内容。检验费用由货主承担，由指定交割仓库负责转交。</w:t>
      </w:r>
    </w:p>
    <w:p w14:paraId="5CA1400B"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第三十三条</w:t>
      </w:r>
      <w:r>
        <w:rPr>
          <w:rFonts w:eastAsia="仿宋_GB2312"/>
          <w:color w:val="333333"/>
          <w:kern w:val="0"/>
          <w:sz w:val="32"/>
          <w:szCs w:val="32"/>
        </w:rPr>
        <w:t xml:space="preserve"> </w:t>
      </w:r>
      <w:r>
        <w:rPr>
          <w:rFonts w:eastAsia="仿宋_GB2312" w:hint="eastAsia"/>
          <w:color w:val="333333"/>
          <w:kern w:val="0"/>
          <w:sz w:val="32"/>
          <w:szCs w:val="32"/>
        </w:rPr>
        <w:t>鸡蛋入库最早抽样时间为交割月首个交易日，抽样应当在卸货过程中、恒温库外进行。</w:t>
      </w:r>
    </w:p>
    <w:p w14:paraId="3122CE73"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第三十四条</w:t>
      </w:r>
      <w:r>
        <w:rPr>
          <w:rFonts w:eastAsia="仿宋_GB2312"/>
          <w:color w:val="333333"/>
          <w:kern w:val="0"/>
          <w:sz w:val="32"/>
          <w:szCs w:val="32"/>
        </w:rPr>
        <w:t xml:space="preserve"> </w:t>
      </w:r>
      <w:r>
        <w:rPr>
          <w:rFonts w:eastAsia="仿宋_GB2312" w:hint="eastAsia"/>
          <w:color w:val="333333"/>
          <w:kern w:val="0"/>
          <w:sz w:val="32"/>
          <w:szCs w:val="32"/>
        </w:rPr>
        <w:t>鸡蛋收发重量以指定交割仓库检重为准。指定交割仓库对指定质量检验机构抽取的每箱鸡蛋进行称</w:t>
      </w:r>
      <w:r>
        <w:rPr>
          <w:rFonts w:eastAsia="仿宋_GB2312" w:hint="eastAsia"/>
          <w:color w:val="333333"/>
          <w:kern w:val="0"/>
          <w:sz w:val="32"/>
          <w:szCs w:val="32"/>
        </w:rPr>
        <w:lastRenderedPageBreak/>
        <w:t>重，分别称取其毛重和包装物重量</w:t>
      </w:r>
      <w:r>
        <w:rPr>
          <w:rFonts w:eastAsia="仿宋_GB2312"/>
          <w:color w:val="333333"/>
          <w:kern w:val="0"/>
          <w:sz w:val="32"/>
          <w:szCs w:val="32"/>
        </w:rPr>
        <w:t>,</w:t>
      </w:r>
      <w:r>
        <w:rPr>
          <w:rFonts w:eastAsia="仿宋_GB2312" w:hint="eastAsia"/>
          <w:color w:val="333333"/>
          <w:kern w:val="0"/>
          <w:sz w:val="32"/>
          <w:szCs w:val="32"/>
        </w:rPr>
        <w:t>并根据下列公式计算货物重量：</w:t>
      </w:r>
    </w:p>
    <w:p w14:paraId="1F56CD33"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货物重量</w:t>
      </w:r>
      <w:r>
        <w:rPr>
          <w:rFonts w:eastAsia="仿宋_GB2312"/>
          <w:color w:val="333333"/>
          <w:kern w:val="0"/>
          <w:sz w:val="32"/>
          <w:szCs w:val="32"/>
        </w:rPr>
        <w:t>=</w:t>
      </w:r>
      <w:r>
        <w:rPr>
          <w:rFonts w:eastAsia="仿宋_GB2312" w:hint="eastAsia"/>
          <w:color w:val="333333"/>
          <w:kern w:val="0"/>
          <w:sz w:val="32"/>
          <w:szCs w:val="32"/>
        </w:rPr>
        <w:t>（抽取鸡蛋总毛重</w:t>
      </w:r>
      <w:r>
        <w:rPr>
          <w:rFonts w:eastAsia="仿宋_GB2312"/>
          <w:color w:val="333333"/>
          <w:kern w:val="0"/>
          <w:sz w:val="32"/>
          <w:szCs w:val="32"/>
        </w:rPr>
        <w:t>÷</w:t>
      </w:r>
      <w:r>
        <w:rPr>
          <w:rFonts w:eastAsia="仿宋_GB2312" w:hint="eastAsia"/>
          <w:color w:val="333333"/>
          <w:kern w:val="0"/>
          <w:sz w:val="32"/>
          <w:szCs w:val="32"/>
        </w:rPr>
        <w:t>抽取箱数</w:t>
      </w:r>
      <w:r>
        <w:rPr>
          <w:rFonts w:eastAsia="仿宋_GB2312"/>
          <w:color w:val="333333"/>
          <w:kern w:val="0"/>
          <w:sz w:val="32"/>
          <w:szCs w:val="32"/>
        </w:rPr>
        <w:t xml:space="preserve"> - </w:t>
      </w:r>
      <w:r>
        <w:rPr>
          <w:rFonts w:eastAsia="仿宋_GB2312" w:hint="eastAsia"/>
          <w:color w:val="333333"/>
          <w:kern w:val="0"/>
          <w:sz w:val="32"/>
          <w:szCs w:val="32"/>
        </w:rPr>
        <w:t>抽取重量最大三个包装物的平均重量）</w:t>
      </w:r>
      <w:r>
        <w:rPr>
          <w:rFonts w:eastAsia="仿宋_GB2312"/>
          <w:color w:val="333333"/>
          <w:kern w:val="0"/>
          <w:sz w:val="32"/>
          <w:szCs w:val="32"/>
        </w:rPr>
        <w:t>×</w:t>
      </w:r>
      <w:r>
        <w:rPr>
          <w:rFonts w:eastAsia="仿宋_GB2312" w:hint="eastAsia"/>
          <w:color w:val="333333"/>
          <w:kern w:val="0"/>
          <w:sz w:val="32"/>
          <w:szCs w:val="32"/>
        </w:rPr>
        <w:t>货物箱数</w:t>
      </w:r>
    </w:p>
    <w:p w14:paraId="600AD293"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第三十五条</w:t>
      </w:r>
      <w:r>
        <w:rPr>
          <w:rFonts w:eastAsia="仿宋_GB2312"/>
          <w:color w:val="333333"/>
          <w:kern w:val="0"/>
          <w:sz w:val="32"/>
          <w:szCs w:val="32"/>
        </w:rPr>
        <w:t xml:space="preserve"> </w:t>
      </w:r>
      <w:r>
        <w:rPr>
          <w:rFonts w:eastAsia="仿宋_GB2312" w:hint="eastAsia"/>
          <w:color w:val="333333"/>
          <w:kern w:val="0"/>
          <w:sz w:val="32"/>
          <w:szCs w:val="32"/>
        </w:rPr>
        <w:t>鸡蛋应当整箱入库，入库重量与实际交割量差不应超过</w:t>
      </w:r>
      <w:r>
        <w:rPr>
          <w:rFonts w:eastAsia="仿宋_GB2312"/>
          <w:color w:val="333333"/>
          <w:kern w:val="0"/>
          <w:sz w:val="32"/>
          <w:szCs w:val="32"/>
        </w:rPr>
        <w:t>±20</w:t>
      </w:r>
      <w:r>
        <w:rPr>
          <w:rFonts w:eastAsia="仿宋_GB2312" w:hint="eastAsia"/>
          <w:color w:val="333333"/>
          <w:kern w:val="0"/>
          <w:sz w:val="32"/>
          <w:szCs w:val="32"/>
        </w:rPr>
        <w:t>千克。不足或多余部分</w:t>
      </w:r>
      <w:r>
        <w:rPr>
          <w:rFonts w:eastAsia="仿宋_GB2312"/>
          <w:color w:val="333333"/>
          <w:kern w:val="0"/>
          <w:sz w:val="32"/>
          <w:szCs w:val="32"/>
        </w:rPr>
        <w:t>,</w:t>
      </w:r>
      <w:r>
        <w:rPr>
          <w:rFonts w:eastAsia="仿宋_GB2312" w:hint="eastAsia"/>
          <w:color w:val="333333"/>
          <w:kern w:val="0"/>
          <w:sz w:val="32"/>
          <w:szCs w:val="32"/>
        </w:rPr>
        <w:t>指定交割仓库按照以下方式与货主结算：最后交易日闭市前入库的，按照入库日该交割月份鸡蛋合约前一交易日结算价结算；最后交易日闭市后入库的，按照该交割月份鸡蛋合约交割结算价结算。</w:t>
      </w:r>
    </w:p>
    <w:p w14:paraId="1A3D4252"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第三十六条</w:t>
      </w:r>
      <w:r>
        <w:rPr>
          <w:rFonts w:eastAsia="仿宋_GB2312"/>
          <w:color w:val="333333"/>
          <w:kern w:val="0"/>
          <w:sz w:val="32"/>
          <w:szCs w:val="32"/>
        </w:rPr>
        <w:t xml:space="preserve"> </w:t>
      </w:r>
      <w:r>
        <w:rPr>
          <w:rFonts w:eastAsia="仿宋_GB2312" w:hint="eastAsia"/>
          <w:color w:val="333333"/>
          <w:kern w:val="0"/>
          <w:sz w:val="32"/>
          <w:szCs w:val="32"/>
        </w:rPr>
        <w:t>交易所指定的质量检验机构完成入库鸡蛋质量检验后，应当出具检验报告正本一份，副本三份，并将正本提交指定交割仓库，向交易所和货主分别提交副本一份。</w:t>
      </w:r>
    </w:p>
    <w:p w14:paraId="3B26135D"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第三十七条</w:t>
      </w:r>
      <w:r>
        <w:rPr>
          <w:rFonts w:eastAsia="仿宋_GB2312"/>
          <w:color w:val="333333"/>
          <w:kern w:val="0"/>
          <w:sz w:val="32"/>
          <w:szCs w:val="32"/>
        </w:rPr>
        <w:t xml:space="preserve"> </w:t>
      </w:r>
      <w:r>
        <w:rPr>
          <w:rFonts w:eastAsia="仿宋_GB2312" w:hint="eastAsia"/>
          <w:color w:val="333333"/>
          <w:kern w:val="0"/>
          <w:sz w:val="32"/>
          <w:szCs w:val="32"/>
        </w:rPr>
        <w:t>指定交割仓库应当按照交易所有关规定对入库鸡蛋的质量等相关材料和凭证进行验收。</w:t>
      </w:r>
    </w:p>
    <w:p w14:paraId="3EC1ACE1"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第三十八条</w:t>
      </w:r>
      <w:r>
        <w:rPr>
          <w:rFonts w:eastAsia="仿宋_GB2312"/>
          <w:color w:val="333333"/>
          <w:kern w:val="0"/>
          <w:sz w:val="32"/>
          <w:szCs w:val="32"/>
        </w:rPr>
        <w:t xml:space="preserve"> </w:t>
      </w:r>
      <w:r>
        <w:rPr>
          <w:rFonts w:eastAsia="仿宋_GB2312" w:hint="eastAsia"/>
          <w:color w:val="333333"/>
          <w:kern w:val="0"/>
          <w:sz w:val="32"/>
          <w:szCs w:val="32"/>
        </w:rPr>
        <w:t>鸡蛋标准仓单的最早申请注册日为交割月的首个交易日，仓单注册日距检验报告出具日期不应超过</w:t>
      </w:r>
      <w:r>
        <w:rPr>
          <w:rFonts w:eastAsia="仿宋_GB2312"/>
          <w:color w:val="333333"/>
          <w:kern w:val="0"/>
          <w:sz w:val="32"/>
          <w:szCs w:val="32"/>
        </w:rPr>
        <w:t>2</w:t>
      </w:r>
      <w:r>
        <w:rPr>
          <w:rFonts w:eastAsia="仿宋_GB2312" w:hint="eastAsia"/>
          <w:color w:val="333333"/>
          <w:kern w:val="0"/>
          <w:sz w:val="32"/>
          <w:szCs w:val="32"/>
        </w:rPr>
        <w:t>个交易日。</w:t>
      </w:r>
    </w:p>
    <w:p w14:paraId="27120244"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对于在最后交易日前一交易日闭市前注册的标准仓单，卖方可以使用其参与每日选择交割，并且应当在仓单注册日或者仓单注册日后第</w:t>
      </w:r>
      <w:r>
        <w:rPr>
          <w:rFonts w:eastAsia="仿宋_GB2312"/>
          <w:color w:val="333333"/>
          <w:kern w:val="0"/>
          <w:sz w:val="32"/>
          <w:szCs w:val="32"/>
        </w:rPr>
        <w:t>1</w:t>
      </w:r>
      <w:r>
        <w:rPr>
          <w:rFonts w:eastAsia="仿宋_GB2312" w:hint="eastAsia"/>
          <w:color w:val="333333"/>
          <w:kern w:val="0"/>
          <w:sz w:val="32"/>
          <w:szCs w:val="32"/>
        </w:rPr>
        <w:t>个交易日闭市前申报交割。交割配对成功的，相应标准仓单在交</w:t>
      </w:r>
      <w:proofErr w:type="gramStart"/>
      <w:r>
        <w:rPr>
          <w:rFonts w:eastAsia="仿宋_GB2312" w:hint="eastAsia"/>
          <w:color w:val="333333"/>
          <w:kern w:val="0"/>
          <w:sz w:val="32"/>
          <w:szCs w:val="32"/>
        </w:rPr>
        <w:t>收日闭市</w:t>
      </w:r>
      <w:proofErr w:type="gramEnd"/>
      <w:r>
        <w:rPr>
          <w:rFonts w:eastAsia="仿宋_GB2312" w:hint="eastAsia"/>
          <w:color w:val="333333"/>
          <w:kern w:val="0"/>
          <w:sz w:val="32"/>
          <w:szCs w:val="32"/>
        </w:rPr>
        <w:t>后且当日内、交易所将卖方交割的标准仓单过户给对应的配对买方后立即注销。未参与每日选择交割或者申报交割但不符合交割配对条件的，</w:t>
      </w:r>
      <w:r>
        <w:rPr>
          <w:rFonts w:eastAsia="仿宋_GB2312" w:hint="eastAsia"/>
          <w:color w:val="333333"/>
          <w:kern w:val="0"/>
          <w:sz w:val="32"/>
          <w:szCs w:val="32"/>
        </w:rPr>
        <w:lastRenderedPageBreak/>
        <w:t>相应标准仓单应当在仓单注册日后第</w:t>
      </w:r>
      <w:r>
        <w:rPr>
          <w:rFonts w:eastAsia="仿宋_GB2312"/>
          <w:color w:val="333333"/>
          <w:kern w:val="0"/>
          <w:sz w:val="32"/>
          <w:szCs w:val="32"/>
        </w:rPr>
        <w:t>1</w:t>
      </w:r>
      <w:r>
        <w:rPr>
          <w:rFonts w:eastAsia="仿宋_GB2312" w:hint="eastAsia"/>
          <w:color w:val="333333"/>
          <w:kern w:val="0"/>
          <w:sz w:val="32"/>
          <w:szCs w:val="32"/>
        </w:rPr>
        <w:t>个交易日闭市后且当日内予以注销。</w:t>
      </w:r>
    </w:p>
    <w:p w14:paraId="78EDABF6"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对于在最后交易日前一交易日闭市后注册的标准仓单，卖方可以使用其参与一次性交割，所有标准仓单在最后交割日闭市后且当日内予以注销。</w:t>
      </w:r>
    </w:p>
    <w:p w14:paraId="50EB0496"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第三十九条</w:t>
      </w:r>
      <w:r>
        <w:rPr>
          <w:rFonts w:eastAsia="仿宋_GB2312"/>
          <w:color w:val="333333"/>
          <w:kern w:val="0"/>
          <w:sz w:val="32"/>
          <w:szCs w:val="32"/>
        </w:rPr>
        <w:t xml:space="preserve"> </w:t>
      </w:r>
      <w:r>
        <w:rPr>
          <w:rFonts w:eastAsia="仿宋_GB2312" w:hint="eastAsia"/>
          <w:color w:val="333333"/>
          <w:kern w:val="0"/>
          <w:sz w:val="32"/>
          <w:szCs w:val="32"/>
        </w:rPr>
        <w:t>鸡蛋仓库标准仓单相应的期货商品转为现货后，不允许再次生成标准仓单。</w:t>
      </w:r>
    </w:p>
    <w:p w14:paraId="631BD105"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第四十条</w:t>
      </w:r>
      <w:r>
        <w:rPr>
          <w:rFonts w:eastAsia="仿宋_GB2312"/>
          <w:color w:val="333333"/>
          <w:kern w:val="0"/>
          <w:sz w:val="32"/>
          <w:szCs w:val="32"/>
        </w:rPr>
        <w:t xml:space="preserve"> </w:t>
      </w:r>
      <w:r>
        <w:rPr>
          <w:rFonts w:eastAsia="仿宋_GB2312" w:hint="eastAsia"/>
          <w:color w:val="333333"/>
          <w:kern w:val="0"/>
          <w:sz w:val="32"/>
          <w:szCs w:val="32"/>
        </w:rPr>
        <w:t>鸡蛋从仓库出库时，持有《提货通知单》或者提货密码的货主应当在实际提货日</w:t>
      </w:r>
      <w:r>
        <w:rPr>
          <w:rFonts w:eastAsia="仿宋_GB2312"/>
          <w:color w:val="333333"/>
          <w:kern w:val="0"/>
          <w:sz w:val="32"/>
          <w:szCs w:val="32"/>
        </w:rPr>
        <w:t>2</w:t>
      </w:r>
      <w:r>
        <w:rPr>
          <w:rFonts w:eastAsia="仿宋_GB2312" w:hint="eastAsia"/>
          <w:color w:val="333333"/>
          <w:kern w:val="0"/>
          <w:sz w:val="32"/>
          <w:szCs w:val="32"/>
        </w:rPr>
        <w:t>个自然日前与指定交割仓库联系有关出库事宜，并在标准仓单注销日后</w:t>
      </w:r>
      <w:r>
        <w:rPr>
          <w:rFonts w:eastAsia="仿宋_GB2312"/>
          <w:color w:val="333333"/>
          <w:kern w:val="0"/>
          <w:sz w:val="32"/>
          <w:szCs w:val="32"/>
        </w:rPr>
        <w:t>3</w:t>
      </w:r>
      <w:r>
        <w:rPr>
          <w:rFonts w:eastAsia="仿宋_GB2312" w:hint="eastAsia"/>
          <w:color w:val="333333"/>
          <w:kern w:val="0"/>
          <w:sz w:val="32"/>
          <w:szCs w:val="32"/>
        </w:rPr>
        <w:t>个交易日内（含当日）到指定交割仓库提货。</w:t>
      </w:r>
    </w:p>
    <w:p w14:paraId="3D2EA78D"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第四十一条</w:t>
      </w:r>
      <w:r>
        <w:rPr>
          <w:rFonts w:eastAsia="仿宋_GB2312"/>
          <w:color w:val="333333"/>
          <w:kern w:val="0"/>
          <w:sz w:val="32"/>
          <w:szCs w:val="32"/>
        </w:rPr>
        <w:t xml:space="preserve"> </w:t>
      </w:r>
      <w:r>
        <w:rPr>
          <w:rFonts w:eastAsia="仿宋_GB2312" w:hint="eastAsia"/>
          <w:color w:val="333333"/>
          <w:kern w:val="0"/>
          <w:sz w:val="32"/>
          <w:szCs w:val="32"/>
        </w:rPr>
        <w:t>鸡蛋应当整箱出库，出库时，指定交割仓库应当向货主出示仓单注册时的质量检验报告，并依此与客户结算质量升贴水。</w:t>
      </w:r>
    </w:p>
    <w:p w14:paraId="41DE93EE"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第四十二条</w:t>
      </w:r>
      <w:r>
        <w:rPr>
          <w:rFonts w:eastAsia="仿宋_GB2312"/>
          <w:color w:val="333333"/>
          <w:kern w:val="0"/>
          <w:sz w:val="32"/>
          <w:szCs w:val="32"/>
        </w:rPr>
        <w:t xml:space="preserve"> </w:t>
      </w:r>
      <w:r>
        <w:rPr>
          <w:rFonts w:eastAsia="仿宋_GB2312" w:hint="eastAsia"/>
          <w:color w:val="333333"/>
          <w:kern w:val="0"/>
          <w:sz w:val="32"/>
          <w:szCs w:val="32"/>
        </w:rPr>
        <w:t>自鸡蛋入库之日</w:t>
      </w:r>
      <w:proofErr w:type="gramStart"/>
      <w:r>
        <w:rPr>
          <w:rFonts w:eastAsia="仿宋_GB2312" w:hint="eastAsia"/>
          <w:color w:val="333333"/>
          <w:kern w:val="0"/>
          <w:sz w:val="32"/>
          <w:szCs w:val="32"/>
        </w:rPr>
        <w:t>至交收日期间</w:t>
      </w:r>
      <w:proofErr w:type="gramEnd"/>
      <w:r>
        <w:rPr>
          <w:rFonts w:eastAsia="仿宋_GB2312" w:hint="eastAsia"/>
          <w:color w:val="333333"/>
          <w:kern w:val="0"/>
          <w:sz w:val="32"/>
          <w:szCs w:val="32"/>
        </w:rPr>
        <w:t>的鸡蛋重量损耗由卖方客户承担，鸡蛋每天重量损耗比例由交易所另行公布。</w:t>
      </w:r>
    </w:p>
    <w:p w14:paraId="12DDE4C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鸡蛋重量损耗在鸡蛋入库时由交割仓库代收，出库时转交买方客户。弥补鸡蛋重量损耗可以为现金结算或提供与交割品同一批次的鸡蛋。若采用现金结算，出库时指定交割仓库按照以下方式与买方结算，并将重量损耗部分价款与相应的增值税普通发票同时转交给买方：最后交易日闭市前注册仓单的，按照仓单注册日该交割月份鸡蛋合约前一交易日结</w:t>
      </w:r>
      <w:r>
        <w:rPr>
          <w:rFonts w:eastAsia="仿宋_GB2312" w:hint="eastAsia"/>
          <w:color w:val="333333"/>
          <w:kern w:val="0"/>
          <w:sz w:val="32"/>
          <w:szCs w:val="32"/>
        </w:rPr>
        <w:lastRenderedPageBreak/>
        <w:t>算价结算；最后交易日闭市后注册仓单的，按照该交割月份鸡蛋合约交割结算价结算。</w:t>
      </w:r>
    </w:p>
    <w:p w14:paraId="659EA5E5"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第四十三条</w:t>
      </w:r>
      <w:r>
        <w:rPr>
          <w:rFonts w:eastAsia="仿宋_GB2312"/>
          <w:color w:val="333333"/>
          <w:kern w:val="0"/>
          <w:sz w:val="32"/>
          <w:szCs w:val="32"/>
        </w:rPr>
        <w:t xml:space="preserve"> </w:t>
      </w:r>
      <w:r>
        <w:rPr>
          <w:rFonts w:eastAsia="仿宋_GB2312" w:hint="eastAsia"/>
          <w:color w:val="333333"/>
          <w:kern w:val="0"/>
          <w:sz w:val="32"/>
          <w:szCs w:val="32"/>
        </w:rPr>
        <w:t>对于仓库交割，交收日后第</w:t>
      </w:r>
      <w:r>
        <w:rPr>
          <w:rFonts w:eastAsia="仿宋_GB2312"/>
          <w:color w:val="333333"/>
          <w:kern w:val="0"/>
          <w:sz w:val="32"/>
          <w:szCs w:val="32"/>
        </w:rPr>
        <w:t>4</w:t>
      </w:r>
      <w:r>
        <w:rPr>
          <w:rFonts w:eastAsia="仿宋_GB2312" w:hint="eastAsia"/>
          <w:color w:val="333333"/>
          <w:kern w:val="0"/>
          <w:sz w:val="32"/>
          <w:szCs w:val="32"/>
        </w:rPr>
        <w:t>个交易日闭市前，买方客户对鸡蛋质量无异议的，交易所在交收日后第</w:t>
      </w:r>
      <w:r>
        <w:rPr>
          <w:rFonts w:eastAsia="仿宋_GB2312"/>
          <w:color w:val="333333"/>
          <w:kern w:val="0"/>
          <w:sz w:val="32"/>
          <w:szCs w:val="32"/>
        </w:rPr>
        <w:t>4</w:t>
      </w:r>
      <w:r>
        <w:rPr>
          <w:rFonts w:eastAsia="仿宋_GB2312" w:hint="eastAsia"/>
          <w:color w:val="333333"/>
          <w:kern w:val="0"/>
          <w:sz w:val="32"/>
          <w:szCs w:val="32"/>
        </w:rPr>
        <w:t>个交易日闭市后清退卖方会员交割保证金，将货款的</w:t>
      </w:r>
      <w:r>
        <w:rPr>
          <w:rFonts w:eastAsia="仿宋_GB2312"/>
          <w:color w:val="333333"/>
          <w:kern w:val="0"/>
          <w:sz w:val="32"/>
          <w:szCs w:val="32"/>
        </w:rPr>
        <w:t>80%</w:t>
      </w:r>
      <w:r>
        <w:rPr>
          <w:rFonts w:eastAsia="仿宋_GB2312" w:hint="eastAsia"/>
          <w:color w:val="333333"/>
          <w:kern w:val="0"/>
          <w:sz w:val="32"/>
          <w:szCs w:val="32"/>
        </w:rPr>
        <w:t>付给卖方会员，余款在卖方会员提交了增值税普通发票后结清。</w:t>
      </w:r>
    </w:p>
    <w:p w14:paraId="124F28D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交收日后第</w:t>
      </w:r>
      <w:r>
        <w:rPr>
          <w:rFonts w:eastAsia="仿宋_GB2312"/>
          <w:color w:val="333333"/>
          <w:kern w:val="0"/>
          <w:sz w:val="32"/>
          <w:szCs w:val="32"/>
        </w:rPr>
        <w:t>4</w:t>
      </w:r>
      <w:r>
        <w:rPr>
          <w:rFonts w:eastAsia="仿宋_GB2312" w:hint="eastAsia"/>
          <w:color w:val="333333"/>
          <w:kern w:val="0"/>
          <w:sz w:val="32"/>
          <w:szCs w:val="32"/>
        </w:rPr>
        <w:t>个交易日闭市前，买方客户对某个交割仓库某批次鸡蛋质量有异议的，应当在交收日后第</w:t>
      </w:r>
      <w:r>
        <w:rPr>
          <w:rFonts w:eastAsia="仿宋_GB2312"/>
          <w:color w:val="333333"/>
          <w:kern w:val="0"/>
          <w:sz w:val="32"/>
          <w:szCs w:val="32"/>
        </w:rPr>
        <w:t>4</w:t>
      </w:r>
      <w:r>
        <w:rPr>
          <w:rFonts w:eastAsia="仿宋_GB2312" w:hint="eastAsia"/>
          <w:color w:val="333333"/>
          <w:kern w:val="0"/>
          <w:sz w:val="32"/>
          <w:szCs w:val="32"/>
        </w:rPr>
        <w:t>个交易日闭市前且货物未出库情况下对该批次鸡蛋提出复检申请，并向交易所书面说明需要复检的质量指标，争议复检的数量应以交割单位的整数</w:t>
      </w:r>
      <w:proofErr w:type="gramStart"/>
      <w:r>
        <w:rPr>
          <w:rFonts w:eastAsia="仿宋_GB2312" w:hint="eastAsia"/>
          <w:color w:val="333333"/>
          <w:kern w:val="0"/>
          <w:sz w:val="32"/>
          <w:szCs w:val="32"/>
        </w:rPr>
        <w:t>倍</w:t>
      </w:r>
      <w:proofErr w:type="gramEnd"/>
      <w:r>
        <w:rPr>
          <w:rFonts w:eastAsia="仿宋_GB2312" w:hint="eastAsia"/>
          <w:color w:val="333333"/>
          <w:kern w:val="0"/>
          <w:sz w:val="32"/>
          <w:szCs w:val="32"/>
        </w:rPr>
        <w:t>提出。该交割仓库中与其配对的卖方异议部分货款暂不支付。交易所选择指定质量检验机构到场检验，复检一切相关费用（检验费和差旅费等）由买方垫付。鸡蛋复检所抽样品出库到检验机构过程中应采用</w:t>
      </w:r>
      <w:r>
        <w:rPr>
          <w:rFonts w:eastAsia="仿宋_GB2312"/>
          <w:color w:val="333333"/>
          <w:kern w:val="0"/>
          <w:sz w:val="32"/>
          <w:szCs w:val="32"/>
        </w:rPr>
        <w:t>0-5℃</w:t>
      </w:r>
      <w:r>
        <w:rPr>
          <w:rFonts w:eastAsia="仿宋_GB2312" w:hint="eastAsia"/>
          <w:color w:val="333333"/>
          <w:kern w:val="0"/>
          <w:sz w:val="32"/>
          <w:szCs w:val="32"/>
        </w:rPr>
        <w:t>恒温运输，否则复检结果视为无效。</w:t>
      </w:r>
    </w:p>
    <w:p w14:paraId="01DEBA78"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交收日后第</w:t>
      </w:r>
      <w:r>
        <w:rPr>
          <w:rFonts w:eastAsia="仿宋_GB2312"/>
          <w:color w:val="333333"/>
          <w:kern w:val="0"/>
          <w:sz w:val="32"/>
          <w:szCs w:val="32"/>
        </w:rPr>
        <w:t>7</w:t>
      </w:r>
      <w:r>
        <w:rPr>
          <w:rFonts w:eastAsia="仿宋_GB2312" w:hint="eastAsia"/>
          <w:color w:val="333333"/>
          <w:kern w:val="0"/>
          <w:sz w:val="32"/>
          <w:szCs w:val="32"/>
        </w:rPr>
        <w:t>个交易日闭市前，交易所公布争议复检结果。若复检合格，交易所在交收日后第</w:t>
      </w:r>
      <w:r>
        <w:rPr>
          <w:rFonts w:eastAsia="仿宋_GB2312"/>
          <w:color w:val="333333"/>
          <w:kern w:val="0"/>
          <w:sz w:val="32"/>
          <w:szCs w:val="32"/>
        </w:rPr>
        <w:t>7</w:t>
      </w:r>
      <w:r>
        <w:rPr>
          <w:rFonts w:eastAsia="仿宋_GB2312" w:hint="eastAsia"/>
          <w:color w:val="333333"/>
          <w:kern w:val="0"/>
          <w:sz w:val="32"/>
          <w:szCs w:val="32"/>
        </w:rPr>
        <w:t>个交易日闭市后清退卖方会员交割保证金，将该部分货款的</w:t>
      </w:r>
      <w:r>
        <w:rPr>
          <w:rFonts w:eastAsia="仿宋_GB2312"/>
          <w:color w:val="333333"/>
          <w:kern w:val="0"/>
          <w:sz w:val="32"/>
          <w:szCs w:val="32"/>
        </w:rPr>
        <w:t>80%</w:t>
      </w:r>
      <w:r>
        <w:rPr>
          <w:rFonts w:eastAsia="仿宋_GB2312" w:hint="eastAsia"/>
          <w:color w:val="333333"/>
          <w:kern w:val="0"/>
          <w:sz w:val="32"/>
          <w:szCs w:val="32"/>
        </w:rPr>
        <w:t>付给卖方会员，余款在卖方会员提交了增值税普通发票后结清，相关复检费用由买方承担。若根据鸡蛋交割质量标准中</w:t>
      </w:r>
      <w:r>
        <w:rPr>
          <w:rFonts w:eastAsia="仿宋_GB2312"/>
          <w:color w:val="333333"/>
          <w:kern w:val="0"/>
          <w:sz w:val="32"/>
          <w:szCs w:val="32"/>
        </w:rPr>
        <w:t>4.3</w:t>
      </w:r>
      <w:r>
        <w:rPr>
          <w:rFonts w:eastAsia="仿宋_GB2312" w:hint="eastAsia"/>
          <w:color w:val="333333"/>
          <w:kern w:val="0"/>
          <w:sz w:val="32"/>
          <w:szCs w:val="32"/>
        </w:rPr>
        <w:t>的规定，卫生指标复检不合格，则交割终止，交易所在交收日后第</w:t>
      </w:r>
      <w:r>
        <w:rPr>
          <w:rFonts w:eastAsia="仿宋_GB2312"/>
          <w:color w:val="333333"/>
          <w:kern w:val="0"/>
          <w:sz w:val="32"/>
          <w:szCs w:val="32"/>
        </w:rPr>
        <w:t>7</w:t>
      </w:r>
      <w:r>
        <w:rPr>
          <w:rFonts w:eastAsia="仿宋_GB2312" w:hint="eastAsia"/>
          <w:color w:val="333333"/>
          <w:kern w:val="0"/>
          <w:sz w:val="32"/>
          <w:szCs w:val="32"/>
        </w:rPr>
        <w:t>个交易日闭市后将卖方会员该部分鸡蛋合约价值</w:t>
      </w:r>
      <w:r>
        <w:rPr>
          <w:rFonts w:eastAsia="仿宋_GB2312"/>
          <w:color w:val="333333"/>
          <w:kern w:val="0"/>
          <w:sz w:val="32"/>
          <w:szCs w:val="32"/>
        </w:rPr>
        <w:t>20%</w:t>
      </w:r>
      <w:r>
        <w:rPr>
          <w:rFonts w:eastAsia="仿宋_GB2312" w:hint="eastAsia"/>
          <w:color w:val="333333"/>
          <w:kern w:val="0"/>
          <w:sz w:val="32"/>
          <w:szCs w:val="32"/>
        </w:rPr>
        <w:t>的交割保证金支付给买方会员，对应的该部分货物归还卖方，退还</w:t>
      </w:r>
      <w:r>
        <w:rPr>
          <w:rFonts w:eastAsia="仿宋_GB2312" w:hint="eastAsia"/>
          <w:color w:val="333333"/>
          <w:kern w:val="0"/>
          <w:sz w:val="32"/>
          <w:szCs w:val="32"/>
        </w:rPr>
        <w:lastRenderedPageBreak/>
        <w:t>买方会员货款，由此产生的一切费用（检验费和差旅费等）和损失由卖方承担。</w:t>
      </w:r>
      <w:proofErr w:type="gramStart"/>
      <w:r>
        <w:rPr>
          <w:rFonts w:eastAsia="仿宋_GB2312" w:hint="eastAsia"/>
          <w:color w:val="333333"/>
          <w:kern w:val="0"/>
          <w:sz w:val="32"/>
          <w:szCs w:val="32"/>
        </w:rPr>
        <w:t>若卫生</w:t>
      </w:r>
      <w:proofErr w:type="gramEnd"/>
      <w:r>
        <w:rPr>
          <w:rFonts w:eastAsia="仿宋_GB2312" w:hint="eastAsia"/>
          <w:color w:val="333333"/>
          <w:kern w:val="0"/>
          <w:sz w:val="32"/>
          <w:szCs w:val="32"/>
        </w:rPr>
        <w:t>指标合格，仅感官、蛋重、新鲜度等其他指标不符，交易所在交收日后第</w:t>
      </w:r>
      <w:r>
        <w:rPr>
          <w:rFonts w:eastAsia="仿宋_GB2312"/>
          <w:color w:val="333333"/>
          <w:kern w:val="0"/>
          <w:sz w:val="32"/>
          <w:szCs w:val="32"/>
        </w:rPr>
        <w:t>7</w:t>
      </w:r>
      <w:r>
        <w:rPr>
          <w:rFonts w:eastAsia="仿宋_GB2312" w:hint="eastAsia"/>
          <w:color w:val="333333"/>
          <w:kern w:val="0"/>
          <w:sz w:val="32"/>
          <w:szCs w:val="32"/>
        </w:rPr>
        <w:t>个交易日闭市后清退卖方会员交割保证金，将该部分货款的</w:t>
      </w:r>
      <w:r>
        <w:rPr>
          <w:rFonts w:eastAsia="仿宋_GB2312"/>
          <w:color w:val="333333"/>
          <w:kern w:val="0"/>
          <w:sz w:val="32"/>
          <w:szCs w:val="32"/>
        </w:rPr>
        <w:t>80%</w:t>
      </w:r>
      <w:r>
        <w:rPr>
          <w:rFonts w:eastAsia="仿宋_GB2312" w:hint="eastAsia"/>
          <w:color w:val="333333"/>
          <w:kern w:val="0"/>
          <w:sz w:val="32"/>
          <w:szCs w:val="32"/>
        </w:rPr>
        <w:t>付给卖方会员，余款在卖方会员提交了增值税普通发票后结清，由此产生的一切费用（检验费和差旅费等）和损失由指定交割仓库负担。</w:t>
      </w:r>
    </w:p>
    <w:p w14:paraId="58A43275"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卖方会员应当在交易所支付</w:t>
      </w:r>
      <w:r>
        <w:rPr>
          <w:rFonts w:eastAsia="仿宋_GB2312"/>
          <w:color w:val="333333"/>
          <w:kern w:val="0"/>
          <w:sz w:val="32"/>
          <w:szCs w:val="32"/>
        </w:rPr>
        <w:t>80%</w:t>
      </w:r>
      <w:r>
        <w:rPr>
          <w:rFonts w:eastAsia="仿宋_GB2312" w:hint="eastAsia"/>
          <w:color w:val="333333"/>
          <w:kern w:val="0"/>
          <w:sz w:val="32"/>
          <w:szCs w:val="32"/>
        </w:rPr>
        <w:t>货款后</w:t>
      </w:r>
      <w:r>
        <w:rPr>
          <w:rFonts w:eastAsia="仿宋_GB2312"/>
          <w:color w:val="333333"/>
          <w:kern w:val="0"/>
          <w:sz w:val="32"/>
          <w:szCs w:val="32"/>
        </w:rPr>
        <w:t>7</w:t>
      </w:r>
      <w:r>
        <w:rPr>
          <w:rFonts w:eastAsia="仿宋_GB2312" w:hint="eastAsia"/>
          <w:color w:val="333333"/>
          <w:kern w:val="0"/>
          <w:sz w:val="32"/>
          <w:szCs w:val="32"/>
        </w:rPr>
        <w:t>个交易日内将实际交割货物相应的增值税普通发票交付买方会员。</w:t>
      </w:r>
    </w:p>
    <w:p w14:paraId="2E309A6F" w14:textId="77777777" w:rsidR="00002C0D" w:rsidRDefault="00002C0D" w:rsidP="00002C0D">
      <w:pPr>
        <w:widowControl/>
        <w:adjustRightInd w:val="0"/>
        <w:snapToGrid w:val="0"/>
        <w:spacing w:line="580" w:lineRule="exact"/>
        <w:ind w:firstLine="650"/>
        <w:rPr>
          <w:rFonts w:eastAsia="仿宋_GB2312"/>
          <w:color w:val="333333"/>
          <w:kern w:val="0"/>
          <w:sz w:val="32"/>
          <w:szCs w:val="32"/>
        </w:rPr>
      </w:pPr>
      <w:r>
        <w:rPr>
          <w:rFonts w:eastAsia="仿宋_GB2312" w:hint="eastAsia"/>
          <w:color w:val="333333"/>
          <w:kern w:val="0"/>
          <w:sz w:val="32"/>
          <w:szCs w:val="32"/>
        </w:rPr>
        <w:t>第四十四条</w:t>
      </w:r>
      <w:r>
        <w:rPr>
          <w:rFonts w:eastAsia="仿宋_GB2312"/>
          <w:color w:val="333333"/>
          <w:kern w:val="0"/>
          <w:sz w:val="32"/>
          <w:szCs w:val="32"/>
        </w:rPr>
        <w:t xml:space="preserve"> </w:t>
      </w:r>
      <w:r>
        <w:rPr>
          <w:rFonts w:eastAsia="仿宋_GB2312" w:hint="eastAsia"/>
          <w:color w:val="333333"/>
          <w:kern w:val="0"/>
          <w:sz w:val="32"/>
          <w:szCs w:val="32"/>
        </w:rPr>
        <w:t>鸡蛋从厂库出库时，货主应当在标准仓单注销日后第</w:t>
      </w:r>
      <w:r>
        <w:rPr>
          <w:rFonts w:eastAsia="仿宋_GB2312"/>
          <w:color w:val="333333"/>
          <w:kern w:val="0"/>
          <w:sz w:val="32"/>
          <w:szCs w:val="32"/>
        </w:rPr>
        <w:t>3</w:t>
      </w:r>
      <w:r>
        <w:rPr>
          <w:rFonts w:eastAsia="仿宋_GB2312" w:hint="eastAsia"/>
          <w:color w:val="333333"/>
          <w:kern w:val="0"/>
          <w:sz w:val="32"/>
          <w:szCs w:val="32"/>
        </w:rPr>
        <w:t>个自然日到厂库提货。厂库应当在标准仓单注销日后第</w:t>
      </w:r>
      <w:r>
        <w:rPr>
          <w:rFonts w:eastAsia="仿宋_GB2312"/>
          <w:color w:val="333333"/>
          <w:kern w:val="0"/>
          <w:sz w:val="32"/>
          <w:szCs w:val="32"/>
        </w:rPr>
        <w:t>3</w:t>
      </w:r>
      <w:r>
        <w:rPr>
          <w:rFonts w:eastAsia="仿宋_GB2312" w:hint="eastAsia"/>
          <w:color w:val="333333"/>
          <w:kern w:val="0"/>
          <w:sz w:val="32"/>
          <w:szCs w:val="32"/>
        </w:rPr>
        <w:t>个自然日开始发货。</w:t>
      </w:r>
    </w:p>
    <w:p w14:paraId="19A15C55" w14:textId="77777777" w:rsidR="00002C0D" w:rsidRDefault="00002C0D" w:rsidP="00002C0D">
      <w:pPr>
        <w:widowControl/>
        <w:adjustRightInd w:val="0"/>
        <w:snapToGrid w:val="0"/>
        <w:spacing w:line="580" w:lineRule="exact"/>
        <w:ind w:firstLine="650"/>
        <w:rPr>
          <w:rFonts w:eastAsia="仿宋_GB2312"/>
          <w:color w:val="333333"/>
          <w:kern w:val="0"/>
          <w:sz w:val="32"/>
          <w:szCs w:val="32"/>
        </w:rPr>
      </w:pPr>
      <w:r>
        <w:rPr>
          <w:rFonts w:eastAsia="仿宋_GB2312" w:hint="eastAsia"/>
          <w:kern w:val="0"/>
          <w:sz w:val="32"/>
          <w:szCs w:val="32"/>
        </w:rPr>
        <w:t>在发货日当日</w:t>
      </w:r>
      <w:r>
        <w:rPr>
          <w:rFonts w:eastAsia="仿宋_GB2312"/>
          <w:kern w:val="0"/>
          <w:sz w:val="32"/>
          <w:szCs w:val="32"/>
        </w:rPr>
        <w:t>13</w:t>
      </w:r>
      <w:r>
        <w:rPr>
          <w:rFonts w:eastAsia="仿宋_GB2312" w:hint="eastAsia"/>
          <w:kern w:val="0"/>
          <w:sz w:val="32"/>
          <w:szCs w:val="32"/>
        </w:rPr>
        <w:t>：</w:t>
      </w:r>
      <w:r>
        <w:rPr>
          <w:rFonts w:eastAsia="仿宋_GB2312"/>
          <w:kern w:val="0"/>
          <w:sz w:val="32"/>
          <w:szCs w:val="32"/>
        </w:rPr>
        <w:t>30</w:t>
      </w:r>
      <w:r>
        <w:rPr>
          <w:rFonts w:eastAsia="仿宋_GB2312" w:hint="eastAsia"/>
          <w:kern w:val="0"/>
          <w:sz w:val="32"/>
          <w:szCs w:val="32"/>
        </w:rPr>
        <w:t>之前，货主应当安排与厂库当日发货速度相匹配的运输工具到场，否则视为货主对未匹配部分的交割商品质量无异议。</w:t>
      </w:r>
    </w:p>
    <w:p w14:paraId="5E5FF1B5"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厂库发货时，应当向货主提供对应货物的厂家质检报告原件，作为结算质量升贴水的依据。</w:t>
      </w:r>
    </w:p>
    <w:p w14:paraId="21C89BE0"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鸡蛋出库时，厂库不进行抽样留样。</w:t>
      </w:r>
    </w:p>
    <w:p w14:paraId="2810A22A"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第四十五条</w:t>
      </w:r>
      <w:r>
        <w:rPr>
          <w:rFonts w:eastAsia="仿宋_GB2312"/>
          <w:color w:val="333333"/>
          <w:kern w:val="0"/>
          <w:sz w:val="32"/>
          <w:szCs w:val="32"/>
        </w:rPr>
        <w:t xml:space="preserve"> </w:t>
      </w:r>
      <w:r>
        <w:rPr>
          <w:rFonts w:eastAsia="仿宋_GB2312" w:hint="eastAsia"/>
          <w:color w:val="333333"/>
          <w:kern w:val="0"/>
          <w:sz w:val="32"/>
          <w:szCs w:val="32"/>
        </w:rPr>
        <w:t>对于厂库交割，交易所在交收日后第</w:t>
      </w:r>
      <w:r>
        <w:rPr>
          <w:rFonts w:eastAsia="仿宋_GB2312"/>
          <w:color w:val="333333"/>
          <w:kern w:val="0"/>
          <w:sz w:val="32"/>
          <w:szCs w:val="32"/>
        </w:rPr>
        <w:t>4</w:t>
      </w:r>
      <w:r>
        <w:rPr>
          <w:rFonts w:eastAsia="仿宋_GB2312" w:hint="eastAsia"/>
          <w:color w:val="333333"/>
          <w:kern w:val="0"/>
          <w:sz w:val="32"/>
          <w:szCs w:val="32"/>
        </w:rPr>
        <w:t>个交易日闭市后清退卖方会员交割保证金，将货款的</w:t>
      </w:r>
      <w:r>
        <w:rPr>
          <w:rFonts w:eastAsia="仿宋_GB2312"/>
          <w:color w:val="333333"/>
          <w:kern w:val="0"/>
          <w:sz w:val="32"/>
          <w:szCs w:val="32"/>
        </w:rPr>
        <w:t>80%</w:t>
      </w:r>
      <w:r>
        <w:rPr>
          <w:rFonts w:eastAsia="仿宋_GB2312" w:hint="eastAsia"/>
          <w:color w:val="333333"/>
          <w:kern w:val="0"/>
          <w:sz w:val="32"/>
          <w:szCs w:val="32"/>
        </w:rPr>
        <w:t>付给卖方会员，余款在卖方会员提交了增值税普通发票后结清；买方客户对厂库交割的鸡蛋质量有异议的，按照本细则第五十一条规定解决质量争议。</w:t>
      </w:r>
    </w:p>
    <w:p w14:paraId="2129EB2B"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卖方会员应当在交易所支付</w:t>
      </w:r>
      <w:r>
        <w:rPr>
          <w:rFonts w:eastAsia="仿宋_GB2312"/>
          <w:color w:val="333333"/>
          <w:kern w:val="0"/>
          <w:sz w:val="32"/>
          <w:szCs w:val="32"/>
        </w:rPr>
        <w:t>80%</w:t>
      </w:r>
      <w:r>
        <w:rPr>
          <w:rFonts w:eastAsia="仿宋_GB2312" w:hint="eastAsia"/>
          <w:color w:val="333333"/>
          <w:kern w:val="0"/>
          <w:sz w:val="32"/>
          <w:szCs w:val="32"/>
        </w:rPr>
        <w:t>货款后</w:t>
      </w:r>
      <w:r>
        <w:rPr>
          <w:rFonts w:eastAsia="仿宋_GB2312"/>
          <w:color w:val="333333"/>
          <w:kern w:val="0"/>
          <w:sz w:val="32"/>
          <w:szCs w:val="32"/>
        </w:rPr>
        <w:t>7</w:t>
      </w:r>
      <w:r>
        <w:rPr>
          <w:rFonts w:eastAsia="仿宋_GB2312" w:hint="eastAsia"/>
          <w:color w:val="333333"/>
          <w:kern w:val="0"/>
          <w:sz w:val="32"/>
          <w:szCs w:val="32"/>
        </w:rPr>
        <w:t>个交易日内将实际交割货物相应的增值税普通发票交付买方会员。</w:t>
      </w:r>
    </w:p>
    <w:p w14:paraId="602F9627" w14:textId="77777777" w:rsidR="00002C0D" w:rsidRDefault="00002C0D" w:rsidP="00002C0D">
      <w:pPr>
        <w:widowControl/>
        <w:adjustRightInd w:val="0"/>
        <w:snapToGrid w:val="0"/>
        <w:spacing w:line="580" w:lineRule="exact"/>
        <w:ind w:firstLine="640"/>
        <w:rPr>
          <w:rFonts w:eastAsia="仿宋_GB2312"/>
          <w:color w:val="333333"/>
          <w:kern w:val="0"/>
          <w:sz w:val="32"/>
          <w:szCs w:val="32"/>
        </w:rPr>
      </w:pPr>
      <w:r>
        <w:rPr>
          <w:rFonts w:eastAsia="仿宋_GB2312" w:hint="eastAsia"/>
          <w:color w:val="333333"/>
          <w:kern w:val="0"/>
          <w:sz w:val="32"/>
          <w:szCs w:val="32"/>
        </w:rPr>
        <w:t>第四十六条</w:t>
      </w:r>
      <w:r>
        <w:rPr>
          <w:rFonts w:eastAsia="仿宋_GB2312"/>
          <w:color w:val="333333"/>
          <w:kern w:val="0"/>
          <w:sz w:val="32"/>
          <w:szCs w:val="32"/>
        </w:rPr>
        <w:t xml:space="preserve"> </w:t>
      </w:r>
      <w:r>
        <w:rPr>
          <w:rFonts w:eastAsia="仿宋_GB2312" w:hint="eastAsia"/>
          <w:kern w:val="0"/>
          <w:sz w:val="32"/>
          <w:szCs w:val="32"/>
        </w:rPr>
        <w:t>厂库以不高于日发货速度向货主发货时，货主因运输能力等原因无法按厂库日发货量提货，或者货主未在规定的提货日期到厂库提货的，对按照厂库日发货量应提而未提的鸡蛋，厂库不再按期货标准承担质量责任，货主应当按照实际未提天数以每天</w:t>
      </w:r>
      <w:r>
        <w:rPr>
          <w:rFonts w:eastAsia="仿宋_GB2312"/>
          <w:kern w:val="0"/>
          <w:sz w:val="32"/>
          <w:szCs w:val="32"/>
        </w:rPr>
        <w:t>0.5%(6</w:t>
      </w:r>
      <w:r>
        <w:rPr>
          <w:rFonts w:eastAsia="仿宋_GB2312" w:hint="eastAsia"/>
          <w:kern w:val="0"/>
          <w:sz w:val="32"/>
          <w:szCs w:val="32"/>
        </w:rPr>
        <w:t>月至</w:t>
      </w:r>
      <w:r>
        <w:rPr>
          <w:rFonts w:eastAsia="仿宋_GB2312"/>
          <w:kern w:val="0"/>
          <w:sz w:val="32"/>
          <w:szCs w:val="32"/>
        </w:rPr>
        <w:t>9</w:t>
      </w:r>
      <w:r>
        <w:rPr>
          <w:rFonts w:eastAsia="仿宋_GB2312" w:hint="eastAsia"/>
          <w:kern w:val="0"/>
          <w:sz w:val="32"/>
          <w:szCs w:val="32"/>
        </w:rPr>
        <w:t>月合约为</w:t>
      </w:r>
      <w:r>
        <w:rPr>
          <w:rFonts w:eastAsia="仿宋_GB2312"/>
          <w:kern w:val="0"/>
          <w:sz w:val="32"/>
          <w:szCs w:val="32"/>
        </w:rPr>
        <w:t>1%)</w:t>
      </w:r>
      <w:r>
        <w:rPr>
          <w:rFonts w:eastAsia="仿宋_GB2312" w:hint="eastAsia"/>
          <w:kern w:val="0"/>
          <w:sz w:val="32"/>
          <w:szCs w:val="32"/>
        </w:rPr>
        <w:t>的重量损耗比例承担相应的鸡蛋重量损耗，该损耗从出库鸡蛋重量中扣除。厂库应当按照期货标准承担发货时间和发货速度的责任，货主的每日提货量应当先补足之前应提而未提的数量。若货主连续</w:t>
      </w:r>
      <w:r>
        <w:rPr>
          <w:rFonts w:eastAsia="仿宋_GB2312"/>
          <w:kern w:val="0"/>
          <w:sz w:val="32"/>
          <w:szCs w:val="32"/>
        </w:rPr>
        <w:t>3</w:t>
      </w:r>
      <w:r>
        <w:rPr>
          <w:rFonts w:eastAsia="仿宋_GB2312" w:hint="eastAsia"/>
          <w:kern w:val="0"/>
          <w:sz w:val="32"/>
          <w:szCs w:val="32"/>
        </w:rPr>
        <w:t>个自然日（该第</w:t>
      </w:r>
      <w:r>
        <w:rPr>
          <w:rFonts w:eastAsia="仿宋_GB2312"/>
          <w:kern w:val="0"/>
          <w:sz w:val="32"/>
          <w:szCs w:val="32"/>
        </w:rPr>
        <w:t>3</w:t>
      </w:r>
      <w:r>
        <w:rPr>
          <w:rFonts w:eastAsia="仿宋_GB2312" w:hint="eastAsia"/>
          <w:kern w:val="0"/>
          <w:sz w:val="32"/>
          <w:szCs w:val="32"/>
        </w:rPr>
        <w:t>个自然日为截止日）未提取</w:t>
      </w:r>
      <w:proofErr w:type="gramStart"/>
      <w:r>
        <w:rPr>
          <w:rFonts w:eastAsia="仿宋_GB2312" w:hint="eastAsia"/>
          <w:kern w:val="0"/>
          <w:sz w:val="32"/>
          <w:szCs w:val="32"/>
        </w:rPr>
        <w:t>完相应</w:t>
      </w:r>
      <w:proofErr w:type="gramEnd"/>
      <w:r>
        <w:rPr>
          <w:rFonts w:eastAsia="仿宋_GB2312" w:hint="eastAsia"/>
          <w:kern w:val="0"/>
          <w:sz w:val="32"/>
          <w:szCs w:val="32"/>
        </w:rPr>
        <w:t>鸡蛋，厂库将应提而未提的鸡蛋处理，并向货主支付相应的价款，包括按照交割结算价和截止日次日（若该日</w:t>
      </w:r>
      <w:proofErr w:type="gramStart"/>
      <w:r>
        <w:rPr>
          <w:rFonts w:eastAsia="仿宋_GB2312" w:hint="eastAsia"/>
          <w:kern w:val="0"/>
          <w:sz w:val="32"/>
          <w:szCs w:val="32"/>
        </w:rPr>
        <w:t>非交易</w:t>
      </w:r>
      <w:proofErr w:type="gramEnd"/>
      <w:r>
        <w:rPr>
          <w:rFonts w:eastAsia="仿宋_GB2312" w:hint="eastAsia"/>
          <w:kern w:val="0"/>
          <w:sz w:val="32"/>
          <w:szCs w:val="32"/>
        </w:rPr>
        <w:t>日，则取其前一交易日）最近月份合约当日结算价中较低者计算的合约价值的</w:t>
      </w:r>
      <w:r>
        <w:rPr>
          <w:rFonts w:eastAsia="仿宋_GB2312"/>
          <w:kern w:val="0"/>
          <w:sz w:val="32"/>
          <w:szCs w:val="32"/>
        </w:rPr>
        <w:t>80%</w:t>
      </w:r>
      <w:r>
        <w:rPr>
          <w:rFonts w:eastAsia="仿宋_GB2312" w:hint="eastAsia"/>
          <w:kern w:val="0"/>
          <w:sz w:val="32"/>
          <w:szCs w:val="32"/>
        </w:rPr>
        <w:t>、全额的非基准交割仓库与基准交割仓库的升贴水和包装款。货主与厂库对损耗、提货期限、发货速度另有约定的，按照其约定处理。</w:t>
      </w:r>
    </w:p>
    <w:p w14:paraId="1CA04597"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第四十七条</w:t>
      </w:r>
      <w:r>
        <w:rPr>
          <w:rFonts w:eastAsia="仿宋_GB2312"/>
          <w:color w:val="333333"/>
          <w:kern w:val="0"/>
          <w:sz w:val="32"/>
          <w:szCs w:val="32"/>
        </w:rPr>
        <w:t xml:space="preserve"> </w:t>
      </w:r>
      <w:r>
        <w:rPr>
          <w:rFonts w:eastAsia="仿宋_GB2312" w:hint="eastAsia"/>
          <w:color w:val="333333"/>
          <w:kern w:val="0"/>
          <w:sz w:val="32"/>
          <w:szCs w:val="32"/>
        </w:rPr>
        <w:t>厂库未按规定的日发货速度发货，但按时完成了所有商品的发货，厂库应当向货主支付赔偿金。</w:t>
      </w:r>
    </w:p>
    <w:p w14:paraId="4B9A6927"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赔偿金金额</w:t>
      </w:r>
      <w:r>
        <w:rPr>
          <w:rFonts w:eastAsia="仿宋_GB2312"/>
          <w:color w:val="333333"/>
          <w:kern w:val="0"/>
          <w:sz w:val="32"/>
          <w:szCs w:val="32"/>
        </w:rPr>
        <w:t>=</w:t>
      </w:r>
      <w:r>
        <w:rPr>
          <w:rFonts w:eastAsia="仿宋_GB2312" w:hint="eastAsia"/>
          <w:color w:val="333333"/>
          <w:kern w:val="0"/>
          <w:sz w:val="32"/>
          <w:szCs w:val="32"/>
        </w:rPr>
        <w:t>该商品最近已交割月份交割结算价</w:t>
      </w:r>
      <w:r>
        <w:rPr>
          <w:rFonts w:eastAsia="仿宋_GB2312"/>
          <w:color w:val="333333"/>
          <w:kern w:val="0"/>
          <w:sz w:val="32"/>
          <w:szCs w:val="32"/>
        </w:rPr>
        <w:t>×</w:t>
      </w:r>
      <w:r>
        <w:rPr>
          <w:rFonts w:eastAsia="仿宋_GB2312" w:hint="eastAsia"/>
          <w:color w:val="333333"/>
          <w:kern w:val="0"/>
          <w:sz w:val="32"/>
          <w:szCs w:val="32"/>
        </w:rPr>
        <w:t>按日出</w:t>
      </w:r>
      <w:proofErr w:type="gramStart"/>
      <w:r>
        <w:rPr>
          <w:rFonts w:eastAsia="仿宋_GB2312" w:hint="eastAsia"/>
          <w:color w:val="333333"/>
          <w:kern w:val="0"/>
          <w:sz w:val="32"/>
          <w:szCs w:val="32"/>
        </w:rPr>
        <w:t>库速度</w:t>
      </w:r>
      <w:proofErr w:type="gramEnd"/>
      <w:r>
        <w:rPr>
          <w:rFonts w:eastAsia="仿宋_GB2312" w:hint="eastAsia"/>
          <w:color w:val="333333"/>
          <w:kern w:val="0"/>
          <w:sz w:val="32"/>
          <w:szCs w:val="32"/>
        </w:rPr>
        <w:t>应发而未发的商品数量</w:t>
      </w:r>
      <w:r>
        <w:rPr>
          <w:rFonts w:eastAsia="仿宋_GB2312"/>
          <w:color w:val="333333"/>
          <w:kern w:val="0"/>
          <w:sz w:val="32"/>
          <w:szCs w:val="32"/>
        </w:rPr>
        <w:t>×5%</w:t>
      </w:r>
    </w:p>
    <w:p w14:paraId="7DC0D8F4"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第四十八条</w:t>
      </w:r>
      <w:r>
        <w:rPr>
          <w:rFonts w:eastAsia="仿宋_GB2312"/>
          <w:color w:val="333333"/>
          <w:kern w:val="0"/>
          <w:sz w:val="32"/>
          <w:szCs w:val="32"/>
        </w:rPr>
        <w:t xml:space="preserve"> </w:t>
      </w:r>
      <w:r>
        <w:rPr>
          <w:rFonts w:eastAsia="仿宋_GB2312" w:hint="eastAsia"/>
          <w:color w:val="333333"/>
          <w:kern w:val="0"/>
          <w:sz w:val="32"/>
          <w:szCs w:val="32"/>
        </w:rPr>
        <w:t>厂库未按时完成所有商品的发货，在按本细则第四十七条规定进行赔偿的基础上，同时还应当向货主支付赔偿金，赔偿金金额</w:t>
      </w:r>
      <w:r>
        <w:rPr>
          <w:rFonts w:eastAsia="仿宋_GB2312"/>
          <w:color w:val="333333"/>
          <w:kern w:val="0"/>
          <w:sz w:val="32"/>
          <w:szCs w:val="32"/>
        </w:rPr>
        <w:t>=</w:t>
      </w:r>
      <w:r>
        <w:rPr>
          <w:rFonts w:eastAsia="仿宋_GB2312" w:hint="eastAsia"/>
          <w:color w:val="333333"/>
          <w:kern w:val="0"/>
          <w:sz w:val="32"/>
          <w:szCs w:val="32"/>
        </w:rPr>
        <w:t>该商品最近已交割月份交割结算</w:t>
      </w:r>
      <w:r>
        <w:rPr>
          <w:rFonts w:eastAsia="仿宋_GB2312" w:hint="eastAsia"/>
          <w:color w:val="333333"/>
          <w:kern w:val="0"/>
          <w:sz w:val="32"/>
          <w:szCs w:val="32"/>
        </w:rPr>
        <w:lastRenderedPageBreak/>
        <w:t>价</w:t>
      </w:r>
      <w:r>
        <w:rPr>
          <w:rFonts w:eastAsia="仿宋_GB2312"/>
          <w:color w:val="333333"/>
          <w:kern w:val="0"/>
          <w:sz w:val="32"/>
          <w:szCs w:val="32"/>
        </w:rPr>
        <w:t>×</w:t>
      </w:r>
      <w:r>
        <w:rPr>
          <w:rFonts w:eastAsia="仿宋_GB2312" w:hint="eastAsia"/>
          <w:color w:val="333333"/>
          <w:kern w:val="0"/>
          <w:sz w:val="32"/>
          <w:szCs w:val="32"/>
        </w:rPr>
        <w:t>按商品总量应发而未发的商品数量</w:t>
      </w:r>
      <w:r>
        <w:rPr>
          <w:rFonts w:eastAsia="仿宋_GB2312"/>
          <w:color w:val="333333"/>
          <w:kern w:val="0"/>
          <w:sz w:val="32"/>
          <w:szCs w:val="32"/>
        </w:rPr>
        <w:t>×5%</w:t>
      </w:r>
      <w:r>
        <w:rPr>
          <w:rFonts w:eastAsia="仿宋_GB2312" w:hint="eastAsia"/>
          <w:color w:val="333333"/>
          <w:kern w:val="0"/>
          <w:sz w:val="32"/>
          <w:szCs w:val="32"/>
        </w:rPr>
        <w:t>；并按照以下程序进行处理：</w:t>
      </w:r>
    </w:p>
    <w:p w14:paraId="6A4FF60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（一）交易所向货主提供其它厂库或其它地点的相同质量和数量的现货商品，并承担调整交货地点和延期发货产生的全部费用。</w:t>
      </w:r>
    </w:p>
    <w:p w14:paraId="189E989B"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（二）交易所无法提供上述商品时，向货主返还货款并支付赔偿金。</w:t>
      </w:r>
    </w:p>
    <w:p w14:paraId="175123EA"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返还货款和赔偿金的金额</w:t>
      </w:r>
      <w:r>
        <w:rPr>
          <w:rFonts w:eastAsia="仿宋_GB2312"/>
          <w:color w:val="333333"/>
          <w:kern w:val="0"/>
          <w:sz w:val="32"/>
          <w:szCs w:val="32"/>
        </w:rPr>
        <w:t>=</w:t>
      </w:r>
      <w:r>
        <w:rPr>
          <w:rFonts w:eastAsia="仿宋_GB2312" w:hint="eastAsia"/>
          <w:color w:val="333333"/>
          <w:kern w:val="0"/>
          <w:sz w:val="32"/>
          <w:szCs w:val="32"/>
        </w:rPr>
        <w:t>该商品最近已交割月份交割结算价</w:t>
      </w:r>
      <w:r>
        <w:rPr>
          <w:rFonts w:eastAsia="仿宋_GB2312"/>
          <w:color w:val="333333"/>
          <w:kern w:val="0"/>
          <w:sz w:val="32"/>
          <w:szCs w:val="32"/>
        </w:rPr>
        <w:t>×</w:t>
      </w:r>
      <w:r>
        <w:rPr>
          <w:rFonts w:eastAsia="仿宋_GB2312" w:hint="eastAsia"/>
          <w:color w:val="333333"/>
          <w:kern w:val="0"/>
          <w:sz w:val="32"/>
          <w:szCs w:val="32"/>
        </w:rPr>
        <w:t>按商品总量应发而未发的商品数量</w:t>
      </w:r>
      <w:r>
        <w:rPr>
          <w:rFonts w:eastAsia="仿宋_GB2312"/>
          <w:color w:val="333333"/>
          <w:kern w:val="0"/>
          <w:sz w:val="32"/>
          <w:szCs w:val="32"/>
        </w:rPr>
        <w:t>×120%</w:t>
      </w:r>
    </w:p>
    <w:p w14:paraId="1EDB84ED" w14:textId="77777777" w:rsidR="00002C0D" w:rsidRDefault="00002C0D" w:rsidP="00002C0D">
      <w:pPr>
        <w:widowControl/>
        <w:adjustRightInd w:val="0"/>
        <w:snapToGrid w:val="0"/>
        <w:spacing w:line="580" w:lineRule="exact"/>
        <w:ind w:firstLine="650"/>
        <w:rPr>
          <w:rFonts w:eastAsia="仿宋_GB2312"/>
          <w:color w:val="333333"/>
          <w:kern w:val="0"/>
          <w:sz w:val="32"/>
          <w:szCs w:val="32"/>
        </w:rPr>
      </w:pPr>
      <w:r>
        <w:rPr>
          <w:rFonts w:eastAsia="仿宋_GB2312" w:hint="eastAsia"/>
          <w:color w:val="333333"/>
          <w:kern w:val="0"/>
          <w:sz w:val="32"/>
          <w:szCs w:val="32"/>
        </w:rPr>
        <w:t>第四十九条</w:t>
      </w:r>
      <w:r>
        <w:rPr>
          <w:rFonts w:eastAsia="仿宋_GB2312"/>
          <w:color w:val="333333"/>
          <w:kern w:val="0"/>
          <w:sz w:val="32"/>
          <w:szCs w:val="32"/>
        </w:rPr>
        <w:t xml:space="preserve"> </w:t>
      </w:r>
      <w:r>
        <w:rPr>
          <w:rFonts w:eastAsia="仿宋_GB2312" w:hint="eastAsia"/>
          <w:color w:val="333333"/>
          <w:kern w:val="0"/>
          <w:sz w:val="32"/>
          <w:szCs w:val="32"/>
        </w:rPr>
        <w:t>当厂库发生本细则第四十七条、第四十八条中的违约行为时，首先由厂库向货主支付赔偿金。厂库未支付的或者支付数额不足的，交易所按照《大连商品交易所标准仓单管理办法》相关规定处理。</w:t>
      </w:r>
    </w:p>
    <w:p w14:paraId="6687456C"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第五十条</w:t>
      </w:r>
      <w:r>
        <w:rPr>
          <w:rFonts w:eastAsia="仿宋_GB2312"/>
          <w:kern w:val="0"/>
          <w:sz w:val="32"/>
          <w:szCs w:val="32"/>
        </w:rPr>
        <w:t xml:space="preserve"> </w:t>
      </w:r>
      <w:r>
        <w:rPr>
          <w:rFonts w:eastAsia="仿宋_GB2312" w:hint="eastAsia"/>
          <w:kern w:val="0"/>
          <w:sz w:val="32"/>
          <w:szCs w:val="32"/>
        </w:rPr>
        <w:t>厂库因出库鸡蛋质量争议而未按规定的日发货速度发货的，按照本细则第五十一条规定处理。</w:t>
      </w:r>
    </w:p>
    <w:p w14:paraId="6E7F2B74" w14:textId="77777777" w:rsidR="00002C0D" w:rsidRDefault="00002C0D" w:rsidP="00002C0D">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第五十一条</w:t>
      </w:r>
      <w:r>
        <w:rPr>
          <w:rFonts w:eastAsia="仿宋_GB2312"/>
          <w:kern w:val="0"/>
          <w:sz w:val="32"/>
          <w:szCs w:val="32"/>
        </w:rPr>
        <w:t xml:space="preserve"> </w:t>
      </w:r>
      <w:r>
        <w:rPr>
          <w:rFonts w:eastAsia="仿宋_GB2312" w:hint="eastAsia"/>
          <w:kern w:val="0"/>
          <w:sz w:val="32"/>
          <w:szCs w:val="32"/>
        </w:rPr>
        <w:t>鸡蛋从厂库出库时，货主对鸡蛋质量有异议的，首先与厂库协商解决。协商不成的，货主应当在发货日当日货物已交付但未出库的情况下，以规定方式向交易所提出复检申请。货主对同一检验批次鸡蛋只能提出一次复检申请。交易所委托指定质量检验机构进行复检，复检结果为解决争议的依据。未在规定时间内以规定方式提出复检申请的，视为对鸡蛋质量无异议。复检费用由货主在复检申请之日后的第一个自然日</w:t>
      </w:r>
      <w:r>
        <w:rPr>
          <w:rFonts w:eastAsia="仿宋_GB2312"/>
          <w:kern w:val="0"/>
          <w:sz w:val="32"/>
          <w:szCs w:val="32"/>
        </w:rPr>
        <w:t>12:00</w:t>
      </w:r>
      <w:r>
        <w:rPr>
          <w:rFonts w:eastAsia="仿宋_GB2312" w:hint="eastAsia"/>
          <w:kern w:val="0"/>
          <w:sz w:val="32"/>
          <w:szCs w:val="32"/>
        </w:rPr>
        <w:t>前向交易所委托的指定质量检验机构先行垫付。未在规定时间内完成垫付的，视为对出库鸡</w:t>
      </w:r>
      <w:r>
        <w:rPr>
          <w:rFonts w:eastAsia="仿宋_GB2312" w:hint="eastAsia"/>
          <w:kern w:val="0"/>
          <w:sz w:val="32"/>
          <w:szCs w:val="32"/>
        </w:rPr>
        <w:lastRenderedPageBreak/>
        <w:t>蛋质量无异议。复检结果支持货主复检申请的，厂库应负担由此产生的相关费用（检验费、差旅费等），并向货主支付滞期费，</w:t>
      </w:r>
      <w:proofErr w:type="gramStart"/>
      <w:r>
        <w:rPr>
          <w:rFonts w:eastAsia="仿宋_GB2312" w:hint="eastAsia"/>
          <w:kern w:val="0"/>
          <w:sz w:val="32"/>
          <w:szCs w:val="32"/>
        </w:rPr>
        <w:t>滞期费自复检</w:t>
      </w:r>
      <w:proofErr w:type="gramEnd"/>
      <w:r>
        <w:rPr>
          <w:rFonts w:eastAsia="仿宋_GB2312" w:hint="eastAsia"/>
          <w:kern w:val="0"/>
          <w:sz w:val="32"/>
          <w:szCs w:val="32"/>
        </w:rPr>
        <w:t>申请之日（不含当日）起至复检结果出具之日（含当日），按照</w:t>
      </w:r>
      <w:r>
        <w:rPr>
          <w:rFonts w:eastAsia="仿宋_GB2312"/>
          <w:kern w:val="0"/>
          <w:sz w:val="32"/>
          <w:szCs w:val="32"/>
        </w:rPr>
        <w:t>100</w:t>
      </w:r>
      <w:r>
        <w:rPr>
          <w:rFonts w:eastAsia="仿宋_GB2312" w:hint="eastAsia"/>
          <w:kern w:val="0"/>
          <w:sz w:val="32"/>
          <w:szCs w:val="32"/>
        </w:rPr>
        <w:t>元</w:t>
      </w:r>
      <w:r>
        <w:rPr>
          <w:rFonts w:eastAsia="仿宋_GB2312"/>
          <w:kern w:val="0"/>
          <w:sz w:val="32"/>
          <w:szCs w:val="32"/>
        </w:rPr>
        <w:t>/</w:t>
      </w:r>
      <w:r>
        <w:rPr>
          <w:rFonts w:eastAsia="仿宋_GB2312" w:hint="eastAsia"/>
          <w:kern w:val="0"/>
          <w:sz w:val="32"/>
          <w:szCs w:val="32"/>
        </w:rPr>
        <w:t>吨</w:t>
      </w:r>
      <w:r>
        <w:rPr>
          <w:rFonts w:eastAsia="仿宋_GB2312"/>
          <w:kern w:val="0"/>
          <w:sz w:val="32"/>
          <w:szCs w:val="32"/>
        </w:rPr>
        <w:t>·</w:t>
      </w:r>
      <w:r>
        <w:rPr>
          <w:rFonts w:eastAsia="仿宋_GB2312" w:hint="eastAsia"/>
          <w:kern w:val="0"/>
          <w:sz w:val="32"/>
          <w:szCs w:val="32"/>
        </w:rPr>
        <w:t>天计算，鸡蛋足量出库。复检结果不支持货主复检申请的，货主应负担由此产生的相关费用（检验费、差旅费等），自复检申请之日（不含当日）至复检结果出具之日（含当日）的损耗由货主承担。对于</w:t>
      </w:r>
      <w:r>
        <w:rPr>
          <w:rFonts w:eastAsia="仿宋_GB2312"/>
          <w:kern w:val="0"/>
          <w:sz w:val="32"/>
          <w:szCs w:val="32"/>
        </w:rPr>
        <w:t>6</w:t>
      </w:r>
      <w:r>
        <w:rPr>
          <w:rFonts w:eastAsia="仿宋_GB2312" w:hint="eastAsia"/>
          <w:kern w:val="0"/>
          <w:sz w:val="32"/>
          <w:szCs w:val="32"/>
        </w:rPr>
        <w:t>月至</w:t>
      </w:r>
      <w:r>
        <w:rPr>
          <w:rFonts w:eastAsia="仿宋_GB2312"/>
          <w:kern w:val="0"/>
          <w:sz w:val="32"/>
          <w:szCs w:val="32"/>
        </w:rPr>
        <w:t>9</w:t>
      </w:r>
      <w:r>
        <w:rPr>
          <w:rFonts w:eastAsia="仿宋_GB2312" w:hint="eastAsia"/>
          <w:kern w:val="0"/>
          <w:sz w:val="32"/>
          <w:szCs w:val="32"/>
        </w:rPr>
        <w:t>月合约，每日损耗按照蛋重的</w:t>
      </w:r>
      <w:r>
        <w:rPr>
          <w:rFonts w:eastAsia="仿宋_GB2312"/>
          <w:kern w:val="0"/>
          <w:sz w:val="32"/>
          <w:szCs w:val="32"/>
        </w:rPr>
        <w:t>1%</w:t>
      </w:r>
      <w:r>
        <w:rPr>
          <w:rFonts w:eastAsia="仿宋_GB2312" w:hint="eastAsia"/>
          <w:kern w:val="0"/>
          <w:sz w:val="32"/>
          <w:szCs w:val="32"/>
        </w:rPr>
        <w:t>计算，对于其他月份合约，按照</w:t>
      </w:r>
      <w:r>
        <w:rPr>
          <w:rFonts w:eastAsia="仿宋_GB2312"/>
          <w:kern w:val="0"/>
          <w:sz w:val="32"/>
          <w:szCs w:val="32"/>
        </w:rPr>
        <w:t>0.5%</w:t>
      </w:r>
      <w:r>
        <w:rPr>
          <w:rFonts w:eastAsia="仿宋_GB2312" w:hint="eastAsia"/>
          <w:kern w:val="0"/>
          <w:sz w:val="32"/>
          <w:szCs w:val="32"/>
        </w:rPr>
        <w:t>计算，该损耗从出库鸡蛋重量中扣除。厂库争议复检结果中，哈氏单位</w:t>
      </w:r>
      <w:r>
        <w:rPr>
          <w:rFonts w:eastAsia="仿宋_GB2312"/>
          <w:kern w:val="0"/>
          <w:sz w:val="32"/>
          <w:szCs w:val="32"/>
        </w:rPr>
        <w:t>≥65</w:t>
      </w:r>
      <w:r>
        <w:rPr>
          <w:rFonts w:eastAsia="仿宋_GB2312" w:hint="eastAsia"/>
          <w:kern w:val="0"/>
          <w:sz w:val="32"/>
          <w:szCs w:val="32"/>
        </w:rPr>
        <w:t>即符合该指标的出库规定。复检结果符合厂库出库质量要求的，从复检结果出具之日的次日起，厂库应当正常发货并根据复检结果向货主支付相应的贴水，货主应当正常提货，不得拒收，否则按照本细则第四十六条等相关规定处理。复检结果不符合厂库出库质量要求的，首先由厂库与货主协商处理，协商不成的，厂库应当向货主支付交割货款，并承担赔偿责任，赔偿金额为交割结算价和复检申请之日（若该日</w:t>
      </w:r>
      <w:proofErr w:type="gramStart"/>
      <w:r>
        <w:rPr>
          <w:rFonts w:eastAsia="仿宋_GB2312" w:hint="eastAsia"/>
          <w:kern w:val="0"/>
          <w:sz w:val="32"/>
          <w:szCs w:val="32"/>
        </w:rPr>
        <w:t>非交易</w:t>
      </w:r>
      <w:proofErr w:type="gramEnd"/>
      <w:r>
        <w:rPr>
          <w:rFonts w:eastAsia="仿宋_GB2312" w:hint="eastAsia"/>
          <w:kern w:val="0"/>
          <w:sz w:val="32"/>
          <w:szCs w:val="32"/>
        </w:rPr>
        <w:t>日，则取其前一交易日）最近月份合约当日结算价中较高者计算的复检不符合交割规定的鸡蛋数量合约价值的</w:t>
      </w:r>
      <w:r>
        <w:rPr>
          <w:rFonts w:eastAsia="仿宋_GB2312"/>
          <w:kern w:val="0"/>
          <w:sz w:val="32"/>
          <w:szCs w:val="32"/>
        </w:rPr>
        <w:t>20%</w:t>
      </w:r>
      <w:r>
        <w:rPr>
          <w:rFonts w:eastAsia="仿宋_GB2312" w:hint="eastAsia"/>
          <w:kern w:val="0"/>
          <w:sz w:val="32"/>
          <w:szCs w:val="32"/>
        </w:rPr>
        <w:t>，对应的货物归厂库所有。</w:t>
      </w:r>
    </w:p>
    <w:p w14:paraId="1FB2FE93" w14:textId="77777777" w:rsidR="00002C0D" w:rsidRDefault="00002C0D" w:rsidP="00002C0D">
      <w:pPr>
        <w:widowControl/>
        <w:adjustRightInd w:val="0"/>
        <w:snapToGrid w:val="0"/>
        <w:spacing w:line="580" w:lineRule="exact"/>
        <w:ind w:firstLine="650"/>
        <w:rPr>
          <w:rFonts w:eastAsia="仿宋_GB2312"/>
          <w:color w:val="333333"/>
          <w:kern w:val="0"/>
          <w:sz w:val="32"/>
          <w:szCs w:val="32"/>
        </w:rPr>
      </w:pPr>
      <w:r>
        <w:rPr>
          <w:rFonts w:eastAsia="仿宋_GB2312" w:hint="eastAsia"/>
          <w:kern w:val="0"/>
          <w:sz w:val="32"/>
          <w:szCs w:val="32"/>
        </w:rPr>
        <w:t>对于前述提出争议的交割商品，厂库、货主应当相互配合，妥善保管相关商品。</w:t>
      </w:r>
    </w:p>
    <w:p w14:paraId="30DD0394" w14:textId="77777777" w:rsidR="00002C0D" w:rsidRDefault="00002C0D" w:rsidP="00002C0D">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第三节</w:t>
      </w:r>
      <w:r>
        <w:rPr>
          <w:rFonts w:eastAsia="仿宋_GB2312"/>
          <w:color w:val="333333"/>
          <w:kern w:val="0"/>
          <w:sz w:val="32"/>
          <w:szCs w:val="32"/>
        </w:rPr>
        <w:t xml:space="preserve"> </w:t>
      </w:r>
      <w:r>
        <w:rPr>
          <w:rFonts w:eastAsia="仿宋_GB2312" w:hint="eastAsia"/>
          <w:color w:val="333333"/>
          <w:kern w:val="0"/>
          <w:sz w:val="32"/>
          <w:szCs w:val="32"/>
        </w:rPr>
        <w:t>车板交割</w:t>
      </w:r>
    </w:p>
    <w:p w14:paraId="29DF04C2"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第五十二条</w:t>
      </w:r>
      <w:r>
        <w:rPr>
          <w:rFonts w:eastAsia="仿宋_GB2312"/>
          <w:color w:val="333333"/>
          <w:kern w:val="0"/>
          <w:sz w:val="32"/>
          <w:szCs w:val="32"/>
        </w:rPr>
        <w:t xml:space="preserve"> </w:t>
      </w:r>
      <w:r>
        <w:rPr>
          <w:rFonts w:eastAsia="仿宋_GB2312" w:hint="eastAsia"/>
          <w:color w:val="333333"/>
          <w:kern w:val="0"/>
          <w:sz w:val="32"/>
          <w:szCs w:val="32"/>
        </w:rPr>
        <w:t>申请指定车板交割场所应当具备以下条件：</w:t>
      </w:r>
    </w:p>
    <w:p w14:paraId="6BC63E98"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（一）具有工商行政管理部门颁发的营业执照的企业法人；</w:t>
      </w:r>
    </w:p>
    <w:p w14:paraId="2F5C4F4C"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（二）净资产达到交易所规定的数额；</w:t>
      </w:r>
    </w:p>
    <w:p w14:paraId="035AD6AD"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（三）财务状况良好，具有较强的抗风险能力；</w:t>
      </w:r>
    </w:p>
    <w:p w14:paraId="4EEA69F0"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（四）具有良好的商业信誉，近三年内无严重违法行为记录和被取消指定车板交割场所或者指定交割仓库资格的记录；</w:t>
      </w:r>
    </w:p>
    <w:p w14:paraId="11EEF3C8"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（五）承诺遵守交易所的业务规则；</w:t>
      </w:r>
    </w:p>
    <w:p w14:paraId="170B001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（六）具有一定规模的货物交收场地、完好的计量设施以及良好的交通运输条件；</w:t>
      </w:r>
    </w:p>
    <w:p w14:paraId="1C0F7AA7"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（七）交易所规定的其他条件。</w:t>
      </w:r>
    </w:p>
    <w:p w14:paraId="18E11BA8"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符合以上条件，并经交易所认可成为指定车板交割场所后，指定车板交割场所与交易所签订相应协议，明确双方的权利和义务，以规范相关业务行为。</w:t>
      </w:r>
    </w:p>
    <w:p w14:paraId="0EEEBE5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第五十三条</w:t>
      </w:r>
      <w:r>
        <w:rPr>
          <w:rFonts w:eastAsia="仿宋_GB2312"/>
          <w:color w:val="333333"/>
          <w:kern w:val="0"/>
          <w:sz w:val="32"/>
          <w:szCs w:val="32"/>
        </w:rPr>
        <w:t xml:space="preserve"> </w:t>
      </w:r>
      <w:r>
        <w:rPr>
          <w:rFonts w:eastAsia="仿宋_GB2312" w:hint="eastAsia"/>
          <w:color w:val="333333"/>
          <w:kern w:val="0"/>
          <w:sz w:val="32"/>
          <w:szCs w:val="32"/>
        </w:rPr>
        <w:t>交易所按照本细则、相关业务规则和协议规定对指定车板交割场所进行监督、检查和管理。</w:t>
      </w:r>
    </w:p>
    <w:p w14:paraId="7809064A"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第五十四条</w:t>
      </w:r>
      <w:r>
        <w:rPr>
          <w:rFonts w:eastAsia="仿宋_GB2312"/>
          <w:color w:val="333333"/>
          <w:kern w:val="0"/>
          <w:sz w:val="32"/>
          <w:szCs w:val="32"/>
        </w:rPr>
        <w:t xml:space="preserve"> </w:t>
      </w:r>
      <w:r>
        <w:rPr>
          <w:rFonts w:eastAsia="仿宋_GB2312" w:hint="eastAsia"/>
          <w:color w:val="333333"/>
          <w:kern w:val="0"/>
          <w:sz w:val="32"/>
          <w:szCs w:val="32"/>
        </w:rPr>
        <w:t>指定车板交割场所有下列情形之一的，交易所有权取消其指定车板交割场所资格：</w:t>
      </w:r>
    </w:p>
    <w:p w14:paraId="0D433A4D"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（一）主动放弃指定车板交割场所资格的；</w:t>
      </w:r>
    </w:p>
    <w:p w14:paraId="6720415C"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（二）在车板交割业务中存在违规、违约行为的；</w:t>
      </w:r>
    </w:p>
    <w:p w14:paraId="5B7858C3"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（三）交易所认定的其他情形。</w:t>
      </w:r>
    </w:p>
    <w:p w14:paraId="32F211B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第五十五条</w:t>
      </w:r>
      <w:r>
        <w:rPr>
          <w:rFonts w:eastAsia="仿宋_GB2312"/>
          <w:color w:val="333333"/>
          <w:kern w:val="0"/>
          <w:sz w:val="32"/>
          <w:szCs w:val="32"/>
        </w:rPr>
        <w:t xml:space="preserve"> </w:t>
      </w:r>
      <w:r>
        <w:rPr>
          <w:rFonts w:eastAsia="仿宋_GB2312" w:hint="eastAsia"/>
          <w:color w:val="333333"/>
          <w:kern w:val="0"/>
          <w:sz w:val="32"/>
          <w:szCs w:val="32"/>
        </w:rPr>
        <w:t>采用车板交割的卖方客户应当事先取得车板交割资格。申请车板交割资格，应当通过会员向交易所提交下列材料：</w:t>
      </w:r>
    </w:p>
    <w:p w14:paraId="0B9EBABB"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（一）申请书；</w:t>
      </w:r>
    </w:p>
    <w:p w14:paraId="636E4736"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（二）加盖单位公章的营业执照副本复印件；</w:t>
      </w:r>
    </w:p>
    <w:p w14:paraId="18AED410" w14:textId="77777777" w:rsidR="00002C0D" w:rsidRDefault="00002C0D" w:rsidP="00002C0D">
      <w:pPr>
        <w:widowControl/>
        <w:adjustRightInd w:val="0"/>
        <w:snapToGrid w:val="0"/>
        <w:spacing w:line="580" w:lineRule="exact"/>
        <w:ind w:firstLine="640"/>
        <w:rPr>
          <w:rFonts w:eastAsia="仿宋_GB2312"/>
          <w:color w:val="333333"/>
          <w:kern w:val="0"/>
          <w:sz w:val="32"/>
          <w:szCs w:val="32"/>
        </w:rPr>
      </w:pPr>
      <w:r>
        <w:rPr>
          <w:rFonts w:eastAsia="仿宋_GB2312" w:hint="eastAsia"/>
          <w:color w:val="333333"/>
          <w:kern w:val="0"/>
          <w:sz w:val="32"/>
          <w:szCs w:val="32"/>
        </w:rPr>
        <w:t>（三）</w:t>
      </w:r>
      <w:r>
        <w:rPr>
          <w:rFonts w:eastAsia="仿宋_GB2312"/>
          <w:color w:val="333333"/>
          <w:kern w:val="0"/>
          <w:sz w:val="32"/>
          <w:szCs w:val="32"/>
        </w:rPr>
        <w:t>1</w:t>
      </w:r>
      <w:r>
        <w:rPr>
          <w:rFonts w:eastAsia="仿宋_GB2312" w:hint="eastAsia"/>
          <w:color w:val="333333"/>
          <w:kern w:val="0"/>
          <w:sz w:val="32"/>
          <w:szCs w:val="32"/>
        </w:rPr>
        <w:t>个指定车板交割场所或指定交割仓库提供的推荐信，或者</w:t>
      </w:r>
      <w:r>
        <w:rPr>
          <w:rFonts w:eastAsia="仿宋_GB2312"/>
          <w:color w:val="333333"/>
          <w:kern w:val="0"/>
          <w:sz w:val="32"/>
          <w:szCs w:val="32"/>
        </w:rPr>
        <w:t>2</w:t>
      </w:r>
      <w:r>
        <w:rPr>
          <w:rFonts w:eastAsia="仿宋_GB2312" w:hint="eastAsia"/>
          <w:color w:val="333333"/>
          <w:kern w:val="0"/>
          <w:sz w:val="32"/>
          <w:szCs w:val="32"/>
        </w:rPr>
        <w:t>个具有车板交割资格的客户提供的推荐信；</w:t>
      </w:r>
    </w:p>
    <w:p w14:paraId="060A1D71" w14:textId="77777777" w:rsidR="00002C0D" w:rsidRDefault="00002C0D" w:rsidP="00002C0D">
      <w:pPr>
        <w:widowControl/>
        <w:adjustRightInd w:val="0"/>
        <w:snapToGrid w:val="0"/>
        <w:spacing w:line="580" w:lineRule="exact"/>
        <w:ind w:firstLine="640"/>
        <w:rPr>
          <w:rFonts w:eastAsia="仿宋_GB2312"/>
          <w:color w:val="333333"/>
          <w:kern w:val="0"/>
          <w:sz w:val="32"/>
          <w:szCs w:val="32"/>
        </w:rPr>
      </w:pPr>
      <w:r>
        <w:rPr>
          <w:rFonts w:eastAsia="仿宋_GB2312" w:hint="eastAsia"/>
          <w:kern w:val="0"/>
          <w:sz w:val="32"/>
          <w:szCs w:val="32"/>
        </w:rPr>
        <w:t>（四）交易所要求的其他材料。</w:t>
      </w:r>
    </w:p>
    <w:p w14:paraId="4D18314C" w14:textId="77777777" w:rsidR="00002C0D" w:rsidRDefault="00002C0D" w:rsidP="00002C0D">
      <w:pPr>
        <w:widowControl/>
        <w:adjustRightInd w:val="0"/>
        <w:snapToGrid w:val="0"/>
        <w:spacing w:line="580" w:lineRule="exact"/>
        <w:ind w:firstLine="640"/>
        <w:rPr>
          <w:rFonts w:eastAsia="仿宋_GB2312"/>
          <w:color w:val="333333"/>
          <w:kern w:val="0"/>
          <w:sz w:val="32"/>
          <w:szCs w:val="32"/>
        </w:rPr>
      </w:pPr>
      <w:r>
        <w:rPr>
          <w:rFonts w:eastAsia="仿宋_GB2312" w:hint="eastAsia"/>
          <w:color w:val="333333"/>
          <w:kern w:val="0"/>
          <w:sz w:val="32"/>
          <w:szCs w:val="32"/>
        </w:rPr>
        <w:t>交易所在收到完整的申请材料后</w:t>
      </w:r>
      <w:r>
        <w:rPr>
          <w:rFonts w:eastAsia="仿宋_GB2312"/>
          <w:color w:val="333333"/>
          <w:kern w:val="0"/>
          <w:sz w:val="32"/>
          <w:szCs w:val="32"/>
        </w:rPr>
        <w:t>3</w:t>
      </w:r>
      <w:r>
        <w:rPr>
          <w:rFonts w:eastAsia="仿宋_GB2312" w:hint="eastAsia"/>
          <w:color w:val="333333"/>
          <w:kern w:val="0"/>
          <w:sz w:val="32"/>
          <w:szCs w:val="32"/>
        </w:rPr>
        <w:t>个交易日内进行审核并将结果通知会员，由会员转告客户。</w:t>
      </w:r>
    </w:p>
    <w:p w14:paraId="342801C2" w14:textId="77777777" w:rsidR="00002C0D" w:rsidRDefault="00002C0D" w:rsidP="00002C0D">
      <w:pPr>
        <w:widowControl/>
        <w:adjustRightInd w:val="0"/>
        <w:snapToGrid w:val="0"/>
        <w:spacing w:line="580" w:lineRule="exact"/>
        <w:ind w:firstLine="650"/>
        <w:rPr>
          <w:rFonts w:eastAsia="仿宋_GB2312"/>
          <w:color w:val="333333"/>
          <w:kern w:val="0"/>
          <w:sz w:val="32"/>
          <w:szCs w:val="32"/>
        </w:rPr>
      </w:pPr>
      <w:r>
        <w:rPr>
          <w:rFonts w:eastAsia="仿宋_GB2312" w:hint="eastAsia"/>
          <w:kern w:val="0"/>
          <w:sz w:val="32"/>
          <w:szCs w:val="32"/>
        </w:rPr>
        <w:t>第五十六条</w:t>
      </w:r>
      <w:r>
        <w:rPr>
          <w:rFonts w:eastAsia="仿宋_GB2312"/>
          <w:kern w:val="0"/>
          <w:sz w:val="32"/>
          <w:szCs w:val="32"/>
        </w:rPr>
        <w:t xml:space="preserve"> </w:t>
      </w:r>
      <w:r>
        <w:rPr>
          <w:rFonts w:eastAsia="仿宋_GB2312" w:hint="eastAsia"/>
          <w:kern w:val="0"/>
          <w:sz w:val="32"/>
          <w:szCs w:val="32"/>
        </w:rPr>
        <w:t>卖方客户在车板交割业务中未能按交易所要求提供必要的货物信息、结算相关款项或者存在其他违规、违约行为的，交易所有权暂停或取消其车板交割资格。</w:t>
      </w:r>
    </w:p>
    <w:p w14:paraId="7DD83E73"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第五十七条</w:t>
      </w:r>
      <w:r>
        <w:rPr>
          <w:rFonts w:eastAsia="仿宋_GB2312"/>
          <w:color w:val="333333"/>
          <w:kern w:val="0"/>
          <w:sz w:val="32"/>
          <w:szCs w:val="32"/>
        </w:rPr>
        <w:t xml:space="preserve"> </w:t>
      </w:r>
      <w:r>
        <w:rPr>
          <w:rFonts w:eastAsia="仿宋_GB2312" w:hint="eastAsia"/>
          <w:color w:val="333333"/>
          <w:kern w:val="0"/>
          <w:sz w:val="32"/>
          <w:szCs w:val="32"/>
        </w:rPr>
        <w:t>指定车板交割场所或者指定交割仓库有下列情形之一的，交易所可以暂停或者取消其为卖方申请车板交割资格提供推荐信的资格：</w:t>
      </w:r>
    </w:p>
    <w:p w14:paraId="6BE0ACD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（一）被交易所暂停期货交割业务的；</w:t>
      </w:r>
    </w:p>
    <w:p w14:paraId="2553F067"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（二）其推荐的客户在车板交割业务中存在违规、违约行为的；</w:t>
      </w:r>
    </w:p>
    <w:p w14:paraId="203A64BB"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（三）交易所认定的其他情形。</w:t>
      </w:r>
    </w:p>
    <w:p w14:paraId="7B370E15"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具有车板交割资格的客户具有前款第二项和第三项规定情形的，交易所可以暂停或者取消其为卖方申请车板交割资格提供推荐信的资格。</w:t>
      </w:r>
    </w:p>
    <w:p w14:paraId="0A2425A8" w14:textId="77777777" w:rsidR="00002C0D" w:rsidRDefault="00002C0D" w:rsidP="00002C0D">
      <w:pPr>
        <w:widowControl/>
        <w:adjustRightInd w:val="0"/>
        <w:snapToGrid w:val="0"/>
        <w:spacing w:line="580" w:lineRule="exact"/>
        <w:ind w:firstLine="650"/>
        <w:rPr>
          <w:rFonts w:eastAsia="仿宋_GB2312"/>
          <w:color w:val="333333"/>
          <w:kern w:val="0"/>
          <w:sz w:val="32"/>
          <w:szCs w:val="32"/>
        </w:rPr>
      </w:pPr>
      <w:r>
        <w:rPr>
          <w:rFonts w:eastAsia="仿宋_GB2312" w:hint="eastAsia"/>
          <w:color w:val="333333"/>
          <w:kern w:val="0"/>
          <w:sz w:val="32"/>
          <w:szCs w:val="32"/>
        </w:rPr>
        <w:t>第五十八条</w:t>
      </w:r>
      <w:r>
        <w:rPr>
          <w:rFonts w:eastAsia="仿宋_GB2312"/>
          <w:color w:val="333333"/>
          <w:kern w:val="0"/>
          <w:sz w:val="32"/>
          <w:szCs w:val="32"/>
        </w:rPr>
        <w:t xml:space="preserve"> </w:t>
      </w:r>
      <w:r>
        <w:rPr>
          <w:rFonts w:eastAsia="仿宋_GB2312" w:hint="eastAsia"/>
          <w:color w:val="333333"/>
          <w:kern w:val="0"/>
          <w:sz w:val="32"/>
          <w:szCs w:val="32"/>
        </w:rPr>
        <w:t>每个指定车板交割场所每日最大可交割数量、单个客户在一个指定车板交割场所每日交割申请数量由交易所另行公布。</w:t>
      </w:r>
    </w:p>
    <w:p w14:paraId="27C55268" w14:textId="77777777" w:rsidR="00002C0D" w:rsidRDefault="00002C0D" w:rsidP="00002C0D">
      <w:pPr>
        <w:widowControl/>
        <w:adjustRightInd w:val="0"/>
        <w:snapToGrid w:val="0"/>
        <w:spacing w:line="580" w:lineRule="exact"/>
        <w:ind w:firstLine="650"/>
        <w:rPr>
          <w:rFonts w:eastAsia="仿宋_GB2312"/>
          <w:color w:val="333333"/>
          <w:kern w:val="0"/>
          <w:sz w:val="32"/>
          <w:szCs w:val="32"/>
        </w:rPr>
      </w:pPr>
      <w:r>
        <w:rPr>
          <w:rFonts w:eastAsia="仿宋_GB2312" w:hint="eastAsia"/>
          <w:color w:val="333333"/>
          <w:kern w:val="0"/>
          <w:sz w:val="32"/>
          <w:szCs w:val="32"/>
        </w:rPr>
        <w:lastRenderedPageBreak/>
        <w:t>第五十九条</w:t>
      </w:r>
      <w:r>
        <w:rPr>
          <w:rFonts w:eastAsia="仿宋_GB2312"/>
          <w:color w:val="333333"/>
          <w:kern w:val="0"/>
          <w:sz w:val="32"/>
          <w:szCs w:val="32"/>
        </w:rPr>
        <w:t xml:space="preserve"> </w:t>
      </w:r>
      <w:r>
        <w:rPr>
          <w:rFonts w:eastAsia="仿宋_GB2312" w:hint="eastAsia"/>
          <w:color w:val="333333"/>
          <w:kern w:val="0"/>
          <w:sz w:val="32"/>
          <w:szCs w:val="32"/>
        </w:rPr>
        <w:t>除买卖双方协商自行办理外，买卖双方应当在交收日后第</w:t>
      </w:r>
      <w:r>
        <w:rPr>
          <w:rFonts w:eastAsia="仿宋_GB2312"/>
          <w:color w:val="333333"/>
          <w:kern w:val="0"/>
          <w:sz w:val="32"/>
          <w:szCs w:val="32"/>
        </w:rPr>
        <w:t>3</w:t>
      </w:r>
      <w:r>
        <w:rPr>
          <w:rFonts w:eastAsia="仿宋_GB2312" w:hint="eastAsia"/>
          <w:color w:val="333333"/>
          <w:kern w:val="0"/>
          <w:sz w:val="32"/>
          <w:szCs w:val="32"/>
        </w:rPr>
        <w:t>个自然日（即车板交货日）进行货物交收。</w:t>
      </w:r>
    </w:p>
    <w:p w14:paraId="57F73858" w14:textId="77777777" w:rsidR="00002C0D" w:rsidRDefault="00002C0D" w:rsidP="00002C0D">
      <w:pPr>
        <w:widowControl/>
        <w:adjustRightInd w:val="0"/>
        <w:snapToGrid w:val="0"/>
        <w:spacing w:line="580" w:lineRule="exact"/>
        <w:ind w:firstLine="650"/>
        <w:rPr>
          <w:rFonts w:eastAsia="仿宋_GB2312"/>
          <w:color w:val="333333"/>
          <w:kern w:val="0"/>
          <w:sz w:val="32"/>
          <w:szCs w:val="32"/>
        </w:rPr>
      </w:pPr>
      <w:r>
        <w:rPr>
          <w:rFonts w:eastAsia="仿宋_GB2312" w:hint="eastAsia"/>
          <w:kern w:val="0"/>
          <w:sz w:val="32"/>
          <w:szCs w:val="32"/>
        </w:rPr>
        <w:t>在车板交货日当日</w:t>
      </w:r>
      <w:r>
        <w:rPr>
          <w:rFonts w:eastAsia="仿宋_GB2312"/>
          <w:kern w:val="0"/>
          <w:sz w:val="32"/>
          <w:szCs w:val="32"/>
        </w:rPr>
        <w:t>13</w:t>
      </w:r>
      <w:r>
        <w:rPr>
          <w:rFonts w:eastAsia="仿宋_GB2312" w:hint="eastAsia"/>
          <w:kern w:val="0"/>
          <w:sz w:val="32"/>
          <w:szCs w:val="32"/>
        </w:rPr>
        <w:t>：</w:t>
      </w:r>
      <w:r>
        <w:rPr>
          <w:rFonts w:eastAsia="仿宋_GB2312"/>
          <w:kern w:val="0"/>
          <w:sz w:val="32"/>
          <w:szCs w:val="32"/>
        </w:rPr>
        <w:t>30</w:t>
      </w:r>
      <w:r>
        <w:rPr>
          <w:rFonts w:eastAsia="仿宋_GB2312" w:hint="eastAsia"/>
          <w:kern w:val="0"/>
          <w:sz w:val="32"/>
          <w:szCs w:val="32"/>
        </w:rPr>
        <w:t>之前，卖方客户应当将货物运至指定车板交割场所，买方客户应当安排与交割商品数量相匹配的运输工具到场。若卖方客户未按时将货物运至指定车板交割场所，则按照本细则第七十条规定处理。若买方客户未安排与交割商品数量相匹配的运输工具到场，则视为买方客户对未匹配部分的交割商品质量无异议。</w:t>
      </w:r>
    </w:p>
    <w:p w14:paraId="42397CA2"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第六十条</w:t>
      </w:r>
      <w:r>
        <w:rPr>
          <w:rFonts w:eastAsia="仿宋_GB2312"/>
          <w:color w:val="333333"/>
          <w:kern w:val="0"/>
          <w:sz w:val="32"/>
          <w:szCs w:val="32"/>
        </w:rPr>
        <w:t xml:space="preserve"> </w:t>
      </w:r>
      <w:r>
        <w:rPr>
          <w:rFonts w:eastAsia="仿宋_GB2312" w:hint="eastAsia"/>
          <w:color w:val="333333"/>
          <w:kern w:val="0"/>
          <w:sz w:val="32"/>
          <w:szCs w:val="32"/>
        </w:rPr>
        <w:t>车板交割时，卖方应当在指定车板交割场所将货物装载至买方车板。若因买方原因无法在</w:t>
      </w:r>
      <w:r>
        <w:rPr>
          <w:rFonts w:eastAsia="仿宋_GB2312"/>
          <w:color w:val="333333"/>
          <w:kern w:val="0"/>
          <w:sz w:val="32"/>
          <w:szCs w:val="32"/>
        </w:rPr>
        <w:t>13</w:t>
      </w:r>
      <w:r>
        <w:rPr>
          <w:rFonts w:eastAsia="仿宋_GB2312" w:hint="eastAsia"/>
          <w:color w:val="333333"/>
          <w:kern w:val="0"/>
          <w:sz w:val="32"/>
          <w:szCs w:val="32"/>
        </w:rPr>
        <w:t>：</w:t>
      </w:r>
      <w:r>
        <w:rPr>
          <w:rFonts w:eastAsia="仿宋_GB2312"/>
          <w:color w:val="333333"/>
          <w:kern w:val="0"/>
          <w:sz w:val="32"/>
          <w:szCs w:val="32"/>
        </w:rPr>
        <w:t>30</w:t>
      </w:r>
      <w:r>
        <w:rPr>
          <w:rFonts w:eastAsia="仿宋_GB2312" w:hint="eastAsia"/>
          <w:color w:val="333333"/>
          <w:kern w:val="0"/>
          <w:sz w:val="32"/>
          <w:szCs w:val="32"/>
        </w:rPr>
        <w:t>开始向买方车板装载货物，卖方可以将货物存放在指定车板交割场所的指定地点。货物装载至买方车板或者存放在指定车板交割场所的指定地点时，视为完成交付，实</w:t>
      </w:r>
      <w:proofErr w:type="gramStart"/>
      <w:r>
        <w:rPr>
          <w:rFonts w:eastAsia="仿宋_GB2312" w:hint="eastAsia"/>
          <w:color w:val="333333"/>
          <w:kern w:val="0"/>
          <w:sz w:val="32"/>
          <w:szCs w:val="32"/>
        </w:rPr>
        <w:t>现货权</w:t>
      </w:r>
      <w:proofErr w:type="gramEnd"/>
      <w:r>
        <w:rPr>
          <w:rFonts w:eastAsia="仿宋_GB2312" w:hint="eastAsia"/>
          <w:color w:val="333333"/>
          <w:kern w:val="0"/>
          <w:sz w:val="32"/>
          <w:szCs w:val="32"/>
        </w:rPr>
        <w:t>转移。由此产生的装卸费，由卖方承担；之后发生的一切费用（含装卸费、保管费等）由买方承担。</w:t>
      </w:r>
    </w:p>
    <w:p w14:paraId="326F2593"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第六十一条</w:t>
      </w:r>
      <w:r>
        <w:rPr>
          <w:rFonts w:eastAsia="仿宋_GB2312"/>
          <w:color w:val="333333"/>
          <w:kern w:val="0"/>
          <w:sz w:val="32"/>
          <w:szCs w:val="32"/>
        </w:rPr>
        <w:t xml:space="preserve"> </w:t>
      </w:r>
      <w:r>
        <w:rPr>
          <w:rFonts w:eastAsia="仿宋_GB2312" w:hint="eastAsia"/>
          <w:color w:val="333333"/>
          <w:kern w:val="0"/>
          <w:sz w:val="32"/>
          <w:szCs w:val="32"/>
        </w:rPr>
        <w:t>交易所委托质量检验机构到场对鸡蛋进行质量检验。鸡蛋抽样应当在卸货过程中进行。检验鸡蛋所产生的损耗由卖方承担。</w:t>
      </w:r>
    </w:p>
    <w:p w14:paraId="6D014042"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第六十二条</w:t>
      </w:r>
      <w:r>
        <w:rPr>
          <w:rFonts w:eastAsia="仿宋_GB2312"/>
          <w:color w:val="333333"/>
          <w:kern w:val="0"/>
          <w:sz w:val="32"/>
          <w:szCs w:val="32"/>
        </w:rPr>
        <w:t xml:space="preserve"> </w:t>
      </w:r>
      <w:r>
        <w:rPr>
          <w:rFonts w:eastAsia="仿宋_GB2312" w:hint="eastAsia"/>
          <w:color w:val="333333"/>
          <w:kern w:val="0"/>
          <w:sz w:val="32"/>
          <w:szCs w:val="32"/>
        </w:rPr>
        <w:t>交易所指定的质量检验机构完成鸡蛋质量检验后，应当向交易所出具检验报告。</w:t>
      </w:r>
    </w:p>
    <w:p w14:paraId="640B053B"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第六十三条</w:t>
      </w:r>
      <w:r>
        <w:rPr>
          <w:rFonts w:eastAsia="仿宋_GB2312"/>
          <w:color w:val="333333"/>
          <w:kern w:val="0"/>
          <w:sz w:val="32"/>
          <w:szCs w:val="32"/>
        </w:rPr>
        <w:t xml:space="preserve"> </w:t>
      </w:r>
      <w:r>
        <w:rPr>
          <w:rFonts w:eastAsia="仿宋_GB2312" w:hint="eastAsia"/>
          <w:color w:val="333333"/>
          <w:kern w:val="0"/>
          <w:sz w:val="32"/>
          <w:szCs w:val="32"/>
        </w:rPr>
        <w:t>车板交割货物以指定车板交割场所现场检重为准。指定车板交割场所对指定质量检验机构抽取的每箱鸡蛋进行称重，分别称取其毛重和包装物重量，并根据下列公式计算货物重量：</w:t>
      </w:r>
    </w:p>
    <w:p w14:paraId="15D49FF2"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货物重量</w:t>
      </w:r>
      <w:r>
        <w:rPr>
          <w:rFonts w:eastAsia="仿宋_GB2312"/>
          <w:color w:val="333333"/>
          <w:kern w:val="0"/>
          <w:sz w:val="32"/>
          <w:szCs w:val="32"/>
        </w:rPr>
        <w:t>=</w:t>
      </w:r>
      <w:r>
        <w:rPr>
          <w:rFonts w:eastAsia="仿宋_GB2312" w:hint="eastAsia"/>
          <w:color w:val="333333"/>
          <w:kern w:val="0"/>
          <w:sz w:val="32"/>
          <w:szCs w:val="32"/>
        </w:rPr>
        <w:t>（抽取鸡蛋总毛重</w:t>
      </w:r>
      <w:r>
        <w:rPr>
          <w:rFonts w:eastAsia="仿宋_GB2312"/>
          <w:color w:val="333333"/>
          <w:kern w:val="0"/>
          <w:sz w:val="32"/>
          <w:szCs w:val="32"/>
        </w:rPr>
        <w:t>÷</w:t>
      </w:r>
      <w:r>
        <w:rPr>
          <w:rFonts w:eastAsia="仿宋_GB2312" w:hint="eastAsia"/>
          <w:color w:val="333333"/>
          <w:kern w:val="0"/>
          <w:sz w:val="32"/>
          <w:szCs w:val="32"/>
        </w:rPr>
        <w:t>抽取箱数</w:t>
      </w:r>
      <w:r>
        <w:rPr>
          <w:rFonts w:eastAsia="仿宋_GB2312"/>
          <w:color w:val="333333"/>
          <w:kern w:val="0"/>
          <w:sz w:val="32"/>
          <w:szCs w:val="32"/>
        </w:rPr>
        <w:t xml:space="preserve"> - </w:t>
      </w:r>
      <w:r>
        <w:rPr>
          <w:rFonts w:eastAsia="仿宋_GB2312" w:hint="eastAsia"/>
          <w:color w:val="333333"/>
          <w:kern w:val="0"/>
          <w:sz w:val="32"/>
          <w:szCs w:val="32"/>
        </w:rPr>
        <w:t>抽取重量最大三个包装物的平均重量）</w:t>
      </w:r>
      <w:r>
        <w:rPr>
          <w:rFonts w:eastAsia="仿宋_GB2312"/>
          <w:color w:val="333333"/>
          <w:kern w:val="0"/>
          <w:sz w:val="32"/>
          <w:szCs w:val="32"/>
        </w:rPr>
        <w:t>×</w:t>
      </w:r>
      <w:r>
        <w:rPr>
          <w:rFonts w:eastAsia="仿宋_GB2312" w:hint="eastAsia"/>
          <w:color w:val="333333"/>
          <w:kern w:val="0"/>
          <w:sz w:val="32"/>
          <w:szCs w:val="32"/>
        </w:rPr>
        <w:t>货物箱数</w:t>
      </w:r>
    </w:p>
    <w:p w14:paraId="1908D5E4"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指定车板交割场所也可以依据买卖双方认可的其他方法进行检重。</w:t>
      </w:r>
    </w:p>
    <w:p w14:paraId="0302508B"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第六十四条</w:t>
      </w:r>
      <w:r>
        <w:rPr>
          <w:rFonts w:eastAsia="仿宋_GB2312"/>
          <w:color w:val="333333"/>
          <w:kern w:val="0"/>
          <w:sz w:val="32"/>
          <w:szCs w:val="32"/>
        </w:rPr>
        <w:t xml:space="preserve"> </w:t>
      </w:r>
      <w:r>
        <w:rPr>
          <w:rFonts w:eastAsia="仿宋_GB2312" w:hint="eastAsia"/>
          <w:kern w:val="0"/>
          <w:sz w:val="32"/>
          <w:szCs w:val="32"/>
        </w:rPr>
        <w:t>应交鸡蛋以</w:t>
      </w:r>
      <w:r>
        <w:rPr>
          <w:rFonts w:eastAsia="仿宋_GB2312"/>
          <w:kern w:val="0"/>
          <w:sz w:val="32"/>
          <w:szCs w:val="32"/>
        </w:rPr>
        <w:t>5</w:t>
      </w:r>
      <w:r>
        <w:rPr>
          <w:rFonts w:eastAsia="仿宋_GB2312" w:hint="eastAsia"/>
          <w:kern w:val="0"/>
          <w:sz w:val="32"/>
          <w:szCs w:val="32"/>
        </w:rPr>
        <w:t>吨为一个批次</w:t>
      </w:r>
      <w:proofErr w:type="gramStart"/>
      <w:r>
        <w:rPr>
          <w:rFonts w:eastAsia="仿宋_GB2312" w:hint="eastAsia"/>
          <w:kern w:val="0"/>
          <w:sz w:val="32"/>
          <w:szCs w:val="32"/>
        </w:rPr>
        <w:t>进行组批后</w:t>
      </w:r>
      <w:proofErr w:type="gramEnd"/>
      <w:r>
        <w:rPr>
          <w:rFonts w:eastAsia="仿宋_GB2312" w:hint="eastAsia"/>
          <w:kern w:val="0"/>
          <w:sz w:val="32"/>
          <w:szCs w:val="32"/>
        </w:rPr>
        <w:t>，某批次鸡蛋出现短装的，若短装数量在</w:t>
      </w:r>
      <w:r>
        <w:rPr>
          <w:rFonts w:eastAsia="仿宋_GB2312"/>
          <w:kern w:val="0"/>
          <w:sz w:val="32"/>
          <w:szCs w:val="32"/>
        </w:rPr>
        <w:t>3%</w:t>
      </w:r>
      <w:r>
        <w:rPr>
          <w:rFonts w:eastAsia="仿宋_GB2312" w:hint="eastAsia"/>
          <w:kern w:val="0"/>
          <w:sz w:val="32"/>
          <w:szCs w:val="32"/>
        </w:rPr>
        <w:t>以内，卖方应当将短装鸡蛋对应的交割货款现场支付给买方；若短装数量超过</w:t>
      </w:r>
      <w:r>
        <w:rPr>
          <w:rFonts w:eastAsia="仿宋_GB2312"/>
          <w:kern w:val="0"/>
          <w:sz w:val="32"/>
          <w:szCs w:val="32"/>
        </w:rPr>
        <w:t>3%</w:t>
      </w:r>
      <w:r>
        <w:rPr>
          <w:rFonts w:eastAsia="仿宋_GB2312" w:hint="eastAsia"/>
          <w:kern w:val="0"/>
          <w:sz w:val="32"/>
          <w:szCs w:val="32"/>
        </w:rPr>
        <w:t>而未超过</w:t>
      </w:r>
      <w:r>
        <w:rPr>
          <w:rFonts w:eastAsia="仿宋_GB2312"/>
          <w:kern w:val="0"/>
          <w:sz w:val="32"/>
          <w:szCs w:val="32"/>
        </w:rPr>
        <w:t>20%</w:t>
      </w:r>
      <w:r>
        <w:rPr>
          <w:rFonts w:eastAsia="仿宋_GB2312" w:hint="eastAsia"/>
          <w:kern w:val="0"/>
          <w:sz w:val="32"/>
          <w:szCs w:val="32"/>
        </w:rPr>
        <w:t>，则在应交割鸡蛋数量</w:t>
      </w:r>
      <w:r>
        <w:rPr>
          <w:rFonts w:eastAsia="仿宋_GB2312"/>
          <w:kern w:val="0"/>
          <w:sz w:val="32"/>
          <w:szCs w:val="32"/>
        </w:rPr>
        <w:t>3%</w:t>
      </w:r>
      <w:r>
        <w:rPr>
          <w:rFonts w:eastAsia="仿宋_GB2312" w:hint="eastAsia"/>
          <w:kern w:val="0"/>
          <w:sz w:val="32"/>
          <w:szCs w:val="32"/>
        </w:rPr>
        <w:t>对应的交割货款基础上，卖方还应就超过</w:t>
      </w:r>
      <w:r>
        <w:rPr>
          <w:rFonts w:eastAsia="仿宋_GB2312"/>
          <w:kern w:val="0"/>
          <w:sz w:val="32"/>
          <w:szCs w:val="32"/>
        </w:rPr>
        <w:t>3%</w:t>
      </w:r>
      <w:r>
        <w:rPr>
          <w:rFonts w:eastAsia="仿宋_GB2312" w:hint="eastAsia"/>
          <w:kern w:val="0"/>
          <w:sz w:val="32"/>
          <w:szCs w:val="32"/>
        </w:rPr>
        <w:t>的部分将对应交割货款的</w:t>
      </w:r>
      <w:r>
        <w:rPr>
          <w:rFonts w:eastAsia="仿宋_GB2312"/>
          <w:kern w:val="0"/>
          <w:sz w:val="32"/>
          <w:szCs w:val="32"/>
        </w:rPr>
        <w:t>2</w:t>
      </w:r>
      <w:r>
        <w:rPr>
          <w:rFonts w:eastAsia="仿宋_GB2312" w:hint="eastAsia"/>
          <w:kern w:val="0"/>
          <w:sz w:val="32"/>
          <w:szCs w:val="32"/>
        </w:rPr>
        <w:t>倍现场支付给买方；若短装数量超过</w:t>
      </w:r>
      <w:r>
        <w:rPr>
          <w:rFonts w:eastAsia="仿宋_GB2312"/>
          <w:kern w:val="0"/>
          <w:sz w:val="32"/>
          <w:szCs w:val="32"/>
        </w:rPr>
        <w:t>20%</w:t>
      </w:r>
      <w:r>
        <w:rPr>
          <w:rFonts w:eastAsia="仿宋_GB2312" w:hint="eastAsia"/>
          <w:kern w:val="0"/>
          <w:sz w:val="32"/>
          <w:szCs w:val="32"/>
        </w:rPr>
        <w:t>，按照本细则第七十条处理。</w:t>
      </w:r>
    </w:p>
    <w:p w14:paraId="0AD88744"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鸡蛋车板交割</w:t>
      </w:r>
      <w:proofErr w:type="gramStart"/>
      <w:r>
        <w:rPr>
          <w:rFonts w:eastAsia="仿宋_GB2312" w:hint="eastAsia"/>
          <w:color w:val="333333"/>
          <w:kern w:val="0"/>
          <w:sz w:val="32"/>
          <w:szCs w:val="32"/>
        </w:rPr>
        <w:t>出现溢装的</w:t>
      </w:r>
      <w:proofErr w:type="gramEnd"/>
      <w:r>
        <w:rPr>
          <w:rFonts w:eastAsia="仿宋_GB2312" w:hint="eastAsia"/>
          <w:color w:val="333333"/>
          <w:kern w:val="0"/>
          <w:sz w:val="32"/>
          <w:szCs w:val="32"/>
        </w:rPr>
        <w:t>，买卖双方对超出部分协商解决并自行结算。</w:t>
      </w:r>
    </w:p>
    <w:p w14:paraId="2FC9F9F9" w14:textId="77777777" w:rsidR="00002C0D" w:rsidRDefault="00002C0D" w:rsidP="00002C0D">
      <w:pPr>
        <w:widowControl/>
        <w:adjustRightInd w:val="0"/>
        <w:snapToGrid w:val="0"/>
        <w:spacing w:line="580" w:lineRule="exact"/>
        <w:ind w:firstLine="650"/>
        <w:rPr>
          <w:rFonts w:eastAsia="仿宋_GB2312"/>
          <w:color w:val="333333"/>
          <w:kern w:val="0"/>
          <w:sz w:val="32"/>
          <w:szCs w:val="32"/>
        </w:rPr>
      </w:pPr>
      <w:r>
        <w:rPr>
          <w:rFonts w:eastAsia="仿宋_GB2312" w:hint="eastAsia"/>
          <w:color w:val="333333"/>
          <w:kern w:val="0"/>
          <w:sz w:val="32"/>
          <w:szCs w:val="32"/>
        </w:rPr>
        <w:t>第六十五条</w:t>
      </w:r>
      <w:r>
        <w:rPr>
          <w:rFonts w:eastAsia="仿宋_GB2312"/>
          <w:color w:val="333333"/>
          <w:kern w:val="0"/>
          <w:sz w:val="32"/>
          <w:szCs w:val="32"/>
        </w:rPr>
        <w:t xml:space="preserve"> </w:t>
      </w:r>
      <w:r>
        <w:rPr>
          <w:rFonts w:eastAsia="仿宋_GB2312" w:hint="eastAsia"/>
          <w:color w:val="333333"/>
          <w:kern w:val="0"/>
          <w:sz w:val="32"/>
          <w:szCs w:val="32"/>
        </w:rPr>
        <w:t>指定车板交割场所应当如实记录卖方到货、买方运输工具到场、检重等相关情况，并在车板交货日的下一交易日闭市前报送交易所。</w:t>
      </w:r>
    </w:p>
    <w:p w14:paraId="72878DC0" w14:textId="77777777" w:rsidR="00002C0D" w:rsidRDefault="00002C0D" w:rsidP="00002C0D">
      <w:pPr>
        <w:widowControl/>
        <w:adjustRightInd w:val="0"/>
        <w:snapToGrid w:val="0"/>
        <w:spacing w:line="580" w:lineRule="exact"/>
        <w:ind w:firstLine="650"/>
        <w:rPr>
          <w:rFonts w:eastAsia="仿宋_GB2312"/>
          <w:color w:val="333333"/>
          <w:kern w:val="0"/>
          <w:sz w:val="32"/>
          <w:szCs w:val="32"/>
        </w:rPr>
      </w:pPr>
      <w:r>
        <w:rPr>
          <w:rFonts w:eastAsia="仿宋_GB2312" w:hint="eastAsia"/>
          <w:kern w:val="0"/>
          <w:sz w:val="32"/>
          <w:szCs w:val="32"/>
        </w:rPr>
        <w:t>买方提货时，应当向指定车板交割场所提供提货人身份证、交易所认可的提货人所在单位证明、《提货通知单》或提货密码。</w:t>
      </w:r>
    </w:p>
    <w:p w14:paraId="5555FA91"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买方未按时提货的，指定车板交割场所检重后负责保管，但对货物质量和重量的变化不承担责任。买方应当按照实际保管天数（含车板交货日和提货日）向指定车板交割场所支付保管费。</w:t>
      </w:r>
      <w:r>
        <w:rPr>
          <w:rFonts w:eastAsia="仿宋_GB2312" w:hint="eastAsia"/>
          <w:kern w:val="0"/>
          <w:sz w:val="32"/>
          <w:szCs w:val="32"/>
        </w:rPr>
        <w:t>超过</w:t>
      </w:r>
      <w:r>
        <w:rPr>
          <w:rFonts w:eastAsia="仿宋_GB2312"/>
          <w:kern w:val="0"/>
          <w:sz w:val="32"/>
          <w:szCs w:val="32"/>
        </w:rPr>
        <w:t>2</w:t>
      </w:r>
      <w:r>
        <w:rPr>
          <w:rFonts w:eastAsia="仿宋_GB2312" w:hint="eastAsia"/>
          <w:kern w:val="0"/>
          <w:sz w:val="32"/>
          <w:szCs w:val="32"/>
        </w:rPr>
        <w:t>个自然日（不含车板交货日）未提货的，指定车板交割场所将鸡蛋处理，并向买方支付相应的价款，</w:t>
      </w:r>
      <w:r>
        <w:rPr>
          <w:rFonts w:eastAsia="仿宋_GB2312" w:hint="eastAsia"/>
          <w:kern w:val="0"/>
          <w:sz w:val="32"/>
          <w:szCs w:val="32"/>
        </w:rPr>
        <w:lastRenderedPageBreak/>
        <w:t>包括按照交割结算价和车板交货日后第</w:t>
      </w:r>
      <w:r>
        <w:rPr>
          <w:rFonts w:eastAsia="仿宋_GB2312"/>
          <w:kern w:val="0"/>
          <w:sz w:val="32"/>
          <w:szCs w:val="32"/>
        </w:rPr>
        <w:t>3</w:t>
      </w:r>
      <w:r>
        <w:rPr>
          <w:rFonts w:eastAsia="仿宋_GB2312" w:hint="eastAsia"/>
          <w:kern w:val="0"/>
          <w:sz w:val="32"/>
          <w:szCs w:val="32"/>
        </w:rPr>
        <w:t>个自然日（若该日</w:t>
      </w:r>
      <w:proofErr w:type="gramStart"/>
      <w:r>
        <w:rPr>
          <w:rFonts w:eastAsia="仿宋_GB2312" w:hint="eastAsia"/>
          <w:kern w:val="0"/>
          <w:sz w:val="32"/>
          <w:szCs w:val="32"/>
        </w:rPr>
        <w:t>非交易</w:t>
      </w:r>
      <w:proofErr w:type="gramEnd"/>
      <w:r>
        <w:rPr>
          <w:rFonts w:eastAsia="仿宋_GB2312" w:hint="eastAsia"/>
          <w:kern w:val="0"/>
          <w:sz w:val="32"/>
          <w:szCs w:val="32"/>
        </w:rPr>
        <w:t>日，则取其前一交易日）最近月份合约当日结算价中较低者计算的合约价值的</w:t>
      </w:r>
      <w:r>
        <w:rPr>
          <w:rFonts w:eastAsia="仿宋_GB2312"/>
          <w:kern w:val="0"/>
          <w:sz w:val="32"/>
          <w:szCs w:val="32"/>
        </w:rPr>
        <w:t>80%</w:t>
      </w:r>
      <w:r>
        <w:rPr>
          <w:rFonts w:eastAsia="仿宋_GB2312" w:hint="eastAsia"/>
          <w:kern w:val="0"/>
          <w:sz w:val="32"/>
          <w:szCs w:val="32"/>
        </w:rPr>
        <w:t>、全额的指定车板交割场所升贴水和包装款。客户与指定车板交割场所另有约定的除外。</w:t>
      </w:r>
    </w:p>
    <w:p w14:paraId="5E7A7FFD"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第六十六条</w:t>
      </w:r>
      <w:r>
        <w:rPr>
          <w:rFonts w:eastAsia="仿宋_GB2312"/>
          <w:color w:val="333333"/>
          <w:kern w:val="0"/>
          <w:sz w:val="32"/>
          <w:szCs w:val="32"/>
        </w:rPr>
        <w:t xml:space="preserve"> </w:t>
      </w:r>
      <w:r>
        <w:rPr>
          <w:rFonts w:eastAsia="仿宋_GB2312" w:hint="eastAsia"/>
          <w:color w:val="333333"/>
          <w:kern w:val="0"/>
          <w:sz w:val="32"/>
          <w:szCs w:val="32"/>
        </w:rPr>
        <w:t>经买卖双方现场协商一致，车板交割货物可不经检重或者质量检验，直接发货。</w:t>
      </w:r>
    </w:p>
    <w:p w14:paraId="1C8CFBA8"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第六十七条</w:t>
      </w:r>
      <w:r>
        <w:rPr>
          <w:rFonts w:eastAsia="仿宋_GB2312"/>
          <w:color w:val="333333"/>
          <w:kern w:val="0"/>
          <w:sz w:val="32"/>
          <w:szCs w:val="32"/>
        </w:rPr>
        <w:t xml:space="preserve"> </w:t>
      </w:r>
      <w:r>
        <w:rPr>
          <w:rFonts w:eastAsia="仿宋_GB2312" w:hint="eastAsia"/>
          <w:color w:val="333333"/>
          <w:kern w:val="0"/>
          <w:sz w:val="32"/>
          <w:szCs w:val="32"/>
        </w:rPr>
        <w:t>买方客户只能对鸡蛋的卫生指标提出质量异议。</w:t>
      </w:r>
    </w:p>
    <w:p w14:paraId="679F2156"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第六十八条</w:t>
      </w:r>
      <w:r>
        <w:rPr>
          <w:rFonts w:eastAsia="仿宋_GB2312"/>
          <w:color w:val="333333"/>
          <w:kern w:val="0"/>
          <w:sz w:val="32"/>
          <w:szCs w:val="32"/>
        </w:rPr>
        <w:t xml:space="preserve"> </w:t>
      </w:r>
      <w:r>
        <w:rPr>
          <w:rFonts w:eastAsia="仿宋_GB2312" w:hint="eastAsia"/>
          <w:color w:val="333333"/>
          <w:kern w:val="0"/>
          <w:sz w:val="32"/>
          <w:szCs w:val="32"/>
        </w:rPr>
        <w:t>若根据鸡蛋交割质量标准中</w:t>
      </w:r>
      <w:r>
        <w:rPr>
          <w:rFonts w:eastAsia="仿宋_GB2312"/>
          <w:color w:val="333333"/>
          <w:kern w:val="0"/>
          <w:sz w:val="32"/>
          <w:szCs w:val="32"/>
        </w:rPr>
        <w:t>4.1</w:t>
      </w:r>
      <w:r>
        <w:rPr>
          <w:rFonts w:eastAsia="仿宋_GB2312" w:hint="eastAsia"/>
          <w:color w:val="333333"/>
          <w:kern w:val="0"/>
          <w:sz w:val="32"/>
          <w:szCs w:val="32"/>
        </w:rPr>
        <w:t>、</w:t>
      </w:r>
      <w:r>
        <w:rPr>
          <w:rFonts w:eastAsia="仿宋_GB2312"/>
          <w:color w:val="333333"/>
          <w:kern w:val="0"/>
          <w:sz w:val="32"/>
          <w:szCs w:val="32"/>
        </w:rPr>
        <w:t>4.2</w:t>
      </w:r>
      <w:r>
        <w:rPr>
          <w:rFonts w:eastAsia="仿宋_GB2312" w:hint="eastAsia"/>
          <w:color w:val="333333"/>
          <w:kern w:val="0"/>
          <w:sz w:val="32"/>
          <w:szCs w:val="32"/>
        </w:rPr>
        <w:t>的规定，质量检验合格，并且买方客户对鸡蛋卫生指标无异议，买方客户应当在交收日后第</w:t>
      </w:r>
      <w:r>
        <w:rPr>
          <w:rFonts w:eastAsia="仿宋_GB2312"/>
          <w:color w:val="333333"/>
          <w:kern w:val="0"/>
          <w:sz w:val="32"/>
          <w:szCs w:val="32"/>
        </w:rPr>
        <w:t>4</w:t>
      </w:r>
      <w:r>
        <w:rPr>
          <w:rFonts w:eastAsia="仿宋_GB2312" w:hint="eastAsia"/>
          <w:color w:val="333333"/>
          <w:kern w:val="0"/>
          <w:sz w:val="32"/>
          <w:szCs w:val="32"/>
        </w:rPr>
        <w:t>个交易日闭市前，通过会员对货物重量、质量进行确认，未按时确认的，视为对货物重量、质量无异议，交易所在交收日后第</w:t>
      </w:r>
      <w:r>
        <w:rPr>
          <w:rFonts w:eastAsia="仿宋_GB2312"/>
          <w:color w:val="333333"/>
          <w:kern w:val="0"/>
          <w:sz w:val="32"/>
          <w:szCs w:val="32"/>
        </w:rPr>
        <w:t>4</w:t>
      </w:r>
      <w:r>
        <w:rPr>
          <w:rFonts w:eastAsia="仿宋_GB2312" w:hint="eastAsia"/>
          <w:color w:val="333333"/>
          <w:kern w:val="0"/>
          <w:sz w:val="32"/>
          <w:szCs w:val="32"/>
        </w:rPr>
        <w:t>个交易日闭市后清退卖方会员交割保证金，将货款的</w:t>
      </w:r>
      <w:r>
        <w:rPr>
          <w:rFonts w:eastAsia="仿宋_GB2312"/>
          <w:color w:val="333333"/>
          <w:kern w:val="0"/>
          <w:sz w:val="32"/>
          <w:szCs w:val="32"/>
        </w:rPr>
        <w:t>80%</w:t>
      </w:r>
      <w:r>
        <w:rPr>
          <w:rFonts w:eastAsia="仿宋_GB2312" w:hint="eastAsia"/>
          <w:color w:val="333333"/>
          <w:kern w:val="0"/>
          <w:sz w:val="32"/>
          <w:szCs w:val="32"/>
        </w:rPr>
        <w:t>付给卖方会员，余款在卖方会员提交了增值税普通发票后结清。</w:t>
      </w:r>
    </w:p>
    <w:p w14:paraId="5ECEE11E"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若根据鸡蛋交割质量标准中</w:t>
      </w:r>
      <w:r>
        <w:rPr>
          <w:rFonts w:eastAsia="仿宋_GB2312"/>
          <w:color w:val="333333"/>
          <w:kern w:val="0"/>
          <w:sz w:val="32"/>
          <w:szCs w:val="32"/>
        </w:rPr>
        <w:t>4.1</w:t>
      </w:r>
      <w:r>
        <w:rPr>
          <w:rFonts w:eastAsia="仿宋_GB2312" w:hint="eastAsia"/>
          <w:color w:val="333333"/>
          <w:kern w:val="0"/>
          <w:sz w:val="32"/>
          <w:szCs w:val="32"/>
        </w:rPr>
        <w:t>、</w:t>
      </w:r>
      <w:r>
        <w:rPr>
          <w:rFonts w:eastAsia="仿宋_GB2312"/>
          <w:color w:val="333333"/>
          <w:kern w:val="0"/>
          <w:sz w:val="32"/>
          <w:szCs w:val="32"/>
        </w:rPr>
        <w:t>4.2</w:t>
      </w:r>
      <w:r>
        <w:rPr>
          <w:rFonts w:eastAsia="仿宋_GB2312" w:hint="eastAsia"/>
          <w:color w:val="333333"/>
          <w:kern w:val="0"/>
          <w:sz w:val="32"/>
          <w:szCs w:val="32"/>
        </w:rPr>
        <w:t>的规定，质量检验合格，但买方客户对某个车板交割场所某批次鸡蛋的卫生指标有异议，买方客户应当在交收日后第</w:t>
      </w:r>
      <w:r>
        <w:rPr>
          <w:rFonts w:eastAsia="仿宋_GB2312"/>
          <w:color w:val="333333"/>
          <w:kern w:val="0"/>
          <w:sz w:val="32"/>
          <w:szCs w:val="32"/>
        </w:rPr>
        <w:t>3</w:t>
      </w:r>
      <w:r>
        <w:rPr>
          <w:rFonts w:eastAsia="仿宋_GB2312" w:hint="eastAsia"/>
          <w:color w:val="333333"/>
          <w:kern w:val="0"/>
          <w:sz w:val="32"/>
          <w:szCs w:val="32"/>
        </w:rPr>
        <w:t>个自然日（即车板交货日）且货物未离开指定车板交割场所情况下提出，指定质量检验机构现场抽样并送至该机构进行检验，争议检验的数量应以交割单位的整数</w:t>
      </w:r>
      <w:proofErr w:type="gramStart"/>
      <w:r>
        <w:rPr>
          <w:rFonts w:eastAsia="仿宋_GB2312" w:hint="eastAsia"/>
          <w:color w:val="333333"/>
          <w:kern w:val="0"/>
          <w:sz w:val="32"/>
          <w:szCs w:val="32"/>
        </w:rPr>
        <w:t>倍</w:t>
      </w:r>
      <w:proofErr w:type="gramEnd"/>
      <w:r>
        <w:rPr>
          <w:rFonts w:eastAsia="仿宋_GB2312" w:hint="eastAsia"/>
          <w:color w:val="333333"/>
          <w:kern w:val="0"/>
          <w:sz w:val="32"/>
          <w:szCs w:val="32"/>
        </w:rPr>
        <w:t>提出。检验一切相关费用（检验费和差旅费等）由买方垫付。该车板交割场所中与其配对的卖方异议部分货款暂不支付。</w:t>
      </w:r>
    </w:p>
    <w:p w14:paraId="419F25EC"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交收日后第</w:t>
      </w:r>
      <w:r>
        <w:rPr>
          <w:rFonts w:eastAsia="仿宋_GB2312"/>
          <w:color w:val="333333"/>
          <w:kern w:val="0"/>
          <w:sz w:val="32"/>
          <w:szCs w:val="32"/>
        </w:rPr>
        <w:t>7</w:t>
      </w:r>
      <w:r>
        <w:rPr>
          <w:rFonts w:eastAsia="仿宋_GB2312" w:hint="eastAsia"/>
          <w:color w:val="333333"/>
          <w:kern w:val="0"/>
          <w:sz w:val="32"/>
          <w:szCs w:val="32"/>
        </w:rPr>
        <w:t>个交易日闭市前，交易所公布争议检验结果，若根据鸡蛋交割质量标准中</w:t>
      </w:r>
      <w:r>
        <w:rPr>
          <w:rFonts w:eastAsia="仿宋_GB2312"/>
          <w:color w:val="333333"/>
          <w:kern w:val="0"/>
          <w:sz w:val="32"/>
          <w:szCs w:val="32"/>
        </w:rPr>
        <w:t>4.3</w:t>
      </w:r>
      <w:r>
        <w:rPr>
          <w:rFonts w:eastAsia="仿宋_GB2312" w:hint="eastAsia"/>
          <w:color w:val="333333"/>
          <w:kern w:val="0"/>
          <w:sz w:val="32"/>
          <w:szCs w:val="32"/>
        </w:rPr>
        <w:t>的规定，卫生指标检验合格，交易所在交收日后第</w:t>
      </w:r>
      <w:r>
        <w:rPr>
          <w:rFonts w:eastAsia="仿宋_GB2312"/>
          <w:color w:val="333333"/>
          <w:kern w:val="0"/>
          <w:sz w:val="32"/>
          <w:szCs w:val="32"/>
        </w:rPr>
        <w:t>7</w:t>
      </w:r>
      <w:r>
        <w:rPr>
          <w:rFonts w:eastAsia="仿宋_GB2312" w:hint="eastAsia"/>
          <w:color w:val="333333"/>
          <w:kern w:val="0"/>
          <w:sz w:val="32"/>
          <w:szCs w:val="32"/>
        </w:rPr>
        <w:t>个交易日闭市后清退卖方会员交割保证金，将该部分货款的</w:t>
      </w:r>
      <w:r>
        <w:rPr>
          <w:rFonts w:eastAsia="仿宋_GB2312"/>
          <w:color w:val="333333"/>
          <w:kern w:val="0"/>
          <w:sz w:val="32"/>
          <w:szCs w:val="32"/>
        </w:rPr>
        <w:t>80%</w:t>
      </w:r>
      <w:r>
        <w:rPr>
          <w:rFonts w:eastAsia="仿宋_GB2312" w:hint="eastAsia"/>
          <w:color w:val="333333"/>
          <w:kern w:val="0"/>
          <w:sz w:val="32"/>
          <w:szCs w:val="32"/>
        </w:rPr>
        <w:t>付给卖方会员，余款在卖方会员提交了增值税普通发票后结清，相关检验费用由买方承担</w:t>
      </w:r>
      <w:r>
        <w:rPr>
          <w:rFonts w:eastAsia="仿宋_GB2312" w:hint="eastAsia"/>
          <w:kern w:val="0"/>
          <w:sz w:val="32"/>
          <w:szCs w:val="32"/>
        </w:rPr>
        <w:t>，买方应当于检验结果公布之日的次日正常提货，否则按照本细则第六十五条等相关规定处理</w:t>
      </w:r>
      <w:r>
        <w:rPr>
          <w:rFonts w:eastAsia="仿宋_GB2312" w:hint="eastAsia"/>
          <w:color w:val="333333"/>
          <w:kern w:val="0"/>
          <w:sz w:val="32"/>
          <w:szCs w:val="32"/>
        </w:rPr>
        <w:t>。</w:t>
      </w:r>
      <w:proofErr w:type="gramStart"/>
      <w:r>
        <w:rPr>
          <w:rFonts w:eastAsia="仿宋_GB2312" w:hint="eastAsia"/>
          <w:color w:val="333333"/>
          <w:kern w:val="0"/>
          <w:sz w:val="32"/>
          <w:szCs w:val="32"/>
        </w:rPr>
        <w:t>若卫生</w:t>
      </w:r>
      <w:proofErr w:type="gramEnd"/>
      <w:r>
        <w:rPr>
          <w:rFonts w:eastAsia="仿宋_GB2312" w:hint="eastAsia"/>
          <w:color w:val="333333"/>
          <w:kern w:val="0"/>
          <w:sz w:val="32"/>
          <w:szCs w:val="32"/>
        </w:rPr>
        <w:t>指标检验不合格，则交割终止，交易所在交收日后第</w:t>
      </w:r>
      <w:r>
        <w:rPr>
          <w:rFonts w:eastAsia="仿宋_GB2312"/>
          <w:color w:val="333333"/>
          <w:kern w:val="0"/>
          <w:sz w:val="32"/>
          <w:szCs w:val="32"/>
        </w:rPr>
        <w:t>7</w:t>
      </w:r>
      <w:r>
        <w:rPr>
          <w:rFonts w:eastAsia="仿宋_GB2312" w:hint="eastAsia"/>
          <w:color w:val="333333"/>
          <w:kern w:val="0"/>
          <w:sz w:val="32"/>
          <w:szCs w:val="32"/>
        </w:rPr>
        <w:t>个交易日闭市后将卖方会员该部分鸡蛋合约价值</w:t>
      </w:r>
      <w:r>
        <w:rPr>
          <w:rFonts w:eastAsia="仿宋_GB2312"/>
          <w:color w:val="333333"/>
          <w:kern w:val="0"/>
          <w:sz w:val="32"/>
          <w:szCs w:val="32"/>
        </w:rPr>
        <w:t>20%</w:t>
      </w:r>
      <w:r>
        <w:rPr>
          <w:rFonts w:eastAsia="仿宋_GB2312" w:hint="eastAsia"/>
          <w:color w:val="333333"/>
          <w:kern w:val="0"/>
          <w:sz w:val="32"/>
          <w:szCs w:val="32"/>
        </w:rPr>
        <w:t>的交割保证金支付给买方会员，对应的该部分货物归还卖方，退还买方会员货款，由此产生的一切费用（检验费和差旅费等）和损失由卖方承担。</w:t>
      </w:r>
    </w:p>
    <w:p w14:paraId="117EA967"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卖方会员应当在交易所支付</w:t>
      </w:r>
      <w:r>
        <w:rPr>
          <w:rFonts w:eastAsia="仿宋_GB2312"/>
          <w:color w:val="333333"/>
          <w:kern w:val="0"/>
          <w:sz w:val="32"/>
          <w:szCs w:val="32"/>
        </w:rPr>
        <w:t>80%</w:t>
      </w:r>
      <w:r>
        <w:rPr>
          <w:rFonts w:eastAsia="仿宋_GB2312" w:hint="eastAsia"/>
          <w:color w:val="333333"/>
          <w:kern w:val="0"/>
          <w:sz w:val="32"/>
          <w:szCs w:val="32"/>
        </w:rPr>
        <w:t>货款后</w:t>
      </w:r>
      <w:r>
        <w:rPr>
          <w:rFonts w:eastAsia="仿宋_GB2312"/>
          <w:color w:val="333333"/>
          <w:kern w:val="0"/>
          <w:sz w:val="32"/>
          <w:szCs w:val="32"/>
        </w:rPr>
        <w:t>7</w:t>
      </w:r>
      <w:r>
        <w:rPr>
          <w:rFonts w:eastAsia="仿宋_GB2312" w:hint="eastAsia"/>
          <w:color w:val="333333"/>
          <w:kern w:val="0"/>
          <w:sz w:val="32"/>
          <w:szCs w:val="32"/>
        </w:rPr>
        <w:t>个交易日内将实际交割货物相应的增值税普通发票交付买方会员。</w:t>
      </w:r>
    </w:p>
    <w:p w14:paraId="43357FA7"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若根据鸡蛋交割质量标准中</w:t>
      </w:r>
      <w:r>
        <w:rPr>
          <w:rFonts w:eastAsia="仿宋_GB2312"/>
          <w:color w:val="333333"/>
          <w:kern w:val="0"/>
          <w:sz w:val="32"/>
          <w:szCs w:val="32"/>
        </w:rPr>
        <w:t>4.1</w:t>
      </w:r>
      <w:r>
        <w:rPr>
          <w:rFonts w:eastAsia="仿宋_GB2312" w:hint="eastAsia"/>
          <w:color w:val="333333"/>
          <w:kern w:val="0"/>
          <w:sz w:val="32"/>
          <w:szCs w:val="32"/>
        </w:rPr>
        <w:t>、</w:t>
      </w:r>
      <w:r>
        <w:rPr>
          <w:rFonts w:eastAsia="仿宋_GB2312"/>
          <w:color w:val="333333"/>
          <w:kern w:val="0"/>
          <w:sz w:val="32"/>
          <w:szCs w:val="32"/>
        </w:rPr>
        <w:t>4.2</w:t>
      </w:r>
      <w:r>
        <w:rPr>
          <w:rFonts w:eastAsia="仿宋_GB2312" w:hint="eastAsia"/>
          <w:color w:val="333333"/>
          <w:kern w:val="0"/>
          <w:sz w:val="32"/>
          <w:szCs w:val="32"/>
        </w:rPr>
        <w:t>的规定，质量检验不合格，则按照</w:t>
      </w:r>
      <w:r>
        <w:rPr>
          <w:rFonts w:eastAsia="仿宋_GB2312" w:hint="eastAsia"/>
          <w:kern w:val="0"/>
          <w:sz w:val="32"/>
          <w:szCs w:val="32"/>
        </w:rPr>
        <w:t>本细则第七十条规定</w:t>
      </w:r>
      <w:r>
        <w:rPr>
          <w:rFonts w:eastAsia="仿宋_GB2312" w:hint="eastAsia"/>
          <w:color w:val="333333"/>
          <w:kern w:val="0"/>
          <w:sz w:val="32"/>
          <w:szCs w:val="32"/>
        </w:rPr>
        <w:t>处理。</w:t>
      </w:r>
    </w:p>
    <w:p w14:paraId="766EFC16" w14:textId="77777777" w:rsidR="00002C0D" w:rsidRDefault="00002C0D" w:rsidP="00002C0D">
      <w:pPr>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第六十九条</w:t>
      </w:r>
      <w:r>
        <w:rPr>
          <w:rFonts w:eastAsia="仿宋_GB2312"/>
          <w:color w:val="333333"/>
          <w:kern w:val="0"/>
          <w:sz w:val="32"/>
          <w:szCs w:val="32"/>
        </w:rPr>
        <w:t xml:space="preserve"> </w:t>
      </w:r>
      <w:r>
        <w:rPr>
          <w:rFonts w:eastAsia="仿宋_GB2312" w:hint="eastAsia"/>
          <w:color w:val="333333"/>
          <w:kern w:val="0"/>
          <w:sz w:val="32"/>
          <w:szCs w:val="32"/>
        </w:rPr>
        <w:t>车板交割的货款收付和货物交收，买卖双方可以协商自行办理，具体按照本细则和《大连商品交易所交割管理办法》相关规定执行。其中，买卖双方协商自行办理货物交收，但通过交易所办理货款收付的，买方会员应当在交</w:t>
      </w:r>
      <w:proofErr w:type="gramStart"/>
      <w:r>
        <w:rPr>
          <w:rFonts w:eastAsia="仿宋_GB2312" w:hint="eastAsia"/>
          <w:color w:val="333333"/>
          <w:kern w:val="0"/>
          <w:sz w:val="32"/>
          <w:szCs w:val="32"/>
        </w:rPr>
        <w:t>收日闭市</w:t>
      </w:r>
      <w:proofErr w:type="gramEnd"/>
      <w:r>
        <w:rPr>
          <w:rFonts w:eastAsia="仿宋_GB2312" w:hint="eastAsia"/>
          <w:color w:val="333333"/>
          <w:kern w:val="0"/>
          <w:sz w:val="32"/>
          <w:szCs w:val="32"/>
        </w:rPr>
        <w:t>前补足全额交割货款，交易所在交收日后第</w:t>
      </w:r>
      <w:r>
        <w:rPr>
          <w:rFonts w:eastAsia="仿宋_GB2312"/>
          <w:color w:val="333333"/>
          <w:kern w:val="0"/>
          <w:sz w:val="32"/>
          <w:szCs w:val="32"/>
        </w:rPr>
        <w:t>4</w:t>
      </w:r>
      <w:r>
        <w:rPr>
          <w:rFonts w:eastAsia="仿宋_GB2312" w:hint="eastAsia"/>
          <w:color w:val="333333"/>
          <w:kern w:val="0"/>
          <w:sz w:val="32"/>
          <w:szCs w:val="32"/>
        </w:rPr>
        <w:t>个交易日闭市后将全额交割货款划转至卖方会员。</w:t>
      </w:r>
    </w:p>
    <w:p w14:paraId="1AC9D0B4" w14:textId="77777777" w:rsidR="00002C0D" w:rsidRDefault="00002C0D" w:rsidP="00002C0D">
      <w:pPr>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第七十条</w:t>
      </w:r>
      <w:r>
        <w:rPr>
          <w:rFonts w:eastAsia="仿宋_GB2312"/>
          <w:color w:val="333333"/>
          <w:kern w:val="0"/>
          <w:sz w:val="32"/>
          <w:szCs w:val="32"/>
        </w:rPr>
        <w:t xml:space="preserve"> </w:t>
      </w:r>
      <w:r>
        <w:rPr>
          <w:rFonts w:eastAsia="仿宋_GB2312" w:hint="eastAsia"/>
          <w:color w:val="333333"/>
          <w:kern w:val="0"/>
          <w:sz w:val="32"/>
          <w:szCs w:val="32"/>
        </w:rPr>
        <w:t>车板交割违约是指在规定期限内，买方未能如数解付货款，卖方未能在规定地点如数交付符合期货交割</w:t>
      </w:r>
      <w:r>
        <w:rPr>
          <w:rFonts w:eastAsia="仿宋_GB2312" w:hint="eastAsia"/>
          <w:color w:val="333333"/>
          <w:kern w:val="0"/>
          <w:sz w:val="32"/>
          <w:szCs w:val="32"/>
        </w:rPr>
        <w:lastRenderedPageBreak/>
        <w:t>质量标准的鸡蛋。</w:t>
      </w:r>
    </w:p>
    <w:p w14:paraId="4B5854D8"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买方构成交割违约的，交易所应当在交</w:t>
      </w:r>
      <w:proofErr w:type="gramStart"/>
      <w:r>
        <w:rPr>
          <w:rFonts w:eastAsia="仿宋_GB2312" w:hint="eastAsia"/>
          <w:color w:val="333333"/>
          <w:kern w:val="0"/>
          <w:sz w:val="32"/>
          <w:szCs w:val="32"/>
        </w:rPr>
        <w:t>收日结算</w:t>
      </w:r>
      <w:proofErr w:type="gramEnd"/>
      <w:r>
        <w:rPr>
          <w:rFonts w:eastAsia="仿宋_GB2312" w:hint="eastAsia"/>
          <w:color w:val="333333"/>
          <w:kern w:val="0"/>
          <w:sz w:val="32"/>
          <w:szCs w:val="32"/>
        </w:rPr>
        <w:t>后通知卖方会员，交易所处以买方按交割结算价计算的违约部分合约价值</w:t>
      </w:r>
      <w:r>
        <w:rPr>
          <w:rFonts w:eastAsia="仿宋_GB2312"/>
          <w:color w:val="333333"/>
          <w:kern w:val="0"/>
          <w:sz w:val="32"/>
          <w:szCs w:val="32"/>
        </w:rPr>
        <w:t>20%</w:t>
      </w:r>
      <w:r>
        <w:rPr>
          <w:rFonts w:eastAsia="仿宋_GB2312" w:hint="eastAsia"/>
          <w:color w:val="333333"/>
          <w:kern w:val="0"/>
          <w:sz w:val="32"/>
          <w:szCs w:val="32"/>
        </w:rPr>
        <w:t>的惩罚性违约金，并支付给卖方，交割终止。买方交割违约合约数量计算公式如下：</w:t>
      </w:r>
    </w:p>
    <w:p w14:paraId="16BBB8F0"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w:t>
      </w:r>
      <w:r>
        <w:rPr>
          <w:rFonts w:eastAsia="仿宋_GB2312" w:hint="eastAsia"/>
          <w:kern w:val="0"/>
          <w:sz w:val="32"/>
          <w:szCs w:val="32"/>
        </w:rPr>
        <w:t>买方交割违约合约数量（手）</w:t>
      </w:r>
      <w:r>
        <w:rPr>
          <w:rFonts w:eastAsia="仿宋_GB2312"/>
          <w:kern w:val="0"/>
          <w:sz w:val="32"/>
          <w:szCs w:val="32"/>
        </w:rPr>
        <w:t>=[</w:t>
      </w:r>
      <w:r>
        <w:rPr>
          <w:rFonts w:eastAsia="仿宋_GB2312" w:hint="eastAsia"/>
          <w:kern w:val="0"/>
          <w:sz w:val="32"/>
          <w:szCs w:val="32"/>
        </w:rPr>
        <w:t>应交货款（元）</w:t>
      </w:r>
      <w:r>
        <w:rPr>
          <w:rFonts w:eastAsia="仿宋_GB2312"/>
          <w:kern w:val="0"/>
          <w:sz w:val="32"/>
          <w:szCs w:val="32"/>
        </w:rPr>
        <w:t>-</w:t>
      </w:r>
      <w:r>
        <w:rPr>
          <w:rFonts w:eastAsia="仿宋_GB2312" w:hint="eastAsia"/>
          <w:kern w:val="0"/>
          <w:sz w:val="32"/>
          <w:szCs w:val="32"/>
        </w:rPr>
        <w:t>已交货款（元）</w:t>
      </w:r>
      <w:r>
        <w:rPr>
          <w:rFonts w:eastAsia="仿宋_GB2312"/>
          <w:kern w:val="0"/>
          <w:sz w:val="32"/>
          <w:szCs w:val="32"/>
        </w:rPr>
        <w:t>]÷ [</w:t>
      </w:r>
      <w:r>
        <w:rPr>
          <w:rFonts w:eastAsia="仿宋_GB2312" w:hint="eastAsia"/>
          <w:kern w:val="0"/>
          <w:sz w:val="32"/>
          <w:szCs w:val="32"/>
        </w:rPr>
        <w:t>交割结算价（元</w:t>
      </w:r>
      <w:r>
        <w:rPr>
          <w:rFonts w:eastAsia="仿宋_GB2312"/>
          <w:kern w:val="0"/>
          <w:sz w:val="32"/>
          <w:szCs w:val="32"/>
        </w:rPr>
        <w:t>/500kg</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w:t>
      </w:r>
      <w:r>
        <w:rPr>
          <w:rFonts w:eastAsia="仿宋_GB2312"/>
          <w:kern w:val="0"/>
          <w:sz w:val="32"/>
          <w:szCs w:val="32"/>
        </w:rPr>
        <w:t>1-20%</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指定车板交割场所升贴水（元</w:t>
      </w:r>
      <w:r>
        <w:rPr>
          <w:rFonts w:eastAsia="仿宋_GB2312"/>
          <w:kern w:val="0"/>
          <w:sz w:val="32"/>
          <w:szCs w:val="32"/>
        </w:rPr>
        <w:t>/500kg</w:t>
      </w:r>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交易所规定包装物价格（元</w:t>
      </w:r>
      <w:r>
        <w:rPr>
          <w:rFonts w:eastAsia="仿宋_GB2312"/>
          <w:kern w:val="0"/>
          <w:sz w:val="32"/>
          <w:szCs w:val="32"/>
        </w:rPr>
        <w:t>/500kg</w:t>
      </w:r>
      <w:r>
        <w:rPr>
          <w:rFonts w:eastAsia="仿宋_GB2312" w:hint="eastAsia"/>
          <w:kern w:val="0"/>
          <w:sz w:val="32"/>
          <w:szCs w:val="32"/>
        </w:rPr>
        <w:t>）</w:t>
      </w:r>
      <w:r>
        <w:rPr>
          <w:rFonts w:eastAsia="仿宋_GB2312"/>
          <w:kern w:val="0"/>
          <w:sz w:val="32"/>
          <w:szCs w:val="32"/>
        </w:rPr>
        <w:t>]÷2÷</w:t>
      </w:r>
      <w:r>
        <w:rPr>
          <w:rFonts w:eastAsia="仿宋_GB2312" w:hint="eastAsia"/>
          <w:kern w:val="0"/>
          <w:sz w:val="32"/>
          <w:szCs w:val="32"/>
        </w:rPr>
        <w:t>交易单位（吨</w:t>
      </w:r>
      <w:r>
        <w:rPr>
          <w:rFonts w:eastAsia="仿宋_GB2312"/>
          <w:kern w:val="0"/>
          <w:sz w:val="32"/>
          <w:szCs w:val="32"/>
        </w:rPr>
        <w:t>/</w:t>
      </w:r>
      <w:r>
        <w:rPr>
          <w:rFonts w:eastAsia="仿宋_GB2312" w:hint="eastAsia"/>
          <w:kern w:val="0"/>
          <w:sz w:val="32"/>
          <w:szCs w:val="32"/>
        </w:rPr>
        <w:t>手）。</w:t>
      </w:r>
    </w:p>
    <w:p w14:paraId="3AB29A31"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卖方构成交割违约的，交易所应当在交收日后第</w:t>
      </w:r>
      <w:r>
        <w:rPr>
          <w:rFonts w:eastAsia="仿宋_GB2312"/>
          <w:color w:val="333333"/>
          <w:kern w:val="0"/>
          <w:sz w:val="32"/>
          <w:szCs w:val="32"/>
        </w:rPr>
        <w:t>4</w:t>
      </w:r>
      <w:r>
        <w:rPr>
          <w:rFonts w:eastAsia="仿宋_GB2312" w:hint="eastAsia"/>
          <w:color w:val="333333"/>
          <w:kern w:val="0"/>
          <w:sz w:val="32"/>
          <w:szCs w:val="32"/>
        </w:rPr>
        <w:t>个交易日闭市前通知买方会员，交易所处以卖方按交割结算价计算的违约部分合约价值</w:t>
      </w:r>
      <w:r>
        <w:rPr>
          <w:rFonts w:eastAsia="仿宋_GB2312"/>
          <w:color w:val="333333"/>
          <w:kern w:val="0"/>
          <w:sz w:val="32"/>
          <w:szCs w:val="32"/>
        </w:rPr>
        <w:t>20%</w:t>
      </w:r>
      <w:r>
        <w:rPr>
          <w:rFonts w:eastAsia="仿宋_GB2312" w:hint="eastAsia"/>
          <w:color w:val="333333"/>
          <w:kern w:val="0"/>
          <w:sz w:val="32"/>
          <w:szCs w:val="32"/>
        </w:rPr>
        <w:t>的惩罚性违约金，并支付给买方，同时释放买方的货款，交割终止。</w:t>
      </w:r>
    </w:p>
    <w:p w14:paraId="70D21CD2" w14:textId="77777777" w:rsidR="00002C0D" w:rsidRDefault="00002C0D" w:rsidP="00002C0D">
      <w:pPr>
        <w:widowControl/>
        <w:adjustRightInd w:val="0"/>
        <w:snapToGrid w:val="0"/>
        <w:spacing w:line="580" w:lineRule="exact"/>
        <w:ind w:firstLine="640"/>
        <w:rPr>
          <w:rFonts w:eastAsia="仿宋_GB2312"/>
          <w:color w:val="333333"/>
          <w:kern w:val="0"/>
          <w:sz w:val="32"/>
          <w:szCs w:val="32"/>
        </w:rPr>
      </w:pPr>
      <w:r>
        <w:rPr>
          <w:rFonts w:eastAsia="仿宋_GB2312" w:hint="eastAsia"/>
          <w:color w:val="333333"/>
          <w:kern w:val="0"/>
          <w:sz w:val="32"/>
          <w:szCs w:val="32"/>
        </w:rPr>
        <w:t>卖方交割不足部分合约数量（手）</w:t>
      </w:r>
      <w:r>
        <w:rPr>
          <w:rFonts w:eastAsia="仿宋_GB2312"/>
          <w:color w:val="333333"/>
          <w:kern w:val="0"/>
          <w:sz w:val="32"/>
          <w:szCs w:val="32"/>
        </w:rPr>
        <w:t>=[</w:t>
      </w:r>
      <w:r>
        <w:rPr>
          <w:rFonts w:eastAsia="仿宋_GB2312" w:hint="eastAsia"/>
          <w:color w:val="333333"/>
          <w:kern w:val="0"/>
          <w:sz w:val="32"/>
          <w:szCs w:val="32"/>
        </w:rPr>
        <w:t>应交的鸡蛋重量（吨）</w:t>
      </w:r>
      <w:r>
        <w:rPr>
          <w:rFonts w:eastAsia="仿宋_GB2312"/>
          <w:color w:val="333333"/>
          <w:kern w:val="0"/>
          <w:sz w:val="32"/>
          <w:szCs w:val="32"/>
        </w:rPr>
        <w:t>-</w:t>
      </w:r>
      <w:r>
        <w:rPr>
          <w:rFonts w:eastAsia="仿宋_GB2312" w:hint="eastAsia"/>
          <w:color w:val="333333"/>
          <w:kern w:val="0"/>
          <w:sz w:val="32"/>
          <w:szCs w:val="32"/>
        </w:rPr>
        <w:t>已交的重量（吨）</w:t>
      </w:r>
      <w:r>
        <w:rPr>
          <w:rFonts w:eastAsia="仿宋_GB2312"/>
          <w:color w:val="333333"/>
          <w:kern w:val="0"/>
          <w:sz w:val="32"/>
          <w:szCs w:val="32"/>
        </w:rPr>
        <w:t>]÷</w:t>
      </w:r>
      <w:r>
        <w:rPr>
          <w:rFonts w:eastAsia="仿宋_GB2312" w:hint="eastAsia"/>
          <w:color w:val="333333"/>
          <w:kern w:val="0"/>
          <w:sz w:val="32"/>
          <w:szCs w:val="32"/>
        </w:rPr>
        <w:t>交易单位（吨</w:t>
      </w:r>
      <w:r>
        <w:rPr>
          <w:rFonts w:eastAsia="仿宋_GB2312"/>
          <w:color w:val="333333"/>
          <w:kern w:val="0"/>
          <w:sz w:val="32"/>
          <w:szCs w:val="32"/>
        </w:rPr>
        <w:t>/</w:t>
      </w:r>
      <w:r>
        <w:rPr>
          <w:rFonts w:eastAsia="仿宋_GB2312" w:hint="eastAsia"/>
          <w:color w:val="333333"/>
          <w:kern w:val="0"/>
          <w:sz w:val="32"/>
          <w:szCs w:val="32"/>
        </w:rPr>
        <w:t>手）</w:t>
      </w:r>
    </w:p>
    <w:p w14:paraId="47A88805" w14:textId="77777777" w:rsidR="00002C0D" w:rsidRDefault="00002C0D" w:rsidP="00002C0D">
      <w:pPr>
        <w:widowControl/>
        <w:adjustRightInd w:val="0"/>
        <w:snapToGrid w:val="0"/>
        <w:spacing w:line="580" w:lineRule="exact"/>
        <w:ind w:firstLine="640"/>
        <w:rPr>
          <w:rFonts w:eastAsia="仿宋_GB2312"/>
          <w:color w:val="333333"/>
          <w:kern w:val="0"/>
          <w:sz w:val="32"/>
          <w:szCs w:val="32"/>
        </w:rPr>
      </w:pPr>
      <w:r>
        <w:rPr>
          <w:rFonts w:eastAsia="仿宋_GB2312" w:hint="eastAsia"/>
          <w:kern w:val="0"/>
          <w:sz w:val="32"/>
          <w:szCs w:val="32"/>
        </w:rPr>
        <w:t>违约数量按手计算，并向上</w:t>
      </w:r>
      <w:proofErr w:type="gramStart"/>
      <w:r>
        <w:rPr>
          <w:rFonts w:eastAsia="仿宋_GB2312" w:hint="eastAsia"/>
          <w:kern w:val="0"/>
          <w:sz w:val="32"/>
          <w:szCs w:val="32"/>
        </w:rPr>
        <w:t>取最近</w:t>
      </w:r>
      <w:proofErr w:type="gramEnd"/>
      <w:r>
        <w:rPr>
          <w:rFonts w:eastAsia="仿宋_GB2312" w:hint="eastAsia"/>
          <w:kern w:val="0"/>
          <w:sz w:val="32"/>
          <w:szCs w:val="32"/>
        </w:rPr>
        <w:t>整数。</w:t>
      </w:r>
    </w:p>
    <w:p w14:paraId="2776F8AA"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第七十一条</w:t>
      </w:r>
      <w:r>
        <w:rPr>
          <w:rFonts w:eastAsia="仿宋_GB2312"/>
          <w:color w:val="333333"/>
          <w:kern w:val="0"/>
          <w:sz w:val="32"/>
          <w:szCs w:val="32"/>
        </w:rPr>
        <w:t xml:space="preserve"> </w:t>
      </w:r>
      <w:r>
        <w:rPr>
          <w:rFonts w:eastAsia="仿宋_GB2312" w:hint="eastAsia"/>
          <w:color w:val="333333"/>
          <w:kern w:val="0"/>
          <w:sz w:val="32"/>
          <w:szCs w:val="32"/>
        </w:rPr>
        <w:t>车板交割发生的装卸费、保管费实行最高限价，交易所将根据市场情况进行不定期核定和公布。</w:t>
      </w:r>
    </w:p>
    <w:p w14:paraId="1A2E6B3A" w14:textId="77777777" w:rsidR="00002C0D" w:rsidRDefault="00002C0D" w:rsidP="00002C0D">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第四节</w:t>
      </w:r>
      <w:r>
        <w:rPr>
          <w:rFonts w:eastAsia="仿宋_GB2312"/>
          <w:color w:val="333333"/>
          <w:kern w:val="0"/>
          <w:sz w:val="32"/>
          <w:szCs w:val="32"/>
        </w:rPr>
        <w:t xml:space="preserve"> </w:t>
      </w:r>
      <w:r>
        <w:rPr>
          <w:rFonts w:eastAsia="仿宋_GB2312" w:hint="eastAsia"/>
          <w:color w:val="333333"/>
          <w:kern w:val="0"/>
          <w:sz w:val="32"/>
          <w:szCs w:val="32"/>
        </w:rPr>
        <w:t>疫情处理</w:t>
      </w:r>
    </w:p>
    <w:p w14:paraId="01D43EE8"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第七十二条</w:t>
      </w:r>
      <w:r>
        <w:rPr>
          <w:rFonts w:eastAsia="仿宋_GB2312"/>
          <w:color w:val="333333"/>
          <w:kern w:val="0"/>
          <w:sz w:val="32"/>
          <w:szCs w:val="32"/>
        </w:rPr>
        <w:t xml:space="preserve"> </w:t>
      </w:r>
      <w:r>
        <w:rPr>
          <w:rFonts w:eastAsia="仿宋_GB2312" w:hint="eastAsia"/>
          <w:color w:val="333333"/>
          <w:kern w:val="0"/>
          <w:sz w:val="32"/>
          <w:szCs w:val="32"/>
        </w:rPr>
        <w:t>疫情信息以及疫区认定以农业部及国家相关部门公开发布的信息为准，疫区认定信息公布日后下一个自然日起，处于疫区的交割仓库停止办理交割货物入库业务，交割厂库停止签发标准仓单，车板交割场所停止办理车板交割业务。</w:t>
      </w:r>
    </w:p>
    <w:p w14:paraId="467DEB8D"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第七十三条</w:t>
      </w:r>
      <w:r>
        <w:rPr>
          <w:rFonts w:eastAsia="仿宋_GB2312"/>
          <w:color w:val="333333"/>
          <w:kern w:val="0"/>
          <w:sz w:val="32"/>
          <w:szCs w:val="32"/>
        </w:rPr>
        <w:t xml:space="preserve"> </w:t>
      </w:r>
      <w:r>
        <w:rPr>
          <w:rFonts w:eastAsia="仿宋_GB2312" w:hint="eastAsia"/>
          <w:color w:val="333333"/>
          <w:kern w:val="0"/>
          <w:sz w:val="32"/>
          <w:szCs w:val="32"/>
        </w:rPr>
        <w:t>疫情信息公开发布后，处于疫区的标准仓单交割按照以下规定处理：</w:t>
      </w:r>
    </w:p>
    <w:p w14:paraId="67C24C93"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（一）若疫区认定信息公布在</w:t>
      </w:r>
      <w:proofErr w:type="gramStart"/>
      <w:r>
        <w:rPr>
          <w:rFonts w:eastAsia="仿宋_GB2312" w:hint="eastAsia"/>
          <w:color w:val="333333"/>
          <w:kern w:val="0"/>
          <w:sz w:val="32"/>
          <w:szCs w:val="32"/>
        </w:rPr>
        <w:t>配对日闭市</w:t>
      </w:r>
      <w:proofErr w:type="gramEnd"/>
      <w:r>
        <w:rPr>
          <w:rFonts w:eastAsia="仿宋_GB2312" w:hint="eastAsia"/>
          <w:color w:val="333333"/>
          <w:kern w:val="0"/>
          <w:sz w:val="32"/>
          <w:szCs w:val="32"/>
        </w:rPr>
        <w:t>前，则对于每日选择交割，处于疫区的标准仓单不参与交割配对，并由交易所注销；对于一次性交割，处于疫区的标准仓单参与交割配对，配对后交割终止，交易所在</w:t>
      </w:r>
      <w:proofErr w:type="gramStart"/>
      <w:r>
        <w:rPr>
          <w:rFonts w:eastAsia="仿宋_GB2312" w:hint="eastAsia"/>
          <w:color w:val="333333"/>
          <w:kern w:val="0"/>
          <w:sz w:val="32"/>
          <w:szCs w:val="32"/>
        </w:rPr>
        <w:t>配对日闭市</w:t>
      </w:r>
      <w:proofErr w:type="gramEnd"/>
      <w:r>
        <w:rPr>
          <w:rFonts w:eastAsia="仿宋_GB2312" w:hint="eastAsia"/>
          <w:color w:val="333333"/>
          <w:kern w:val="0"/>
          <w:sz w:val="32"/>
          <w:szCs w:val="32"/>
        </w:rPr>
        <w:t>后清退卖方会员交割保证金，退还买方会员交割预付款；</w:t>
      </w:r>
    </w:p>
    <w:p w14:paraId="240097C5"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（二）若疫区认定信息公布在</w:t>
      </w:r>
      <w:proofErr w:type="gramStart"/>
      <w:r>
        <w:rPr>
          <w:rFonts w:eastAsia="仿宋_GB2312" w:hint="eastAsia"/>
          <w:color w:val="333333"/>
          <w:kern w:val="0"/>
          <w:sz w:val="32"/>
          <w:szCs w:val="32"/>
        </w:rPr>
        <w:t>配对日闭市</w:t>
      </w:r>
      <w:proofErr w:type="gramEnd"/>
      <w:r>
        <w:rPr>
          <w:rFonts w:eastAsia="仿宋_GB2312" w:hint="eastAsia"/>
          <w:color w:val="333333"/>
          <w:kern w:val="0"/>
          <w:sz w:val="32"/>
          <w:szCs w:val="32"/>
        </w:rPr>
        <w:t>后至交</w:t>
      </w:r>
      <w:proofErr w:type="gramStart"/>
      <w:r>
        <w:rPr>
          <w:rFonts w:eastAsia="仿宋_GB2312" w:hint="eastAsia"/>
          <w:color w:val="333333"/>
          <w:kern w:val="0"/>
          <w:sz w:val="32"/>
          <w:szCs w:val="32"/>
        </w:rPr>
        <w:t>收日闭市</w:t>
      </w:r>
      <w:proofErr w:type="gramEnd"/>
      <w:r>
        <w:rPr>
          <w:rFonts w:eastAsia="仿宋_GB2312" w:hint="eastAsia"/>
          <w:color w:val="333333"/>
          <w:kern w:val="0"/>
          <w:sz w:val="32"/>
          <w:szCs w:val="32"/>
        </w:rPr>
        <w:t>前，则对于已经参与交割配对的处于疫区的标准仓单，交易所在交</w:t>
      </w:r>
      <w:proofErr w:type="gramStart"/>
      <w:r>
        <w:rPr>
          <w:rFonts w:eastAsia="仿宋_GB2312" w:hint="eastAsia"/>
          <w:color w:val="333333"/>
          <w:kern w:val="0"/>
          <w:sz w:val="32"/>
          <w:szCs w:val="32"/>
        </w:rPr>
        <w:t>收日闭市</w:t>
      </w:r>
      <w:proofErr w:type="gramEnd"/>
      <w:r>
        <w:rPr>
          <w:rFonts w:eastAsia="仿宋_GB2312" w:hint="eastAsia"/>
          <w:color w:val="333333"/>
          <w:kern w:val="0"/>
          <w:sz w:val="32"/>
          <w:szCs w:val="32"/>
        </w:rPr>
        <w:t>后注销，并清退卖方会员交割保证金，退还买方会员货款；</w:t>
      </w:r>
    </w:p>
    <w:p w14:paraId="45CB176A"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（三）若疫区认定信息公布在交</w:t>
      </w:r>
      <w:proofErr w:type="gramStart"/>
      <w:r>
        <w:rPr>
          <w:rFonts w:eastAsia="仿宋_GB2312" w:hint="eastAsia"/>
          <w:color w:val="333333"/>
          <w:kern w:val="0"/>
          <w:sz w:val="32"/>
          <w:szCs w:val="32"/>
        </w:rPr>
        <w:t>收日闭市</w:t>
      </w:r>
      <w:proofErr w:type="gramEnd"/>
      <w:r>
        <w:rPr>
          <w:rFonts w:eastAsia="仿宋_GB2312" w:hint="eastAsia"/>
          <w:color w:val="333333"/>
          <w:kern w:val="0"/>
          <w:sz w:val="32"/>
          <w:szCs w:val="32"/>
        </w:rPr>
        <w:t>后，则交易所在交收日后第</w:t>
      </w:r>
      <w:r>
        <w:rPr>
          <w:rFonts w:eastAsia="仿宋_GB2312"/>
          <w:color w:val="333333"/>
          <w:kern w:val="0"/>
          <w:sz w:val="32"/>
          <w:szCs w:val="32"/>
        </w:rPr>
        <w:t>7</w:t>
      </w:r>
      <w:r>
        <w:rPr>
          <w:rFonts w:eastAsia="仿宋_GB2312" w:hint="eastAsia"/>
          <w:color w:val="333333"/>
          <w:kern w:val="0"/>
          <w:sz w:val="32"/>
          <w:szCs w:val="32"/>
        </w:rPr>
        <w:t>个交易日闭市后清退卖方会员交割保证金，将货款的</w:t>
      </w:r>
      <w:r>
        <w:rPr>
          <w:rFonts w:eastAsia="仿宋_GB2312"/>
          <w:color w:val="333333"/>
          <w:kern w:val="0"/>
          <w:sz w:val="32"/>
          <w:szCs w:val="32"/>
        </w:rPr>
        <w:t>80%</w:t>
      </w:r>
      <w:r>
        <w:rPr>
          <w:rFonts w:eastAsia="仿宋_GB2312" w:hint="eastAsia"/>
          <w:color w:val="333333"/>
          <w:kern w:val="0"/>
          <w:sz w:val="32"/>
          <w:szCs w:val="32"/>
        </w:rPr>
        <w:t>支付给卖方会员，余款在卖方会员提交增值税普通发票后结清；</w:t>
      </w:r>
    </w:p>
    <w:p w14:paraId="1B4E15DA"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（四）若疫区认定信息公布时，处于疫区的厂库尚有货物未完成发货，则处于疫区的厂库应当停止发货，并不再承担发货责任。对于尚未发货的货物，厂库应当在疫区认定信息公布日后</w:t>
      </w:r>
      <w:r>
        <w:rPr>
          <w:rFonts w:eastAsia="仿宋_GB2312"/>
          <w:color w:val="333333"/>
          <w:kern w:val="0"/>
          <w:sz w:val="32"/>
          <w:szCs w:val="32"/>
        </w:rPr>
        <w:t>10</w:t>
      </w:r>
      <w:r>
        <w:rPr>
          <w:rFonts w:eastAsia="仿宋_GB2312" w:hint="eastAsia"/>
          <w:color w:val="333333"/>
          <w:kern w:val="0"/>
          <w:sz w:val="32"/>
          <w:szCs w:val="32"/>
        </w:rPr>
        <w:t>个工作日内向仓单持有人退还相应货款，货款按疫区认定信息公布当日结算价计算，若疫区认定信息公布当日不是交易日，按其前一交易日结算价计算。仓单持有人未按规定提货后发生疫情的，厂库不退还货款，仓单持有人仍承担未按规定提货的责任。</w:t>
      </w:r>
    </w:p>
    <w:p w14:paraId="1DA90598"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第七十四条</w:t>
      </w:r>
      <w:r>
        <w:rPr>
          <w:rFonts w:eastAsia="仿宋_GB2312"/>
          <w:color w:val="333333"/>
          <w:kern w:val="0"/>
          <w:sz w:val="32"/>
          <w:szCs w:val="32"/>
        </w:rPr>
        <w:t xml:space="preserve"> </w:t>
      </w:r>
      <w:r>
        <w:rPr>
          <w:rFonts w:eastAsia="仿宋_GB2312" w:hint="eastAsia"/>
          <w:color w:val="333333"/>
          <w:kern w:val="0"/>
          <w:sz w:val="32"/>
          <w:szCs w:val="32"/>
        </w:rPr>
        <w:t>疫情信息公开发布后，处于疫区的车板交割按照以下规定处理：</w:t>
      </w:r>
    </w:p>
    <w:p w14:paraId="784850F0"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（一）若疫区认定信息公布在</w:t>
      </w:r>
      <w:proofErr w:type="gramStart"/>
      <w:r>
        <w:rPr>
          <w:rFonts w:eastAsia="仿宋_GB2312" w:hint="eastAsia"/>
          <w:color w:val="333333"/>
          <w:kern w:val="0"/>
          <w:sz w:val="32"/>
          <w:szCs w:val="32"/>
        </w:rPr>
        <w:t>配对日闭市</w:t>
      </w:r>
      <w:proofErr w:type="gramEnd"/>
      <w:r>
        <w:rPr>
          <w:rFonts w:eastAsia="仿宋_GB2312" w:hint="eastAsia"/>
          <w:color w:val="333333"/>
          <w:kern w:val="0"/>
          <w:sz w:val="32"/>
          <w:szCs w:val="32"/>
        </w:rPr>
        <w:t>前，则处于疫区的车板交割申请作废，不参与交割配对；</w:t>
      </w:r>
    </w:p>
    <w:p w14:paraId="0955F44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（二）若疫区认定信息公布在</w:t>
      </w:r>
      <w:proofErr w:type="gramStart"/>
      <w:r>
        <w:rPr>
          <w:rFonts w:eastAsia="仿宋_GB2312" w:hint="eastAsia"/>
          <w:color w:val="333333"/>
          <w:kern w:val="0"/>
          <w:sz w:val="32"/>
          <w:szCs w:val="32"/>
        </w:rPr>
        <w:t>配对日闭市</w:t>
      </w:r>
      <w:proofErr w:type="gramEnd"/>
      <w:r>
        <w:rPr>
          <w:rFonts w:eastAsia="仿宋_GB2312" w:hint="eastAsia"/>
          <w:color w:val="333333"/>
          <w:kern w:val="0"/>
          <w:sz w:val="32"/>
          <w:szCs w:val="32"/>
        </w:rPr>
        <w:t>后至交</w:t>
      </w:r>
      <w:proofErr w:type="gramStart"/>
      <w:r>
        <w:rPr>
          <w:rFonts w:eastAsia="仿宋_GB2312" w:hint="eastAsia"/>
          <w:color w:val="333333"/>
          <w:kern w:val="0"/>
          <w:sz w:val="32"/>
          <w:szCs w:val="32"/>
        </w:rPr>
        <w:t>收日闭市</w:t>
      </w:r>
      <w:proofErr w:type="gramEnd"/>
      <w:r>
        <w:rPr>
          <w:rFonts w:eastAsia="仿宋_GB2312" w:hint="eastAsia"/>
          <w:color w:val="333333"/>
          <w:kern w:val="0"/>
          <w:sz w:val="32"/>
          <w:szCs w:val="32"/>
        </w:rPr>
        <w:t>前，则对于已经参与交割配对的处于疫区的车板交割申请，交易所在交</w:t>
      </w:r>
      <w:proofErr w:type="gramStart"/>
      <w:r>
        <w:rPr>
          <w:rFonts w:eastAsia="仿宋_GB2312" w:hint="eastAsia"/>
          <w:color w:val="333333"/>
          <w:kern w:val="0"/>
          <w:sz w:val="32"/>
          <w:szCs w:val="32"/>
        </w:rPr>
        <w:t>收日闭市</w:t>
      </w:r>
      <w:proofErr w:type="gramEnd"/>
      <w:r>
        <w:rPr>
          <w:rFonts w:eastAsia="仿宋_GB2312" w:hint="eastAsia"/>
          <w:color w:val="333333"/>
          <w:kern w:val="0"/>
          <w:sz w:val="32"/>
          <w:szCs w:val="32"/>
        </w:rPr>
        <w:t>后注销，并清退卖方会员交割保证金，退还买方会员货款；</w:t>
      </w:r>
    </w:p>
    <w:p w14:paraId="418959FA"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（三）若疫区认定信息公布在交</w:t>
      </w:r>
      <w:proofErr w:type="gramStart"/>
      <w:r>
        <w:rPr>
          <w:rFonts w:eastAsia="仿宋_GB2312" w:hint="eastAsia"/>
          <w:color w:val="333333"/>
          <w:kern w:val="0"/>
          <w:sz w:val="32"/>
          <w:szCs w:val="32"/>
        </w:rPr>
        <w:t>收日闭市</w:t>
      </w:r>
      <w:proofErr w:type="gramEnd"/>
      <w:r>
        <w:rPr>
          <w:rFonts w:eastAsia="仿宋_GB2312" w:hint="eastAsia"/>
          <w:color w:val="333333"/>
          <w:kern w:val="0"/>
          <w:sz w:val="32"/>
          <w:szCs w:val="32"/>
        </w:rPr>
        <w:t>后，未完成货物交付的，则自疫区认定信息公布之时</w:t>
      </w:r>
      <w:proofErr w:type="gramStart"/>
      <w:r>
        <w:rPr>
          <w:rFonts w:eastAsia="仿宋_GB2312" w:hint="eastAsia"/>
          <w:color w:val="333333"/>
          <w:kern w:val="0"/>
          <w:sz w:val="32"/>
          <w:szCs w:val="32"/>
        </w:rPr>
        <w:t>起处于</w:t>
      </w:r>
      <w:proofErr w:type="gramEnd"/>
      <w:r>
        <w:rPr>
          <w:rFonts w:eastAsia="仿宋_GB2312" w:hint="eastAsia"/>
          <w:color w:val="333333"/>
          <w:kern w:val="0"/>
          <w:sz w:val="32"/>
          <w:szCs w:val="32"/>
        </w:rPr>
        <w:t>疫区的车板交割终止，交易所在交收日后第</w:t>
      </w:r>
      <w:r>
        <w:rPr>
          <w:rFonts w:eastAsia="仿宋_GB2312"/>
          <w:color w:val="333333"/>
          <w:kern w:val="0"/>
          <w:sz w:val="32"/>
          <w:szCs w:val="32"/>
        </w:rPr>
        <w:t>4</w:t>
      </w:r>
      <w:r>
        <w:rPr>
          <w:rFonts w:eastAsia="仿宋_GB2312" w:hint="eastAsia"/>
          <w:color w:val="333333"/>
          <w:kern w:val="0"/>
          <w:sz w:val="32"/>
          <w:szCs w:val="32"/>
        </w:rPr>
        <w:t>个交易日闭市后清退卖方会员交割保证金，退还买方会员相应货款；完成货物交付的，交易所在交收日后第</w:t>
      </w:r>
      <w:r>
        <w:rPr>
          <w:rFonts w:eastAsia="仿宋_GB2312"/>
          <w:color w:val="333333"/>
          <w:kern w:val="0"/>
          <w:sz w:val="32"/>
          <w:szCs w:val="32"/>
        </w:rPr>
        <w:t>4</w:t>
      </w:r>
      <w:r>
        <w:rPr>
          <w:rFonts w:eastAsia="仿宋_GB2312" w:hint="eastAsia"/>
          <w:color w:val="333333"/>
          <w:kern w:val="0"/>
          <w:sz w:val="32"/>
          <w:szCs w:val="32"/>
        </w:rPr>
        <w:t>个交易日闭市后清退卖方会员交割保证金，将货款的</w:t>
      </w:r>
      <w:r>
        <w:rPr>
          <w:rFonts w:eastAsia="仿宋_GB2312"/>
          <w:color w:val="333333"/>
          <w:kern w:val="0"/>
          <w:sz w:val="32"/>
          <w:szCs w:val="32"/>
        </w:rPr>
        <w:t>80%</w:t>
      </w:r>
      <w:r>
        <w:rPr>
          <w:rFonts w:eastAsia="仿宋_GB2312" w:hint="eastAsia"/>
          <w:color w:val="333333"/>
          <w:kern w:val="0"/>
          <w:sz w:val="32"/>
          <w:szCs w:val="32"/>
        </w:rPr>
        <w:t>支付给卖方会员，余款在卖方会员提交增值税普通发票后结清。</w:t>
      </w:r>
    </w:p>
    <w:p w14:paraId="4D4DB445"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第七十五条</w:t>
      </w:r>
      <w:r>
        <w:rPr>
          <w:rFonts w:eastAsia="仿宋_GB2312"/>
          <w:color w:val="333333"/>
          <w:kern w:val="0"/>
          <w:sz w:val="32"/>
          <w:szCs w:val="32"/>
        </w:rPr>
        <w:t xml:space="preserve"> </w:t>
      </w:r>
      <w:r>
        <w:rPr>
          <w:rFonts w:eastAsia="仿宋_GB2312" w:hint="eastAsia"/>
          <w:color w:val="333333"/>
          <w:kern w:val="0"/>
          <w:sz w:val="32"/>
          <w:szCs w:val="32"/>
        </w:rPr>
        <w:t>交割违约发生在疫情公布之前的，按照交割违约处理。</w:t>
      </w:r>
    </w:p>
    <w:p w14:paraId="39099CD9"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第七十六条</w:t>
      </w:r>
      <w:r>
        <w:rPr>
          <w:rFonts w:eastAsia="仿宋_GB2312"/>
          <w:color w:val="333333"/>
          <w:kern w:val="0"/>
          <w:sz w:val="32"/>
          <w:szCs w:val="32"/>
        </w:rPr>
        <w:t xml:space="preserve"> </w:t>
      </w:r>
      <w:r>
        <w:rPr>
          <w:rFonts w:eastAsia="仿宋_GB2312" w:hint="eastAsia"/>
          <w:color w:val="333333"/>
          <w:kern w:val="0"/>
          <w:sz w:val="32"/>
          <w:szCs w:val="32"/>
        </w:rPr>
        <w:t>疫情解除后，经交易所公告，暂停业务的交割仓库、厂库和车板交割场所恢复办理交割业务。</w:t>
      </w:r>
    </w:p>
    <w:p w14:paraId="40D30C3F" w14:textId="77777777" w:rsidR="00002C0D" w:rsidRDefault="00002C0D" w:rsidP="00002C0D">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第四章</w:t>
      </w:r>
      <w:r>
        <w:rPr>
          <w:rFonts w:eastAsia="仿宋_GB2312"/>
          <w:color w:val="333333"/>
          <w:kern w:val="0"/>
          <w:sz w:val="32"/>
          <w:szCs w:val="32"/>
        </w:rPr>
        <w:t xml:space="preserve"> </w:t>
      </w:r>
      <w:r>
        <w:rPr>
          <w:rFonts w:eastAsia="仿宋_GB2312" w:hint="eastAsia"/>
          <w:color w:val="333333"/>
          <w:kern w:val="0"/>
          <w:sz w:val="32"/>
          <w:szCs w:val="32"/>
        </w:rPr>
        <w:t>附则</w:t>
      </w:r>
    </w:p>
    <w:p w14:paraId="7B899770"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第七十七条</w:t>
      </w:r>
      <w:r>
        <w:rPr>
          <w:rFonts w:eastAsia="仿宋_GB2312"/>
          <w:color w:val="333333"/>
          <w:kern w:val="0"/>
          <w:sz w:val="32"/>
          <w:szCs w:val="32"/>
        </w:rPr>
        <w:t xml:space="preserve"> </w:t>
      </w:r>
      <w:r>
        <w:rPr>
          <w:rFonts w:eastAsia="仿宋_GB2312" w:hint="eastAsia"/>
          <w:color w:val="333333"/>
          <w:kern w:val="0"/>
          <w:sz w:val="32"/>
          <w:szCs w:val="32"/>
        </w:rPr>
        <w:t>违反本细则规定的，交易所按照《大连商品交易所违规处理办法》和其他业务规则的有关规定处理。</w:t>
      </w:r>
    </w:p>
    <w:p w14:paraId="6883999F" w14:textId="77777777" w:rsidR="00002C0D" w:rsidRDefault="00002C0D" w:rsidP="00002C0D">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第七十八条</w:t>
      </w:r>
      <w:r>
        <w:rPr>
          <w:rFonts w:eastAsia="仿宋_GB2312"/>
          <w:color w:val="333333"/>
          <w:kern w:val="0"/>
          <w:sz w:val="32"/>
          <w:szCs w:val="32"/>
        </w:rPr>
        <w:t xml:space="preserve"> </w:t>
      </w:r>
      <w:r>
        <w:rPr>
          <w:rFonts w:eastAsia="仿宋_GB2312" w:hint="eastAsia"/>
          <w:color w:val="333333"/>
          <w:kern w:val="0"/>
          <w:sz w:val="32"/>
          <w:szCs w:val="32"/>
        </w:rPr>
        <w:t>本细则解释权属于大连商品交易所。</w:t>
      </w:r>
    </w:p>
    <w:p w14:paraId="1BA9655F" w14:textId="77777777" w:rsidR="00002C0D" w:rsidRDefault="00002C0D" w:rsidP="00002C0D">
      <w:pPr>
        <w:widowControl/>
        <w:adjustRightInd w:val="0"/>
        <w:snapToGrid w:val="0"/>
        <w:spacing w:line="580" w:lineRule="exact"/>
        <w:ind w:firstLine="640"/>
        <w:rPr>
          <w:rFonts w:eastAsia="仿宋_GB2312"/>
          <w:color w:val="333333"/>
          <w:kern w:val="0"/>
          <w:sz w:val="32"/>
          <w:szCs w:val="32"/>
        </w:rPr>
      </w:pPr>
      <w:r>
        <w:rPr>
          <w:rFonts w:eastAsia="仿宋_GB2312" w:hint="eastAsia"/>
          <w:color w:val="333333"/>
          <w:kern w:val="0"/>
          <w:sz w:val="32"/>
          <w:szCs w:val="32"/>
        </w:rPr>
        <w:t>第七十九条</w:t>
      </w:r>
      <w:r>
        <w:rPr>
          <w:rFonts w:eastAsia="仿宋_GB2312"/>
          <w:color w:val="333333"/>
          <w:kern w:val="0"/>
          <w:sz w:val="32"/>
          <w:szCs w:val="32"/>
        </w:rPr>
        <w:t xml:space="preserve"> </w:t>
      </w:r>
      <w:r>
        <w:rPr>
          <w:rFonts w:eastAsia="仿宋_GB2312" w:hint="eastAsia"/>
          <w:color w:val="333333"/>
          <w:kern w:val="0"/>
          <w:sz w:val="32"/>
          <w:szCs w:val="32"/>
        </w:rPr>
        <w:t>本细则自</w:t>
      </w:r>
      <w:r>
        <w:rPr>
          <w:rFonts w:eastAsia="仿宋_GB2312"/>
          <w:color w:val="333333"/>
          <w:kern w:val="0"/>
          <w:sz w:val="32"/>
          <w:szCs w:val="32"/>
        </w:rPr>
        <w:t>2019</w:t>
      </w:r>
      <w:r>
        <w:rPr>
          <w:rFonts w:eastAsia="仿宋_GB2312" w:hint="eastAsia"/>
          <w:color w:val="333333"/>
          <w:kern w:val="0"/>
          <w:sz w:val="32"/>
          <w:szCs w:val="32"/>
        </w:rPr>
        <w:t>年</w:t>
      </w:r>
      <w:r>
        <w:rPr>
          <w:rFonts w:eastAsia="仿宋_GB2312"/>
          <w:color w:val="333333"/>
          <w:kern w:val="0"/>
          <w:sz w:val="32"/>
          <w:szCs w:val="32"/>
        </w:rPr>
        <w:t>7</w:t>
      </w:r>
      <w:r>
        <w:rPr>
          <w:rFonts w:eastAsia="仿宋_GB2312" w:hint="eastAsia"/>
          <w:color w:val="333333"/>
          <w:kern w:val="0"/>
          <w:sz w:val="32"/>
          <w:szCs w:val="32"/>
        </w:rPr>
        <w:t>月</w:t>
      </w:r>
      <w:r>
        <w:rPr>
          <w:rFonts w:eastAsia="仿宋_GB2312"/>
          <w:color w:val="333333"/>
          <w:kern w:val="0"/>
          <w:sz w:val="32"/>
          <w:szCs w:val="32"/>
        </w:rPr>
        <w:t>1</w:t>
      </w:r>
      <w:r>
        <w:rPr>
          <w:rFonts w:eastAsia="仿宋_GB2312" w:hint="eastAsia"/>
          <w:color w:val="333333"/>
          <w:kern w:val="0"/>
          <w:sz w:val="32"/>
          <w:szCs w:val="32"/>
        </w:rPr>
        <w:t>日起实施。</w:t>
      </w:r>
    </w:p>
    <w:p w14:paraId="4CA2A39C" w14:textId="77777777" w:rsidR="00002C0D" w:rsidRDefault="00002C0D" w:rsidP="00002C0D">
      <w:pPr>
        <w:spacing w:line="580" w:lineRule="exact"/>
        <w:ind w:firstLineChars="200" w:firstLine="640"/>
        <w:rPr>
          <w:rFonts w:eastAsia="仿宋_GB2312"/>
          <w:sz w:val="32"/>
          <w:szCs w:val="32"/>
        </w:rPr>
      </w:pPr>
    </w:p>
    <w:p w14:paraId="166B770F" w14:textId="77777777" w:rsidR="00002C0D" w:rsidRDefault="00002C0D" w:rsidP="00002C0D">
      <w:pPr>
        <w:spacing w:line="580" w:lineRule="exact"/>
        <w:ind w:firstLineChars="200" w:firstLine="640"/>
        <w:rPr>
          <w:rFonts w:eastAsia="仿宋_GB2312"/>
          <w:sz w:val="32"/>
          <w:szCs w:val="32"/>
        </w:rPr>
      </w:pPr>
    </w:p>
    <w:p w14:paraId="33C336B1" w14:textId="77777777" w:rsidR="00002C0D" w:rsidRDefault="00002C0D" w:rsidP="00002C0D">
      <w:pPr>
        <w:spacing w:line="580" w:lineRule="exact"/>
        <w:ind w:leftChars="305" w:left="2019" w:hangingChars="431" w:hanging="1379"/>
        <w:rPr>
          <w:rFonts w:eastAsia="仿宋_GB2312"/>
          <w:sz w:val="32"/>
          <w:szCs w:val="32"/>
        </w:rPr>
      </w:pPr>
      <w:r>
        <w:rPr>
          <w:rFonts w:eastAsia="仿宋_GB2312" w:hint="eastAsia"/>
          <w:sz w:val="32"/>
          <w:szCs w:val="32"/>
        </w:rPr>
        <w:t>附件：</w:t>
      </w:r>
      <w:r>
        <w:rPr>
          <w:rFonts w:eastAsia="仿宋_GB2312"/>
          <w:sz w:val="32"/>
          <w:szCs w:val="32"/>
        </w:rPr>
        <w:t>1.</w:t>
      </w:r>
      <w:r>
        <w:rPr>
          <w:rFonts w:eastAsia="仿宋_GB2312"/>
          <w:sz w:val="32"/>
          <w:szCs w:val="32"/>
        </w:rPr>
        <w:t xml:space="preserve"> </w:t>
      </w:r>
      <w:r>
        <w:rPr>
          <w:rFonts w:eastAsia="仿宋_GB2312" w:hint="eastAsia"/>
          <w:sz w:val="32"/>
          <w:szCs w:val="32"/>
        </w:rPr>
        <w:t>大连商品交易所鸡蛋交割质量标准（</w:t>
      </w:r>
      <w:r>
        <w:rPr>
          <w:rFonts w:eastAsia="仿宋_GB2312"/>
          <w:sz w:val="32"/>
          <w:szCs w:val="32"/>
        </w:rPr>
        <w:t>F/DCE JD003-2020</w:t>
      </w:r>
      <w:r>
        <w:rPr>
          <w:rFonts w:eastAsia="仿宋_GB2312" w:hint="eastAsia"/>
          <w:sz w:val="32"/>
          <w:szCs w:val="32"/>
        </w:rPr>
        <w:t>）</w:t>
      </w:r>
    </w:p>
    <w:p w14:paraId="6315FFA3" w14:textId="77777777" w:rsidR="00002C0D" w:rsidRDefault="00002C0D" w:rsidP="00002C0D">
      <w:pPr>
        <w:spacing w:line="580" w:lineRule="exact"/>
        <w:ind w:leftChars="792" w:left="2303" w:hangingChars="200" w:hanging="640"/>
        <w:rPr>
          <w:rFonts w:eastAsia="仿宋_GB2312"/>
          <w:sz w:val="32"/>
          <w:szCs w:val="32"/>
        </w:rPr>
      </w:pPr>
      <w:r>
        <w:rPr>
          <w:rFonts w:eastAsia="仿宋_GB2312"/>
          <w:sz w:val="32"/>
          <w:szCs w:val="32"/>
        </w:rPr>
        <w:t>2.</w:t>
      </w:r>
      <w:r>
        <w:rPr>
          <w:rFonts w:eastAsia="仿宋_GB2312"/>
          <w:sz w:val="32"/>
          <w:szCs w:val="32"/>
        </w:rPr>
        <w:t xml:space="preserve"> </w:t>
      </w:r>
      <w:r>
        <w:rPr>
          <w:rFonts w:eastAsia="仿宋_GB2312" w:hint="eastAsia"/>
          <w:sz w:val="32"/>
          <w:szCs w:val="32"/>
        </w:rPr>
        <w:t>大连商品交易所鸡蛋指定交割仓库和指定车</w:t>
      </w:r>
    </w:p>
    <w:p w14:paraId="5DFCFA29" w14:textId="77777777" w:rsidR="00002C0D" w:rsidRDefault="00002C0D" w:rsidP="00002C0D">
      <w:pPr>
        <w:spacing w:line="580" w:lineRule="exact"/>
        <w:ind w:leftChars="992" w:left="2083"/>
        <w:rPr>
          <w:rFonts w:eastAsia="仿宋_GB2312"/>
          <w:sz w:val="32"/>
          <w:szCs w:val="32"/>
        </w:rPr>
      </w:pPr>
      <w:bookmarkStart w:id="1" w:name="_GoBack"/>
      <w:bookmarkEnd w:id="1"/>
      <w:r>
        <w:rPr>
          <w:rFonts w:eastAsia="仿宋_GB2312" w:hint="eastAsia"/>
          <w:sz w:val="32"/>
          <w:szCs w:val="32"/>
        </w:rPr>
        <w:t>板交割场所名录（略）</w:t>
      </w:r>
    </w:p>
    <w:p w14:paraId="4D15F0F4" w14:textId="77777777" w:rsidR="00002C0D" w:rsidRDefault="00002C0D" w:rsidP="00002C0D">
      <w:pPr>
        <w:adjustRightInd w:val="0"/>
        <w:snapToGrid w:val="0"/>
        <w:spacing w:line="580" w:lineRule="exact"/>
        <w:rPr>
          <w:rFonts w:eastAsia="仿宋_GB2312"/>
          <w:sz w:val="32"/>
          <w:szCs w:val="32"/>
        </w:rPr>
      </w:pPr>
      <w:r>
        <w:rPr>
          <w:rFonts w:eastAsia="仿宋_GB2312"/>
          <w:sz w:val="32"/>
          <w:szCs w:val="32"/>
        </w:rPr>
        <w:br w:type="page"/>
      </w:r>
    </w:p>
    <w:p w14:paraId="5DC9965B" w14:textId="77777777" w:rsidR="00002C0D" w:rsidRDefault="00002C0D" w:rsidP="00002C0D">
      <w:pPr>
        <w:widowControl/>
        <w:adjustRightInd w:val="0"/>
        <w:snapToGrid w:val="0"/>
        <w:spacing w:line="360" w:lineRule="auto"/>
        <w:rPr>
          <w:rFonts w:eastAsia="仿宋_GB2312"/>
          <w:color w:val="000000"/>
          <w:kern w:val="0"/>
          <w:sz w:val="32"/>
          <w:szCs w:val="32"/>
        </w:rPr>
      </w:pPr>
      <w:r>
        <w:rPr>
          <w:rFonts w:eastAsia="仿宋_GB2312" w:hint="eastAsia"/>
          <w:color w:val="000000"/>
          <w:kern w:val="0"/>
          <w:sz w:val="32"/>
          <w:szCs w:val="32"/>
        </w:rPr>
        <w:lastRenderedPageBreak/>
        <w:t>附件</w:t>
      </w:r>
      <w:r>
        <w:rPr>
          <w:rFonts w:eastAsia="仿宋_GB2312"/>
          <w:color w:val="000000"/>
          <w:kern w:val="0"/>
          <w:sz w:val="32"/>
          <w:szCs w:val="32"/>
        </w:rPr>
        <w:t>1</w:t>
      </w:r>
      <w:r>
        <w:rPr>
          <w:rFonts w:eastAsia="仿宋_GB2312" w:hint="eastAsia"/>
          <w:color w:val="000000"/>
          <w:kern w:val="0"/>
          <w:sz w:val="32"/>
          <w:szCs w:val="32"/>
        </w:rPr>
        <w:t>：</w:t>
      </w:r>
    </w:p>
    <w:p w14:paraId="199A1979" w14:textId="77777777" w:rsidR="00002C0D" w:rsidRDefault="00002C0D" w:rsidP="00002C0D">
      <w:pPr>
        <w:adjustRightInd w:val="0"/>
        <w:snapToGrid w:val="0"/>
        <w:spacing w:line="360" w:lineRule="auto"/>
        <w:ind w:left="425"/>
        <w:jc w:val="center"/>
        <w:outlineLvl w:val="0"/>
        <w:rPr>
          <w:b/>
          <w:kern w:val="44"/>
          <w:sz w:val="44"/>
          <w:szCs w:val="44"/>
        </w:rPr>
      </w:pPr>
      <w:r>
        <w:rPr>
          <w:rFonts w:hint="eastAsia"/>
          <w:b/>
          <w:kern w:val="44"/>
          <w:sz w:val="44"/>
          <w:szCs w:val="44"/>
        </w:rPr>
        <w:t>大连商品交易所鸡蛋交割质量标准</w:t>
      </w:r>
    </w:p>
    <w:p w14:paraId="47CFE676" w14:textId="77777777" w:rsidR="00002C0D" w:rsidRDefault="00002C0D" w:rsidP="00002C0D">
      <w:pPr>
        <w:adjustRightInd w:val="0"/>
        <w:snapToGrid w:val="0"/>
        <w:spacing w:after="240" w:line="360" w:lineRule="auto"/>
        <w:ind w:left="425"/>
        <w:jc w:val="center"/>
        <w:outlineLvl w:val="0"/>
        <w:rPr>
          <w:rFonts w:eastAsia="仿宋_GB2312"/>
          <w:b/>
          <w:kern w:val="44"/>
          <w:sz w:val="32"/>
          <w:szCs w:val="32"/>
        </w:rPr>
      </w:pPr>
      <w:bookmarkStart w:id="2" w:name="_Toc325452508"/>
      <w:r>
        <w:rPr>
          <w:rFonts w:eastAsia="仿宋_GB2312" w:hint="eastAsia"/>
          <w:b/>
          <w:kern w:val="44"/>
          <w:sz w:val="32"/>
          <w:szCs w:val="32"/>
        </w:rPr>
        <w:t>（</w:t>
      </w:r>
      <w:r>
        <w:rPr>
          <w:rFonts w:eastAsia="仿宋_GB2312"/>
          <w:b/>
          <w:kern w:val="44"/>
          <w:sz w:val="32"/>
          <w:szCs w:val="32"/>
        </w:rPr>
        <w:t>F/DCE JD003-2020</w:t>
      </w:r>
      <w:r>
        <w:rPr>
          <w:rFonts w:eastAsia="仿宋_GB2312" w:hint="eastAsia"/>
          <w:b/>
          <w:kern w:val="44"/>
          <w:sz w:val="32"/>
          <w:szCs w:val="32"/>
        </w:rPr>
        <w:t>）</w:t>
      </w:r>
      <w:bookmarkEnd w:id="2"/>
    </w:p>
    <w:p w14:paraId="0DC91CDB"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1</w:t>
      </w:r>
      <w:r>
        <w:rPr>
          <w:rFonts w:eastAsia="仿宋_GB2312" w:hint="eastAsia"/>
          <w:sz w:val="32"/>
          <w:szCs w:val="32"/>
        </w:rPr>
        <w:t>主题内容与适用范围</w:t>
      </w:r>
    </w:p>
    <w:p w14:paraId="7764A4D1"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1.1</w:t>
      </w:r>
      <w:r>
        <w:rPr>
          <w:rFonts w:eastAsia="仿宋_GB2312" w:hint="eastAsia"/>
          <w:sz w:val="32"/>
          <w:szCs w:val="32"/>
        </w:rPr>
        <w:t>本标准规定了用于大连商品交易所交割的鸡蛋质量要求、试验方法、检验规则等。</w:t>
      </w:r>
    </w:p>
    <w:p w14:paraId="6B13ED05"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1.2 </w:t>
      </w:r>
      <w:r>
        <w:rPr>
          <w:rFonts w:eastAsia="仿宋_GB2312" w:hint="eastAsia"/>
          <w:sz w:val="32"/>
          <w:szCs w:val="32"/>
        </w:rPr>
        <w:t>本标准适用于大连商品交易所鸡蛋期货合约交割标准品和替代品。</w:t>
      </w:r>
      <w:r>
        <w:rPr>
          <w:rFonts w:eastAsia="仿宋_GB2312"/>
          <w:sz w:val="32"/>
          <w:szCs w:val="32"/>
        </w:rPr>
        <w:t xml:space="preserve"> </w:t>
      </w:r>
    </w:p>
    <w:p w14:paraId="7678C5D6"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2 </w:t>
      </w:r>
      <w:r>
        <w:rPr>
          <w:rFonts w:eastAsia="仿宋_GB2312" w:hint="eastAsia"/>
          <w:sz w:val="32"/>
          <w:szCs w:val="32"/>
        </w:rPr>
        <w:t>规范性引用文件</w:t>
      </w:r>
    </w:p>
    <w:p w14:paraId="124A87AC"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hint="eastAsia"/>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14:paraId="50439EBC"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GB 2748 </w:t>
      </w:r>
      <w:r>
        <w:rPr>
          <w:rFonts w:eastAsia="仿宋_GB2312" w:hint="eastAsia"/>
          <w:sz w:val="32"/>
          <w:szCs w:val="32"/>
        </w:rPr>
        <w:t>鲜蛋卫生标准</w:t>
      </w:r>
    </w:p>
    <w:p w14:paraId="4D2D768D"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NY/T 1758-2009 </w:t>
      </w:r>
      <w:r>
        <w:rPr>
          <w:rFonts w:eastAsia="仿宋_GB2312" w:hint="eastAsia"/>
          <w:sz w:val="32"/>
          <w:szCs w:val="32"/>
        </w:rPr>
        <w:t>鲜蛋等级规格</w:t>
      </w:r>
    </w:p>
    <w:p w14:paraId="6429DA69"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NY/T 823-2004 </w:t>
      </w:r>
      <w:r>
        <w:rPr>
          <w:rFonts w:eastAsia="仿宋_GB2312" w:hint="eastAsia"/>
          <w:sz w:val="32"/>
          <w:szCs w:val="32"/>
        </w:rPr>
        <w:t>家禽生产性能名词术语和度量统计方法</w:t>
      </w:r>
    </w:p>
    <w:p w14:paraId="34ACCA28"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GB/T 34262-2017 </w:t>
      </w:r>
      <w:r>
        <w:rPr>
          <w:rFonts w:eastAsia="仿宋_GB2312" w:hint="eastAsia"/>
          <w:sz w:val="32"/>
          <w:szCs w:val="32"/>
        </w:rPr>
        <w:t>蛋与蛋制品术语和分类</w:t>
      </w:r>
    </w:p>
    <w:p w14:paraId="63D43C77"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3 </w:t>
      </w:r>
      <w:r>
        <w:rPr>
          <w:rFonts w:eastAsia="仿宋_GB2312" w:hint="eastAsia"/>
          <w:sz w:val="32"/>
          <w:szCs w:val="32"/>
        </w:rPr>
        <w:t>术语和定义</w:t>
      </w:r>
    </w:p>
    <w:p w14:paraId="60209C90"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3.1 </w:t>
      </w:r>
      <w:r>
        <w:rPr>
          <w:rFonts w:eastAsia="仿宋_GB2312" w:hint="eastAsia"/>
          <w:sz w:val="32"/>
          <w:szCs w:val="32"/>
        </w:rPr>
        <w:t>鲜鸡蛋：</w:t>
      </w:r>
      <w:proofErr w:type="gramStart"/>
      <w:r>
        <w:rPr>
          <w:rFonts w:eastAsia="仿宋_GB2312" w:hint="eastAsia"/>
          <w:sz w:val="32"/>
          <w:szCs w:val="32"/>
        </w:rPr>
        <w:t>鸡生产</w:t>
      </w:r>
      <w:proofErr w:type="gramEnd"/>
      <w:r>
        <w:rPr>
          <w:rFonts w:eastAsia="仿宋_GB2312" w:hint="eastAsia"/>
          <w:sz w:val="32"/>
          <w:szCs w:val="32"/>
        </w:rPr>
        <w:t>的、未经加工或仅用贮藏方法处理的带壳蛋。</w:t>
      </w:r>
    </w:p>
    <w:p w14:paraId="5E231967"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3.2 </w:t>
      </w:r>
      <w:r>
        <w:rPr>
          <w:rFonts w:eastAsia="仿宋_GB2312" w:hint="eastAsia"/>
          <w:sz w:val="32"/>
          <w:szCs w:val="32"/>
        </w:rPr>
        <w:t>硌窝：受外力作用，蛋壳局部破损向里凹陷，内蛋壳</w:t>
      </w:r>
      <w:r>
        <w:rPr>
          <w:rFonts w:eastAsia="仿宋_GB2312" w:hint="eastAsia"/>
          <w:sz w:val="32"/>
          <w:szCs w:val="32"/>
        </w:rPr>
        <w:lastRenderedPageBreak/>
        <w:t>膜未破，</w:t>
      </w:r>
      <w:proofErr w:type="gramStart"/>
      <w:r>
        <w:rPr>
          <w:rFonts w:eastAsia="仿宋_GB2312" w:hint="eastAsia"/>
          <w:sz w:val="32"/>
          <w:szCs w:val="32"/>
        </w:rPr>
        <w:t>蛋内容物尚未</w:t>
      </w:r>
      <w:proofErr w:type="gramEnd"/>
      <w:r>
        <w:rPr>
          <w:rFonts w:eastAsia="仿宋_GB2312" w:hint="eastAsia"/>
          <w:sz w:val="32"/>
          <w:szCs w:val="32"/>
        </w:rPr>
        <w:t>暴露。</w:t>
      </w:r>
    </w:p>
    <w:p w14:paraId="03925D23"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3.3 </w:t>
      </w:r>
      <w:r>
        <w:rPr>
          <w:rFonts w:eastAsia="仿宋_GB2312" w:hint="eastAsia"/>
          <w:sz w:val="32"/>
          <w:szCs w:val="32"/>
        </w:rPr>
        <w:t>流清：受外力作用，蛋壳内膜破裂，内容物溢出。</w:t>
      </w:r>
    </w:p>
    <w:p w14:paraId="210BBD97"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3.4 </w:t>
      </w:r>
      <w:r>
        <w:rPr>
          <w:rFonts w:eastAsia="仿宋_GB2312" w:hint="eastAsia"/>
          <w:sz w:val="32"/>
          <w:szCs w:val="32"/>
        </w:rPr>
        <w:t>箱装：把鸡蛋有序排列在蛋托上整箱包装。</w:t>
      </w:r>
    </w:p>
    <w:p w14:paraId="5A751455"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3.5</w:t>
      </w:r>
      <w:r>
        <w:rPr>
          <w:rFonts w:eastAsia="仿宋_GB2312" w:hint="eastAsia"/>
          <w:sz w:val="32"/>
          <w:szCs w:val="32"/>
        </w:rPr>
        <w:t>蛋重等级：根据每箱净重将鸡蛋蛋重分为三个等级：</w:t>
      </w:r>
    </w:p>
    <w:tbl>
      <w:tblPr>
        <w:tblW w:w="6577" w:type="dxa"/>
        <w:jc w:val="center"/>
        <w:tblLook w:val="04A0" w:firstRow="1" w:lastRow="0" w:firstColumn="1" w:lastColumn="0" w:noHBand="0" w:noVBand="1"/>
      </w:tblPr>
      <w:tblGrid>
        <w:gridCol w:w="2316"/>
        <w:gridCol w:w="4261"/>
      </w:tblGrid>
      <w:tr w:rsidR="00002C0D" w14:paraId="3DF3C483" w14:textId="77777777" w:rsidTr="00002C0D">
        <w:trPr>
          <w:jc w:val="center"/>
        </w:trPr>
        <w:tc>
          <w:tcPr>
            <w:tcW w:w="2316" w:type="dxa"/>
            <w:tcBorders>
              <w:top w:val="single" w:sz="4" w:space="0" w:color="000000"/>
              <w:left w:val="single" w:sz="4" w:space="0" w:color="000000"/>
              <w:bottom w:val="single" w:sz="4" w:space="0" w:color="000000"/>
              <w:right w:val="single" w:sz="4" w:space="0" w:color="000000"/>
            </w:tcBorders>
            <w:vAlign w:val="center"/>
            <w:hideMark/>
          </w:tcPr>
          <w:p w14:paraId="5899EFD9"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hint="eastAsia"/>
                <w:sz w:val="32"/>
                <w:szCs w:val="32"/>
              </w:rPr>
              <w:t>蛋重等级</w:t>
            </w:r>
          </w:p>
        </w:tc>
        <w:tc>
          <w:tcPr>
            <w:tcW w:w="4261" w:type="dxa"/>
            <w:tcBorders>
              <w:top w:val="single" w:sz="4" w:space="0" w:color="000000"/>
              <w:left w:val="nil"/>
              <w:bottom w:val="single" w:sz="4" w:space="0" w:color="000000"/>
              <w:right w:val="single" w:sz="4" w:space="0" w:color="000000"/>
            </w:tcBorders>
            <w:vAlign w:val="center"/>
            <w:hideMark/>
          </w:tcPr>
          <w:p w14:paraId="2493320C"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hint="eastAsia"/>
                <w:sz w:val="32"/>
                <w:szCs w:val="32"/>
              </w:rPr>
              <w:t>重量范围（单位：千克）</w:t>
            </w:r>
          </w:p>
        </w:tc>
      </w:tr>
      <w:tr w:rsidR="00002C0D" w14:paraId="022044F8" w14:textId="77777777" w:rsidTr="00002C0D">
        <w:trPr>
          <w:jc w:val="center"/>
        </w:trPr>
        <w:tc>
          <w:tcPr>
            <w:tcW w:w="2316" w:type="dxa"/>
            <w:tcBorders>
              <w:top w:val="single" w:sz="4" w:space="0" w:color="000000"/>
              <w:left w:val="single" w:sz="4" w:space="0" w:color="000000"/>
              <w:bottom w:val="single" w:sz="4" w:space="0" w:color="000000"/>
              <w:right w:val="single" w:sz="4" w:space="0" w:color="000000"/>
            </w:tcBorders>
            <w:vAlign w:val="center"/>
            <w:hideMark/>
          </w:tcPr>
          <w:p w14:paraId="4BC69A60"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hint="eastAsia"/>
                <w:sz w:val="32"/>
                <w:szCs w:val="32"/>
              </w:rPr>
              <w:t>大</w:t>
            </w:r>
          </w:p>
        </w:tc>
        <w:tc>
          <w:tcPr>
            <w:tcW w:w="4261" w:type="dxa"/>
            <w:tcBorders>
              <w:top w:val="single" w:sz="4" w:space="0" w:color="000000"/>
              <w:left w:val="nil"/>
              <w:bottom w:val="single" w:sz="4" w:space="0" w:color="000000"/>
              <w:right w:val="single" w:sz="4" w:space="0" w:color="000000"/>
            </w:tcBorders>
            <w:vAlign w:val="center"/>
            <w:hideMark/>
          </w:tcPr>
          <w:p w14:paraId="1D1D24FA"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kern w:val="0"/>
                <w:sz w:val="32"/>
                <w:szCs w:val="32"/>
              </w:rPr>
              <w:t>≥23</w:t>
            </w:r>
            <w:r>
              <w:rPr>
                <w:rFonts w:eastAsia="仿宋_GB2312" w:hint="eastAsia"/>
                <w:kern w:val="0"/>
                <w:sz w:val="32"/>
                <w:szCs w:val="32"/>
              </w:rPr>
              <w:t>且</w:t>
            </w:r>
            <w:r>
              <w:rPr>
                <w:rFonts w:eastAsia="仿宋_GB2312"/>
                <w:kern w:val="0"/>
                <w:sz w:val="32"/>
                <w:szCs w:val="32"/>
              </w:rPr>
              <w:t>≤24</w:t>
            </w:r>
          </w:p>
        </w:tc>
      </w:tr>
      <w:tr w:rsidR="00002C0D" w14:paraId="1FA5CC23" w14:textId="77777777" w:rsidTr="00002C0D">
        <w:trPr>
          <w:jc w:val="center"/>
        </w:trPr>
        <w:tc>
          <w:tcPr>
            <w:tcW w:w="2316" w:type="dxa"/>
            <w:tcBorders>
              <w:top w:val="single" w:sz="4" w:space="0" w:color="000000"/>
              <w:left w:val="single" w:sz="4" w:space="0" w:color="000000"/>
              <w:bottom w:val="single" w:sz="4" w:space="0" w:color="000000"/>
              <w:right w:val="single" w:sz="4" w:space="0" w:color="000000"/>
            </w:tcBorders>
            <w:vAlign w:val="center"/>
            <w:hideMark/>
          </w:tcPr>
          <w:p w14:paraId="2B028FC6"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hint="eastAsia"/>
                <w:sz w:val="32"/>
                <w:szCs w:val="32"/>
              </w:rPr>
              <w:t>中</w:t>
            </w:r>
          </w:p>
        </w:tc>
        <w:tc>
          <w:tcPr>
            <w:tcW w:w="4261" w:type="dxa"/>
            <w:tcBorders>
              <w:top w:val="single" w:sz="4" w:space="0" w:color="000000"/>
              <w:left w:val="nil"/>
              <w:bottom w:val="single" w:sz="4" w:space="0" w:color="000000"/>
              <w:right w:val="single" w:sz="4" w:space="0" w:color="000000"/>
            </w:tcBorders>
            <w:vAlign w:val="center"/>
            <w:hideMark/>
          </w:tcPr>
          <w:p w14:paraId="1C5262D2"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kern w:val="0"/>
                <w:sz w:val="32"/>
                <w:szCs w:val="32"/>
              </w:rPr>
              <w:t>≥19.5</w:t>
            </w:r>
            <w:r>
              <w:rPr>
                <w:rFonts w:eastAsia="仿宋_GB2312" w:hint="eastAsia"/>
                <w:kern w:val="0"/>
                <w:sz w:val="32"/>
                <w:szCs w:val="32"/>
              </w:rPr>
              <w:t>且</w:t>
            </w:r>
            <w:r>
              <w:rPr>
                <w:rFonts w:eastAsia="仿宋_GB2312"/>
                <w:kern w:val="0"/>
                <w:sz w:val="32"/>
                <w:szCs w:val="32"/>
              </w:rPr>
              <w:t>&lt;23</w:t>
            </w:r>
          </w:p>
        </w:tc>
      </w:tr>
      <w:tr w:rsidR="00002C0D" w14:paraId="3FCDD9AA" w14:textId="77777777" w:rsidTr="00002C0D">
        <w:trPr>
          <w:jc w:val="center"/>
        </w:trPr>
        <w:tc>
          <w:tcPr>
            <w:tcW w:w="2316" w:type="dxa"/>
            <w:tcBorders>
              <w:top w:val="single" w:sz="4" w:space="0" w:color="000000"/>
              <w:left w:val="single" w:sz="4" w:space="0" w:color="000000"/>
              <w:bottom w:val="single" w:sz="4" w:space="0" w:color="000000"/>
              <w:right w:val="single" w:sz="4" w:space="0" w:color="000000"/>
            </w:tcBorders>
            <w:vAlign w:val="center"/>
            <w:hideMark/>
          </w:tcPr>
          <w:p w14:paraId="369516E2"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hint="eastAsia"/>
                <w:sz w:val="32"/>
                <w:szCs w:val="32"/>
              </w:rPr>
              <w:t>小</w:t>
            </w:r>
          </w:p>
        </w:tc>
        <w:tc>
          <w:tcPr>
            <w:tcW w:w="4261" w:type="dxa"/>
            <w:tcBorders>
              <w:top w:val="single" w:sz="4" w:space="0" w:color="000000"/>
              <w:left w:val="nil"/>
              <w:bottom w:val="single" w:sz="4" w:space="0" w:color="000000"/>
              <w:right w:val="single" w:sz="4" w:space="0" w:color="000000"/>
            </w:tcBorders>
            <w:vAlign w:val="center"/>
            <w:hideMark/>
          </w:tcPr>
          <w:p w14:paraId="109BB079" w14:textId="77777777" w:rsidR="00002C0D" w:rsidRDefault="00002C0D">
            <w:pPr>
              <w:widowControl/>
              <w:adjustRightInd w:val="0"/>
              <w:snapToGrid w:val="0"/>
              <w:spacing w:line="360" w:lineRule="auto"/>
              <w:ind w:rightChars="50" w:right="105" w:firstLineChars="200" w:firstLine="640"/>
              <w:jc w:val="center"/>
              <w:rPr>
                <w:rFonts w:eastAsia="仿宋_GB2312"/>
                <w:sz w:val="32"/>
                <w:szCs w:val="32"/>
              </w:rPr>
            </w:pPr>
            <w:r>
              <w:rPr>
                <w:rFonts w:eastAsia="仿宋_GB2312"/>
                <w:kern w:val="0"/>
                <w:sz w:val="32"/>
                <w:szCs w:val="32"/>
              </w:rPr>
              <w:t>≥18</w:t>
            </w:r>
            <w:r>
              <w:rPr>
                <w:rFonts w:eastAsia="仿宋_GB2312" w:hint="eastAsia"/>
                <w:kern w:val="0"/>
                <w:sz w:val="32"/>
                <w:szCs w:val="32"/>
              </w:rPr>
              <w:t>且</w:t>
            </w:r>
            <w:r>
              <w:rPr>
                <w:rFonts w:eastAsia="仿宋_GB2312"/>
                <w:kern w:val="0"/>
                <w:sz w:val="32"/>
                <w:szCs w:val="32"/>
              </w:rPr>
              <w:t>&lt;19.5</w:t>
            </w:r>
          </w:p>
        </w:tc>
      </w:tr>
    </w:tbl>
    <w:p w14:paraId="57242214"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4 </w:t>
      </w:r>
      <w:r>
        <w:rPr>
          <w:rFonts w:eastAsia="仿宋_GB2312" w:hint="eastAsia"/>
          <w:sz w:val="32"/>
          <w:szCs w:val="32"/>
        </w:rPr>
        <w:t>质量要求</w:t>
      </w:r>
    </w:p>
    <w:p w14:paraId="203C3282"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4.1 </w:t>
      </w:r>
      <w:r>
        <w:rPr>
          <w:rFonts w:eastAsia="仿宋_GB2312" w:hint="eastAsia"/>
          <w:sz w:val="32"/>
          <w:szCs w:val="32"/>
        </w:rPr>
        <w:t>标准品质量要求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5980"/>
      </w:tblGrid>
      <w:tr w:rsidR="00002C0D" w14:paraId="4825D181" w14:textId="77777777" w:rsidTr="00002C0D">
        <w:tc>
          <w:tcPr>
            <w:tcW w:w="2376" w:type="dxa"/>
            <w:tcBorders>
              <w:top w:val="single" w:sz="4" w:space="0" w:color="auto"/>
              <w:left w:val="single" w:sz="4" w:space="0" w:color="auto"/>
              <w:bottom w:val="single" w:sz="4" w:space="0" w:color="auto"/>
              <w:right w:val="single" w:sz="4" w:space="0" w:color="auto"/>
            </w:tcBorders>
            <w:vAlign w:val="center"/>
            <w:hideMark/>
          </w:tcPr>
          <w:p w14:paraId="406A6584" w14:textId="77777777" w:rsidR="00002C0D" w:rsidRDefault="00002C0D">
            <w:pPr>
              <w:adjustRightInd w:val="0"/>
              <w:snapToGrid w:val="0"/>
              <w:jc w:val="center"/>
              <w:rPr>
                <w:rFonts w:eastAsia="仿宋_GB2312"/>
                <w:sz w:val="32"/>
                <w:szCs w:val="32"/>
              </w:rPr>
            </w:pPr>
            <w:r>
              <w:rPr>
                <w:rFonts w:eastAsia="仿宋_GB2312" w:hint="eastAsia"/>
                <w:sz w:val="32"/>
                <w:szCs w:val="32"/>
              </w:rPr>
              <w:t>指标</w:t>
            </w:r>
          </w:p>
        </w:tc>
        <w:tc>
          <w:tcPr>
            <w:tcW w:w="6152" w:type="dxa"/>
            <w:tcBorders>
              <w:top w:val="single" w:sz="4" w:space="0" w:color="auto"/>
              <w:left w:val="single" w:sz="4" w:space="0" w:color="auto"/>
              <w:bottom w:val="single" w:sz="4" w:space="0" w:color="auto"/>
              <w:right w:val="single" w:sz="4" w:space="0" w:color="auto"/>
            </w:tcBorders>
            <w:vAlign w:val="center"/>
            <w:hideMark/>
          </w:tcPr>
          <w:p w14:paraId="4CC54CF3" w14:textId="77777777" w:rsidR="00002C0D" w:rsidRDefault="00002C0D">
            <w:pPr>
              <w:adjustRightInd w:val="0"/>
              <w:snapToGrid w:val="0"/>
              <w:jc w:val="center"/>
              <w:rPr>
                <w:rFonts w:eastAsia="仿宋_GB2312"/>
                <w:sz w:val="32"/>
                <w:szCs w:val="32"/>
              </w:rPr>
            </w:pPr>
            <w:r>
              <w:rPr>
                <w:rFonts w:eastAsia="仿宋_GB2312" w:hint="eastAsia"/>
                <w:sz w:val="32"/>
                <w:szCs w:val="32"/>
              </w:rPr>
              <w:t>允许范围</w:t>
            </w:r>
          </w:p>
        </w:tc>
      </w:tr>
      <w:tr w:rsidR="00002C0D" w14:paraId="739AF4CB" w14:textId="77777777" w:rsidTr="00002C0D">
        <w:tc>
          <w:tcPr>
            <w:tcW w:w="2376" w:type="dxa"/>
            <w:tcBorders>
              <w:top w:val="single" w:sz="4" w:space="0" w:color="auto"/>
              <w:left w:val="single" w:sz="4" w:space="0" w:color="auto"/>
              <w:bottom w:val="single" w:sz="4" w:space="0" w:color="auto"/>
              <w:right w:val="single" w:sz="4" w:space="0" w:color="auto"/>
            </w:tcBorders>
            <w:vAlign w:val="center"/>
            <w:hideMark/>
          </w:tcPr>
          <w:p w14:paraId="6DE329C9" w14:textId="77777777" w:rsidR="00002C0D" w:rsidRDefault="00002C0D">
            <w:pPr>
              <w:adjustRightInd w:val="0"/>
              <w:snapToGrid w:val="0"/>
              <w:jc w:val="center"/>
              <w:rPr>
                <w:rFonts w:eastAsia="仿宋_GB2312"/>
                <w:sz w:val="32"/>
                <w:szCs w:val="32"/>
              </w:rPr>
            </w:pPr>
            <w:r>
              <w:rPr>
                <w:rFonts w:eastAsia="仿宋_GB2312" w:hint="eastAsia"/>
                <w:sz w:val="32"/>
                <w:szCs w:val="32"/>
              </w:rPr>
              <w:t>感官要求</w:t>
            </w:r>
          </w:p>
        </w:tc>
        <w:tc>
          <w:tcPr>
            <w:tcW w:w="6152" w:type="dxa"/>
            <w:tcBorders>
              <w:top w:val="single" w:sz="4" w:space="0" w:color="auto"/>
              <w:left w:val="single" w:sz="4" w:space="0" w:color="auto"/>
              <w:bottom w:val="single" w:sz="4" w:space="0" w:color="auto"/>
              <w:right w:val="single" w:sz="4" w:space="0" w:color="auto"/>
            </w:tcBorders>
            <w:hideMark/>
          </w:tcPr>
          <w:p w14:paraId="3EC701C0" w14:textId="77777777" w:rsidR="00002C0D" w:rsidRDefault="00002C0D">
            <w:pPr>
              <w:adjustRightInd w:val="0"/>
              <w:snapToGrid w:val="0"/>
              <w:spacing w:before="100" w:beforeAutospacing="1" w:after="100" w:afterAutospacing="1" w:line="240" w:lineRule="atLeast"/>
              <w:jc w:val="left"/>
              <w:rPr>
                <w:rFonts w:eastAsia="仿宋_GB2312"/>
                <w:sz w:val="32"/>
                <w:szCs w:val="32"/>
              </w:rPr>
            </w:pPr>
            <w:r>
              <w:rPr>
                <w:rFonts w:eastAsia="仿宋_GB2312" w:hint="eastAsia"/>
                <w:sz w:val="32"/>
                <w:szCs w:val="32"/>
              </w:rPr>
              <w:t>每批抽样样品中，蛋壳不完整、硌窝、流清的鸡蛋不超过</w:t>
            </w:r>
            <w:r>
              <w:rPr>
                <w:rFonts w:eastAsia="仿宋_GB2312"/>
                <w:sz w:val="32"/>
                <w:szCs w:val="32"/>
              </w:rPr>
              <w:t>3</w:t>
            </w:r>
            <w:r>
              <w:rPr>
                <w:rFonts w:eastAsia="仿宋_GB2312" w:hint="eastAsia"/>
                <w:sz w:val="32"/>
                <w:szCs w:val="32"/>
              </w:rPr>
              <w:t>个；不清洁面积超过总面积</w:t>
            </w:r>
            <w:r>
              <w:rPr>
                <w:rFonts w:eastAsia="仿宋_GB2312"/>
                <w:sz w:val="32"/>
                <w:szCs w:val="32"/>
              </w:rPr>
              <w:t>1/8</w:t>
            </w:r>
            <w:r>
              <w:rPr>
                <w:rFonts w:eastAsia="仿宋_GB2312" w:hint="eastAsia"/>
                <w:sz w:val="32"/>
                <w:szCs w:val="32"/>
              </w:rPr>
              <w:t>的鸡蛋不超过</w:t>
            </w:r>
            <w:r>
              <w:rPr>
                <w:rFonts w:eastAsia="仿宋_GB2312"/>
                <w:sz w:val="32"/>
                <w:szCs w:val="32"/>
              </w:rPr>
              <w:t>3</w:t>
            </w:r>
            <w:r>
              <w:rPr>
                <w:rFonts w:eastAsia="仿宋_GB2312" w:hint="eastAsia"/>
                <w:sz w:val="32"/>
                <w:szCs w:val="32"/>
              </w:rPr>
              <w:t>个</w:t>
            </w:r>
          </w:p>
        </w:tc>
      </w:tr>
      <w:tr w:rsidR="00002C0D" w14:paraId="1B044D35" w14:textId="77777777" w:rsidTr="00002C0D">
        <w:tc>
          <w:tcPr>
            <w:tcW w:w="2376" w:type="dxa"/>
            <w:tcBorders>
              <w:top w:val="single" w:sz="4" w:space="0" w:color="auto"/>
              <w:left w:val="single" w:sz="4" w:space="0" w:color="auto"/>
              <w:bottom w:val="single" w:sz="4" w:space="0" w:color="auto"/>
              <w:right w:val="single" w:sz="4" w:space="0" w:color="auto"/>
            </w:tcBorders>
            <w:vAlign w:val="center"/>
            <w:hideMark/>
          </w:tcPr>
          <w:p w14:paraId="1AAE0BFB" w14:textId="77777777" w:rsidR="00002C0D" w:rsidRDefault="00002C0D">
            <w:pPr>
              <w:adjustRightInd w:val="0"/>
              <w:snapToGrid w:val="0"/>
              <w:jc w:val="center"/>
              <w:rPr>
                <w:rFonts w:eastAsia="仿宋_GB2312"/>
                <w:sz w:val="32"/>
                <w:szCs w:val="32"/>
              </w:rPr>
            </w:pPr>
            <w:r>
              <w:rPr>
                <w:rFonts w:eastAsia="仿宋_GB2312" w:hint="eastAsia"/>
                <w:sz w:val="32"/>
                <w:szCs w:val="32"/>
              </w:rPr>
              <w:t>蛋重等级</w:t>
            </w:r>
          </w:p>
        </w:tc>
        <w:tc>
          <w:tcPr>
            <w:tcW w:w="6152" w:type="dxa"/>
            <w:tcBorders>
              <w:top w:val="single" w:sz="4" w:space="0" w:color="auto"/>
              <w:left w:val="single" w:sz="4" w:space="0" w:color="auto"/>
              <w:bottom w:val="single" w:sz="4" w:space="0" w:color="auto"/>
              <w:right w:val="single" w:sz="4" w:space="0" w:color="auto"/>
            </w:tcBorders>
            <w:hideMark/>
          </w:tcPr>
          <w:p w14:paraId="220E55F5" w14:textId="77777777" w:rsidR="00002C0D" w:rsidRDefault="00002C0D">
            <w:pPr>
              <w:adjustRightInd w:val="0"/>
              <w:snapToGrid w:val="0"/>
              <w:spacing w:before="100" w:beforeAutospacing="1" w:after="100" w:afterAutospacing="1" w:line="240" w:lineRule="atLeast"/>
              <w:rPr>
                <w:rFonts w:eastAsia="仿宋_GB2312"/>
                <w:sz w:val="32"/>
                <w:szCs w:val="32"/>
              </w:rPr>
            </w:pPr>
            <w:r>
              <w:rPr>
                <w:rFonts w:eastAsia="仿宋_GB2312" w:hint="eastAsia"/>
                <w:sz w:val="32"/>
                <w:szCs w:val="32"/>
              </w:rPr>
              <w:t>每批抽样样品中，</w:t>
            </w:r>
            <w:r>
              <w:rPr>
                <w:rFonts w:eastAsia="仿宋_GB2312"/>
                <w:sz w:val="32"/>
                <w:szCs w:val="32"/>
              </w:rPr>
              <w:t>9</w:t>
            </w:r>
            <w:r>
              <w:rPr>
                <w:rFonts w:eastAsia="仿宋_GB2312" w:hint="eastAsia"/>
                <w:sz w:val="32"/>
                <w:szCs w:val="32"/>
              </w:rPr>
              <w:t>箱及以上净重为处于同一蛋重等级的小蛋或中蛋，不得检出蛋重等级外的鸡蛋</w:t>
            </w:r>
          </w:p>
        </w:tc>
      </w:tr>
      <w:tr w:rsidR="00002C0D" w14:paraId="7E7701AA" w14:textId="77777777" w:rsidTr="00002C0D">
        <w:tc>
          <w:tcPr>
            <w:tcW w:w="2376" w:type="dxa"/>
            <w:tcBorders>
              <w:top w:val="single" w:sz="4" w:space="0" w:color="auto"/>
              <w:left w:val="single" w:sz="4" w:space="0" w:color="auto"/>
              <w:bottom w:val="single" w:sz="4" w:space="0" w:color="auto"/>
              <w:right w:val="single" w:sz="4" w:space="0" w:color="auto"/>
            </w:tcBorders>
            <w:vAlign w:val="center"/>
            <w:hideMark/>
          </w:tcPr>
          <w:p w14:paraId="0F129C62" w14:textId="77777777" w:rsidR="00002C0D" w:rsidRDefault="00002C0D">
            <w:pPr>
              <w:adjustRightInd w:val="0"/>
              <w:snapToGrid w:val="0"/>
              <w:jc w:val="center"/>
              <w:rPr>
                <w:rFonts w:eastAsia="仿宋_GB2312"/>
                <w:sz w:val="32"/>
                <w:szCs w:val="32"/>
              </w:rPr>
            </w:pPr>
            <w:r>
              <w:rPr>
                <w:rFonts w:eastAsia="仿宋_GB2312" w:hint="eastAsia"/>
                <w:sz w:val="32"/>
                <w:szCs w:val="32"/>
              </w:rPr>
              <w:t>哈氏单位</w:t>
            </w:r>
          </w:p>
        </w:tc>
        <w:tc>
          <w:tcPr>
            <w:tcW w:w="6152" w:type="dxa"/>
            <w:tcBorders>
              <w:top w:val="single" w:sz="4" w:space="0" w:color="auto"/>
              <w:left w:val="single" w:sz="4" w:space="0" w:color="auto"/>
              <w:bottom w:val="single" w:sz="4" w:space="0" w:color="auto"/>
              <w:right w:val="single" w:sz="4" w:space="0" w:color="auto"/>
            </w:tcBorders>
            <w:hideMark/>
          </w:tcPr>
          <w:p w14:paraId="580622EF" w14:textId="77777777" w:rsidR="00002C0D" w:rsidRDefault="00002C0D">
            <w:pPr>
              <w:adjustRightInd w:val="0"/>
              <w:snapToGrid w:val="0"/>
              <w:spacing w:before="100" w:beforeAutospacing="1" w:after="100" w:afterAutospacing="1" w:line="240" w:lineRule="atLeast"/>
              <w:rPr>
                <w:rFonts w:eastAsia="仿宋_GB2312"/>
                <w:sz w:val="32"/>
                <w:szCs w:val="32"/>
              </w:rPr>
            </w:pPr>
            <w:r>
              <w:rPr>
                <w:rFonts w:eastAsia="仿宋_GB2312"/>
                <w:sz w:val="32"/>
                <w:szCs w:val="32"/>
              </w:rPr>
              <w:t>≥70</w:t>
            </w:r>
            <w:r>
              <w:rPr>
                <w:rFonts w:eastAsia="仿宋_GB2312" w:hint="eastAsia"/>
                <w:sz w:val="32"/>
                <w:szCs w:val="32"/>
              </w:rPr>
              <w:t>（仅限厂库交割和车板交割）</w:t>
            </w:r>
          </w:p>
        </w:tc>
      </w:tr>
    </w:tbl>
    <w:p w14:paraId="3687C49B" w14:textId="77777777" w:rsidR="00002C0D" w:rsidRDefault="00002C0D" w:rsidP="00002C0D">
      <w:pPr>
        <w:adjustRightInd w:val="0"/>
        <w:snapToGrid w:val="0"/>
        <w:spacing w:line="360" w:lineRule="auto"/>
        <w:ind w:firstLineChars="196" w:firstLine="627"/>
        <w:rPr>
          <w:rFonts w:eastAsia="仿宋_GB2312"/>
          <w:sz w:val="32"/>
          <w:szCs w:val="32"/>
        </w:rPr>
      </w:pPr>
    </w:p>
    <w:p w14:paraId="118E2CE0"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4.2 </w:t>
      </w:r>
      <w:r>
        <w:rPr>
          <w:rFonts w:eastAsia="仿宋_GB2312" w:hint="eastAsia"/>
          <w:sz w:val="32"/>
          <w:szCs w:val="32"/>
        </w:rPr>
        <w:t>替代品质量差异与升贴水</w:t>
      </w:r>
    </w:p>
    <w:tbl>
      <w:tblPr>
        <w:tblW w:w="5000" w:type="pct"/>
        <w:jc w:val="center"/>
        <w:tblLook w:val="04A0" w:firstRow="1" w:lastRow="0" w:firstColumn="1" w:lastColumn="0" w:noHBand="0" w:noVBand="1"/>
      </w:tblPr>
      <w:tblGrid>
        <w:gridCol w:w="1771"/>
        <w:gridCol w:w="2052"/>
        <w:gridCol w:w="2127"/>
        <w:gridCol w:w="2346"/>
      </w:tblGrid>
      <w:tr w:rsidR="00002C0D" w14:paraId="597D863D" w14:textId="77777777" w:rsidTr="00002C0D">
        <w:trPr>
          <w:trHeight w:val="419"/>
          <w:jc w:val="center"/>
        </w:trPr>
        <w:tc>
          <w:tcPr>
            <w:tcW w:w="1067" w:type="pct"/>
            <w:tcBorders>
              <w:top w:val="single" w:sz="4" w:space="0" w:color="000000"/>
              <w:left w:val="single" w:sz="4" w:space="0" w:color="000000"/>
              <w:bottom w:val="single" w:sz="4" w:space="0" w:color="000000"/>
              <w:right w:val="single" w:sz="4" w:space="0" w:color="000000"/>
            </w:tcBorders>
            <w:vAlign w:val="center"/>
            <w:hideMark/>
          </w:tcPr>
          <w:p w14:paraId="165C5A8E" w14:textId="77777777" w:rsidR="00002C0D" w:rsidRDefault="00002C0D">
            <w:pPr>
              <w:widowControl/>
              <w:adjustRightInd w:val="0"/>
              <w:snapToGrid w:val="0"/>
              <w:jc w:val="center"/>
              <w:rPr>
                <w:rFonts w:eastAsia="仿宋_GB2312"/>
                <w:sz w:val="32"/>
                <w:szCs w:val="32"/>
              </w:rPr>
            </w:pPr>
            <w:r>
              <w:rPr>
                <w:rFonts w:eastAsia="仿宋_GB2312" w:hint="eastAsia"/>
                <w:sz w:val="32"/>
                <w:szCs w:val="32"/>
              </w:rPr>
              <w:t>指标</w:t>
            </w:r>
          </w:p>
        </w:tc>
        <w:tc>
          <w:tcPr>
            <w:tcW w:w="2519" w:type="pct"/>
            <w:gridSpan w:val="2"/>
            <w:tcBorders>
              <w:top w:val="single" w:sz="4" w:space="0" w:color="000000"/>
              <w:left w:val="nil"/>
              <w:bottom w:val="single" w:sz="4" w:space="0" w:color="000000"/>
              <w:right w:val="single" w:sz="4" w:space="0" w:color="000000"/>
            </w:tcBorders>
            <w:vAlign w:val="center"/>
            <w:hideMark/>
          </w:tcPr>
          <w:p w14:paraId="700AB081" w14:textId="77777777" w:rsidR="00002C0D" w:rsidRDefault="00002C0D">
            <w:pPr>
              <w:widowControl/>
              <w:adjustRightInd w:val="0"/>
              <w:snapToGrid w:val="0"/>
              <w:jc w:val="center"/>
              <w:rPr>
                <w:rFonts w:eastAsia="仿宋_GB2312"/>
                <w:sz w:val="32"/>
                <w:szCs w:val="32"/>
              </w:rPr>
            </w:pPr>
            <w:r>
              <w:rPr>
                <w:rFonts w:eastAsia="仿宋_GB2312" w:hint="eastAsia"/>
                <w:sz w:val="32"/>
                <w:szCs w:val="32"/>
              </w:rPr>
              <w:t>允许范围</w:t>
            </w:r>
          </w:p>
        </w:tc>
        <w:tc>
          <w:tcPr>
            <w:tcW w:w="1414" w:type="pct"/>
            <w:tcBorders>
              <w:top w:val="single" w:sz="4" w:space="0" w:color="000000"/>
              <w:left w:val="nil"/>
              <w:bottom w:val="single" w:sz="4" w:space="0" w:color="000000"/>
              <w:right w:val="single" w:sz="4" w:space="0" w:color="000000"/>
            </w:tcBorders>
            <w:vAlign w:val="center"/>
            <w:hideMark/>
          </w:tcPr>
          <w:p w14:paraId="65224A89" w14:textId="77777777" w:rsidR="00002C0D" w:rsidRDefault="00002C0D">
            <w:pPr>
              <w:widowControl/>
              <w:adjustRightInd w:val="0"/>
              <w:snapToGrid w:val="0"/>
              <w:jc w:val="center"/>
              <w:rPr>
                <w:rFonts w:eastAsia="仿宋_GB2312"/>
                <w:sz w:val="32"/>
                <w:szCs w:val="32"/>
              </w:rPr>
            </w:pPr>
            <w:r>
              <w:rPr>
                <w:rFonts w:eastAsia="仿宋_GB2312" w:hint="eastAsia"/>
                <w:sz w:val="32"/>
                <w:szCs w:val="32"/>
              </w:rPr>
              <w:t>升贴水</w:t>
            </w:r>
          </w:p>
          <w:p w14:paraId="6F924567" w14:textId="77777777" w:rsidR="00002C0D" w:rsidRDefault="00002C0D">
            <w:pPr>
              <w:widowControl/>
              <w:adjustRightInd w:val="0"/>
              <w:snapToGrid w:val="0"/>
              <w:jc w:val="center"/>
              <w:rPr>
                <w:rFonts w:eastAsia="仿宋_GB2312"/>
                <w:sz w:val="32"/>
                <w:szCs w:val="32"/>
              </w:rPr>
            </w:pPr>
            <w:r>
              <w:rPr>
                <w:rFonts w:eastAsia="仿宋_GB2312" w:hint="eastAsia"/>
                <w:sz w:val="32"/>
                <w:szCs w:val="32"/>
              </w:rPr>
              <w:t>（元</w:t>
            </w:r>
            <w:r>
              <w:rPr>
                <w:rFonts w:eastAsia="仿宋_GB2312"/>
                <w:sz w:val="32"/>
                <w:szCs w:val="32"/>
              </w:rPr>
              <w:t>/500</w:t>
            </w:r>
            <w:r>
              <w:rPr>
                <w:rFonts w:eastAsia="仿宋_GB2312" w:hint="eastAsia"/>
                <w:sz w:val="32"/>
                <w:szCs w:val="32"/>
              </w:rPr>
              <w:t>千克）</w:t>
            </w:r>
          </w:p>
        </w:tc>
      </w:tr>
      <w:tr w:rsidR="00002C0D" w14:paraId="08119940" w14:textId="77777777" w:rsidTr="00002C0D">
        <w:trPr>
          <w:trHeight w:val="862"/>
          <w:jc w:val="center"/>
        </w:trPr>
        <w:tc>
          <w:tcPr>
            <w:tcW w:w="1067" w:type="pct"/>
            <w:vMerge w:val="restart"/>
            <w:tcBorders>
              <w:top w:val="single" w:sz="4" w:space="0" w:color="000000"/>
              <w:left w:val="single" w:sz="4" w:space="0" w:color="000000"/>
              <w:bottom w:val="single" w:sz="4" w:space="0" w:color="000000"/>
              <w:right w:val="single" w:sz="4" w:space="0" w:color="000000"/>
            </w:tcBorders>
            <w:vAlign w:val="center"/>
            <w:hideMark/>
          </w:tcPr>
          <w:p w14:paraId="3F93BBE2" w14:textId="77777777" w:rsidR="00002C0D" w:rsidRDefault="00002C0D">
            <w:pPr>
              <w:adjustRightInd w:val="0"/>
              <w:snapToGrid w:val="0"/>
              <w:jc w:val="center"/>
              <w:rPr>
                <w:rFonts w:eastAsia="仿宋_GB2312"/>
                <w:sz w:val="32"/>
                <w:szCs w:val="32"/>
              </w:rPr>
            </w:pPr>
            <w:r>
              <w:rPr>
                <w:rFonts w:eastAsia="仿宋_GB2312" w:hint="eastAsia"/>
                <w:sz w:val="32"/>
                <w:szCs w:val="32"/>
              </w:rPr>
              <w:t>感官要求</w:t>
            </w:r>
          </w:p>
        </w:tc>
        <w:tc>
          <w:tcPr>
            <w:tcW w:w="2519" w:type="pct"/>
            <w:gridSpan w:val="2"/>
            <w:tcBorders>
              <w:top w:val="single" w:sz="4" w:space="0" w:color="000000"/>
              <w:left w:val="nil"/>
              <w:bottom w:val="single" w:sz="4" w:space="0" w:color="000000"/>
              <w:right w:val="single" w:sz="4" w:space="0" w:color="000000"/>
            </w:tcBorders>
            <w:vAlign w:val="center"/>
            <w:hideMark/>
          </w:tcPr>
          <w:p w14:paraId="219BB242" w14:textId="77777777" w:rsidR="00002C0D" w:rsidRDefault="00002C0D">
            <w:pPr>
              <w:adjustRightInd w:val="0"/>
              <w:snapToGrid w:val="0"/>
              <w:jc w:val="center"/>
              <w:rPr>
                <w:rFonts w:eastAsia="仿宋_GB2312"/>
                <w:sz w:val="32"/>
                <w:szCs w:val="32"/>
              </w:rPr>
            </w:pPr>
            <w:r>
              <w:rPr>
                <w:rFonts w:eastAsia="仿宋_GB2312" w:hint="eastAsia"/>
                <w:sz w:val="32"/>
                <w:szCs w:val="32"/>
              </w:rPr>
              <w:t>每批抽样样品中，蛋壳不完整、硌窝、流清的鸡蛋超过</w:t>
            </w:r>
            <w:r>
              <w:rPr>
                <w:rFonts w:eastAsia="仿宋_GB2312"/>
                <w:sz w:val="32"/>
                <w:szCs w:val="32"/>
              </w:rPr>
              <w:lastRenderedPageBreak/>
              <w:t>3</w:t>
            </w:r>
            <w:r>
              <w:rPr>
                <w:rFonts w:eastAsia="仿宋_GB2312" w:hint="eastAsia"/>
                <w:sz w:val="32"/>
                <w:szCs w:val="32"/>
              </w:rPr>
              <w:t>个，但未超过</w:t>
            </w:r>
            <w:r>
              <w:rPr>
                <w:rFonts w:eastAsia="仿宋_GB2312"/>
                <w:sz w:val="32"/>
                <w:szCs w:val="32"/>
              </w:rPr>
              <w:t>6</w:t>
            </w:r>
            <w:r>
              <w:rPr>
                <w:rFonts w:eastAsia="仿宋_GB2312" w:hint="eastAsia"/>
                <w:sz w:val="32"/>
                <w:szCs w:val="32"/>
              </w:rPr>
              <w:t>个</w:t>
            </w:r>
          </w:p>
        </w:tc>
        <w:tc>
          <w:tcPr>
            <w:tcW w:w="1414" w:type="pct"/>
            <w:tcBorders>
              <w:top w:val="single" w:sz="4" w:space="0" w:color="000000"/>
              <w:left w:val="nil"/>
              <w:bottom w:val="single" w:sz="4" w:space="0" w:color="000000"/>
              <w:right w:val="single" w:sz="4" w:space="0" w:color="000000"/>
            </w:tcBorders>
            <w:vAlign w:val="center"/>
            <w:hideMark/>
          </w:tcPr>
          <w:p w14:paraId="6D1249B1" w14:textId="77777777" w:rsidR="00002C0D" w:rsidRDefault="00002C0D">
            <w:pPr>
              <w:adjustRightInd w:val="0"/>
              <w:snapToGrid w:val="0"/>
              <w:jc w:val="center"/>
              <w:rPr>
                <w:rFonts w:eastAsia="仿宋_GB2312"/>
                <w:kern w:val="0"/>
                <w:sz w:val="32"/>
                <w:szCs w:val="32"/>
              </w:rPr>
            </w:pPr>
            <w:proofErr w:type="gramStart"/>
            <w:r>
              <w:rPr>
                <w:rFonts w:eastAsia="仿宋_GB2312"/>
                <w:kern w:val="0"/>
                <w:sz w:val="32"/>
                <w:szCs w:val="32"/>
              </w:rPr>
              <w:lastRenderedPageBreak/>
              <w:t>4</w:t>
            </w:r>
            <w:r>
              <w:rPr>
                <w:rFonts w:eastAsia="仿宋_GB2312" w:hint="eastAsia"/>
                <w:kern w:val="0"/>
                <w:sz w:val="32"/>
                <w:szCs w:val="32"/>
              </w:rPr>
              <w:t>个扣价</w:t>
            </w:r>
            <w:proofErr w:type="gramEnd"/>
            <w:r>
              <w:rPr>
                <w:rFonts w:eastAsia="仿宋_GB2312"/>
                <w:kern w:val="0"/>
                <w:sz w:val="32"/>
                <w:szCs w:val="32"/>
              </w:rPr>
              <w:t>100</w:t>
            </w:r>
          </w:p>
          <w:p w14:paraId="71A20295" w14:textId="77777777" w:rsidR="00002C0D" w:rsidRDefault="00002C0D">
            <w:pPr>
              <w:adjustRightInd w:val="0"/>
              <w:snapToGrid w:val="0"/>
              <w:jc w:val="center"/>
              <w:rPr>
                <w:rFonts w:eastAsia="仿宋_GB2312"/>
                <w:kern w:val="0"/>
                <w:sz w:val="32"/>
                <w:szCs w:val="32"/>
              </w:rPr>
            </w:pPr>
            <w:proofErr w:type="gramStart"/>
            <w:r>
              <w:rPr>
                <w:rFonts w:eastAsia="仿宋_GB2312"/>
                <w:kern w:val="0"/>
                <w:sz w:val="32"/>
                <w:szCs w:val="32"/>
              </w:rPr>
              <w:t>5</w:t>
            </w:r>
            <w:r>
              <w:rPr>
                <w:rFonts w:eastAsia="仿宋_GB2312" w:hint="eastAsia"/>
                <w:kern w:val="0"/>
                <w:sz w:val="32"/>
                <w:szCs w:val="32"/>
              </w:rPr>
              <w:t>个扣价</w:t>
            </w:r>
            <w:proofErr w:type="gramEnd"/>
            <w:r>
              <w:rPr>
                <w:rFonts w:eastAsia="仿宋_GB2312"/>
                <w:kern w:val="0"/>
                <w:sz w:val="32"/>
                <w:szCs w:val="32"/>
              </w:rPr>
              <w:t>200</w:t>
            </w:r>
          </w:p>
          <w:p w14:paraId="6F4A14EC" w14:textId="77777777" w:rsidR="00002C0D" w:rsidRDefault="00002C0D">
            <w:pPr>
              <w:widowControl/>
              <w:adjustRightInd w:val="0"/>
              <w:snapToGrid w:val="0"/>
              <w:jc w:val="center"/>
              <w:rPr>
                <w:rFonts w:eastAsia="仿宋_GB2312"/>
                <w:sz w:val="32"/>
                <w:szCs w:val="32"/>
              </w:rPr>
            </w:pPr>
            <w:proofErr w:type="gramStart"/>
            <w:r>
              <w:rPr>
                <w:rFonts w:eastAsia="仿宋_GB2312"/>
                <w:kern w:val="0"/>
                <w:sz w:val="32"/>
                <w:szCs w:val="32"/>
              </w:rPr>
              <w:lastRenderedPageBreak/>
              <w:t>6</w:t>
            </w:r>
            <w:r>
              <w:rPr>
                <w:rFonts w:eastAsia="仿宋_GB2312" w:hint="eastAsia"/>
                <w:kern w:val="0"/>
                <w:sz w:val="32"/>
                <w:szCs w:val="32"/>
              </w:rPr>
              <w:t>个扣价</w:t>
            </w:r>
            <w:proofErr w:type="gramEnd"/>
            <w:r>
              <w:rPr>
                <w:rFonts w:eastAsia="仿宋_GB2312"/>
                <w:kern w:val="0"/>
                <w:sz w:val="32"/>
                <w:szCs w:val="32"/>
              </w:rPr>
              <w:t>400</w:t>
            </w:r>
          </w:p>
        </w:tc>
      </w:tr>
      <w:tr w:rsidR="00002C0D" w14:paraId="074BCD0A" w14:textId="77777777" w:rsidTr="00002C0D">
        <w:trPr>
          <w:trHeight w:val="8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30D4F0" w14:textId="77777777" w:rsidR="00002C0D" w:rsidRDefault="00002C0D">
            <w:pPr>
              <w:widowControl/>
              <w:jc w:val="left"/>
              <w:rPr>
                <w:rFonts w:eastAsia="仿宋_GB2312"/>
                <w:sz w:val="32"/>
                <w:szCs w:val="32"/>
              </w:rPr>
            </w:pPr>
          </w:p>
        </w:tc>
        <w:tc>
          <w:tcPr>
            <w:tcW w:w="2519" w:type="pct"/>
            <w:gridSpan w:val="2"/>
            <w:tcBorders>
              <w:top w:val="single" w:sz="4" w:space="0" w:color="000000"/>
              <w:left w:val="nil"/>
              <w:bottom w:val="single" w:sz="4" w:space="0" w:color="000000"/>
              <w:right w:val="single" w:sz="4" w:space="0" w:color="000000"/>
            </w:tcBorders>
            <w:vAlign w:val="center"/>
            <w:hideMark/>
          </w:tcPr>
          <w:p w14:paraId="3A65C6DE" w14:textId="77777777" w:rsidR="00002C0D" w:rsidRDefault="00002C0D">
            <w:pPr>
              <w:adjustRightInd w:val="0"/>
              <w:snapToGrid w:val="0"/>
              <w:jc w:val="center"/>
              <w:rPr>
                <w:rFonts w:eastAsia="仿宋_GB2312"/>
                <w:sz w:val="32"/>
                <w:szCs w:val="32"/>
              </w:rPr>
            </w:pPr>
            <w:r>
              <w:rPr>
                <w:rFonts w:eastAsia="仿宋_GB2312" w:hint="eastAsia"/>
                <w:sz w:val="32"/>
                <w:szCs w:val="32"/>
              </w:rPr>
              <w:t>每批抽样样品中，不清洁面积超过总面积</w:t>
            </w:r>
            <w:r>
              <w:rPr>
                <w:rFonts w:eastAsia="仿宋_GB2312"/>
                <w:sz w:val="32"/>
                <w:szCs w:val="32"/>
              </w:rPr>
              <w:t>1/8</w:t>
            </w:r>
            <w:r>
              <w:rPr>
                <w:rFonts w:eastAsia="仿宋_GB2312" w:hint="eastAsia"/>
                <w:sz w:val="32"/>
                <w:szCs w:val="32"/>
              </w:rPr>
              <w:t>的鸡蛋超过</w:t>
            </w:r>
            <w:r>
              <w:rPr>
                <w:rFonts w:eastAsia="仿宋_GB2312"/>
                <w:sz w:val="32"/>
                <w:szCs w:val="32"/>
              </w:rPr>
              <w:t>3</w:t>
            </w:r>
            <w:r>
              <w:rPr>
                <w:rFonts w:eastAsia="仿宋_GB2312" w:hint="eastAsia"/>
                <w:sz w:val="32"/>
                <w:szCs w:val="32"/>
              </w:rPr>
              <w:t>个，但未超过</w:t>
            </w:r>
            <w:r>
              <w:rPr>
                <w:rFonts w:eastAsia="仿宋_GB2312"/>
                <w:sz w:val="32"/>
                <w:szCs w:val="32"/>
              </w:rPr>
              <w:t>10</w:t>
            </w:r>
            <w:r>
              <w:rPr>
                <w:rFonts w:eastAsia="仿宋_GB2312" w:hint="eastAsia"/>
                <w:sz w:val="32"/>
                <w:szCs w:val="32"/>
              </w:rPr>
              <w:t>个</w:t>
            </w:r>
          </w:p>
        </w:tc>
        <w:tc>
          <w:tcPr>
            <w:tcW w:w="1414" w:type="pct"/>
            <w:tcBorders>
              <w:top w:val="single" w:sz="4" w:space="0" w:color="000000"/>
              <w:left w:val="nil"/>
              <w:bottom w:val="single" w:sz="4" w:space="0" w:color="000000"/>
              <w:right w:val="single" w:sz="4" w:space="0" w:color="000000"/>
            </w:tcBorders>
            <w:vAlign w:val="center"/>
            <w:hideMark/>
          </w:tcPr>
          <w:p w14:paraId="6D8AF7A8" w14:textId="77777777" w:rsidR="00002C0D" w:rsidRDefault="00002C0D">
            <w:pPr>
              <w:widowControl/>
              <w:adjustRightInd w:val="0"/>
              <w:snapToGrid w:val="0"/>
              <w:jc w:val="center"/>
              <w:rPr>
                <w:rFonts w:eastAsia="仿宋_GB2312"/>
                <w:sz w:val="32"/>
                <w:szCs w:val="32"/>
              </w:rPr>
            </w:pPr>
            <w:r>
              <w:rPr>
                <w:rFonts w:eastAsia="仿宋_GB2312" w:hint="eastAsia"/>
                <w:sz w:val="32"/>
                <w:szCs w:val="32"/>
              </w:rPr>
              <w:t>每多</w:t>
            </w:r>
            <w:proofErr w:type="gramStart"/>
            <w:r>
              <w:rPr>
                <w:rFonts w:eastAsia="仿宋_GB2312"/>
                <w:sz w:val="32"/>
                <w:szCs w:val="32"/>
              </w:rPr>
              <w:t>1</w:t>
            </w:r>
            <w:r>
              <w:rPr>
                <w:rFonts w:eastAsia="仿宋_GB2312" w:hint="eastAsia"/>
                <w:sz w:val="32"/>
                <w:szCs w:val="32"/>
              </w:rPr>
              <w:t>个扣价</w:t>
            </w:r>
            <w:proofErr w:type="gramEnd"/>
            <w:r>
              <w:rPr>
                <w:rFonts w:eastAsia="仿宋_GB2312"/>
                <w:sz w:val="32"/>
                <w:szCs w:val="32"/>
              </w:rPr>
              <w:t>50</w:t>
            </w:r>
          </w:p>
        </w:tc>
      </w:tr>
      <w:tr w:rsidR="00002C0D" w14:paraId="7F2BBFBC" w14:textId="77777777" w:rsidTr="00002C0D">
        <w:trPr>
          <w:trHeight w:val="420"/>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205A66B" w14:textId="77777777" w:rsidR="00002C0D" w:rsidRDefault="00002C0D">
            <w:pPr>
              <w:widowControl/>
              <w:adjustRightInd w:val="0"/>
              <w:snapToGrid w:val="0"/>
              <w:jc w:val="left"/>
              <w:rPr>
                <w:rFonts w:eastAsia="仿宋_GB2312"/>
                <w:sz w:val="32"/>
                <w:szCs w:val="32"/>
              </w:rPr>
            </w:pPr>
            <w:r>
              <w:rPr>
                <w:rFonts w:eastAsia="仿宋_GB2312" w:hint="eastAsia"/>
                <w:sz w:val="32"/>
                <w:szCs w:val="32"/>
              </w:rPr>
              <w:t>蛋重等级</w:t>
            </w:r>
          </w:p>
        </w:tc>
        <w:tc>
          <w:tcPr>
            <w:tcW w:w="2519" w:type="pct"/>
            <w:gridSpan w:val="2"/>
            <w:tcBorders>
              <w:top w:val="single" w:sz="4" w:space="0" w:color="000000"/>
              <w:left w:val="nil"/>
              <w:bottom w:val="single" w:sz="4" w:space="0" w:color="auto"/>
              <w:right w:val="single" w:sz="4" w:space="0" w:color="000000"/>
            </w:tcBorders>
            <w:vAlign w:val="center"/>
            <w:hideMark/>
          </w:tcPr>
          <w:p w14:paraId="2DCE09AD" w14:textId="77777777" w:rsidR="00002C0D" w:rsidRDefault="00002C0D">
            <w:pPr>
              <w:adjustRightInd w:val="0"/>
              <w:snapToGrid w:val="0"/>
              <w:jc w:val="center"/>
              <w:rPr>
                <w:rFonts w:eastAsia="仿宋_GB2312"/>
                <w:sz w:val="32"/>
                <w:szCs w:val="32"/>
              </w:rPr>
            </w:pPr>
            <w:r>
              <w:rPr>
                <w:rFonts w:eastAsia="仿宋_GB2312" w:hint="eastAsia"/>
                <w:sz w:val="32"/>
                <w:szCs w:val="32"/>
              </w:rPr>
              <w:t>每批抽样样品中，超过</w:t>
            </w:r>
            <w:r>
              <w:rPr>
                <w:rFonts w:eastAsia="仿宋_GB2312"/>
                <w:sz w:val="32"/>
                <w:szCs w:val="32"/>
              </w:rPr>
              <w:t>1</w:t>
            </w:r>
            <w:r>
              <w:rPr>
                <w:rFonts w:eastAsia="仿宋_GB2312" w:hint="eastAsia"/>
                <w:sz w:val="32"/>
                <w:szCs w:val="32"/>
              </w:rPr>
              <w:t>箱的净重不处于同一蛋重等级</w:t>
            </w:r>
          </w:p>
        </w:tc>
        <w:tc>
          <w:tcPr>
            <w:tcW w:w="1414" w:type="pct"/>
            <w:tcBorders>
              <w:top w:val="single" w:sz="4" w:space="0" w:color="000000"/>
              <w:left w:val="nil"/>
              <w:bottom w:val="single" w:sz="4" w:space="0" w:color="auto"/>
              <w:right w:val="single" w:sz="4" w:space="0" w:color="000000"/>
            </w:tcBorders>
            <w:vAlign w:val="center"/>
            <w:hideMark/>
          </w:tcPr>
          <w:p w14:paraId="5455EB2B" w14:textId="77777777" w:rsidR="00002C0D" w:rsidRDefault="00002C0D">
            <w:pPr>
              <w:widowControl/>
              <w:adjustRightInd w:val="0"/>
              <w:snapToGrid w:val="0"/>
              <w:jc w:val="center"/>
              <w:rPr>
                <w:rFonts w:eastAsia="仿宋_GB2312"/>
                <w:sz w:val="32"/>
                <w:szCs w:val="32"/>
              </w:rPr>
            </w:pPr>
            <w:proofErr w:type="gramStart"/>
            <w:r>
              <w:rPr>
                <w:rFonts w:eastAsia="仿宋_GB2312" w:hint="eastAsia"/>
                <w:sz w:val="32"/>
                <w:szCs w:val="32"/>
              </w:rPr>
              <w:t>扣价</w:t>
            </w:r>
            <w:proofErr w:type="gramEnd"/>
            <w:r>
              <w:rPr>
                <w:rFonts w:eastAsia="仿宋_GB2312"/>
                <w:sz w:val="32"/>
                <w:szCs w:val="32"/>
              </w:rPr>
              <w:t>200</w:t>
            </w:r>
          </w:p>
        </w:tc>
      </w:tr>
      <w:tr w:rsidR="00002C0D" w14:paraId="554BB39C" w14:textId="77777777" w:rsidTr="00002C0D">
        <w:trPr>
          <w:trHeight w:val="4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679DCF" w14:textId="77777777" w:rsidR="00002C0D" w:rsidRDefault="00002C0D">
            <w:pPr>
              <w:widowControl/>
              <w:jc w:val="left"/>
              <w:rPr>
                <w:rFonts w:eastAsia="仿宋_GB2312"/>
                <w:sz w:val="32"/>
                <w:szCs w:val="32"/>
              </w:rPr>
            </w:pPr>
          </w:p>
        </w:tc>
        <w:tc>
          <w:tcPr>
            <w:tcW w:w="2519" w:type="pct"/>
            <w:gridSpan w:val="2"/>
            <w:tcBorders>
              <w:top w:val="single" w:sz="4" w:space="0" w:color="000000"/>
              <w:left w:val="nil"/>
              <w:bottom w:val="single" w:sz="4" w:space="0" w:color="000000"/>
              <w:right w:val="single" w:sz="4" w:space="0" w:color="000000"/>
            </w:tcBorders>
            <w:vAlign w:val="center"/>
            <w:hideMark/>
          </w:tcPr>
          <w:p w14:paraId="3E1DFA9F" w14:textId="77777777" w:rsidR="00002C0D" w:rsidRDefault="00002C0D">
            <w:pPr>
              <w:adjustRightInd w:val="0"/>
              <w:snapToGrid w:val="0"/>
              <w:jc w:val="center"/>
              <w:rPr>
                <w:rFonts w:eastAsia="仿宋_GB2312"/>
                <w:sz w:val="32"/>
                <w:szCs w:val="32"/>
              </w:rPr>
            </w:pPr>
            <w:r>
              <w:rPr>
                <w:rFonts w:eastAsia="仿宋_GB2312" w:hint="eastAsia"/>
                <w:sz w:val="32"/>
                <w:szCs w:val="32"/>
              </w:rPr>
              <w:t>每批抽样样品中，</w:t>
            </w:r>
            <w:r>
              <w:rPr>
                <w:rFonts w:eastAsia="仿宋_GB2312"/>
                <w:sz w:val="32"/>
                <w:szCs w:val="32"/>
              </w:rPr>
              <w:t>9</w:t>
            </w:r>
            <w:r>
              <w:rPr>
                <w:rFonts w:eastAsia="仿宋_GB2312" w:hint="eastAsia"/>
                <w:sz w:val="32"/>
                <w:szCs w:val="32"/>
              </w:rPr>
              <w:t>箱及以上为大蛋，不得检出蛋重等级外的鸡蛋</w:t>
            </w:r>
          </w:p>
        </w:tc>
        <w:tc>
          <w:tcPr>
            <w:tcW w:w="1414" w:type="pct"/>
            <w:tcBorders>
              <w:top w:val="nil"/>
              <w:left w:val="nil"/>
              <w:bottom w:val="single" w:sz="4" w:space="0" w:color="000000"/>
              <w:right w:val="single" w:sz="4" w:space="0" w:color="000000"/>
            </w:tcBorders>
            <w:vAlign w:val="center"/>
            <w:hideMark/>
          </w:tcPr>
          <w:p w14:paraId="1F24793C" w14:textId="77777777" w:rsidR="00002C0D" w:rsidRDefault="00002C0D">
            <w:pPr>
              <w:widowControl/>
              <w:adjustRightInd w:val="0"/>
              <w:snapToGrid w:val="0"/>
              <w:jc w:val="center"/>
              <w:rPr>
                <w:rFonts w:eastAsia="仿宋_GB2312"/>
                <w:sz w:val="32"/>
                <w:szCs w:val="32"/>
              </w:rPr>
            </w:pPr>
            <w:proofErr w:type="gramStart"/>
            <w:r>
              <w:rPr>
                <w:rFonts w:eastAsia="仿宋_GB2312" w:hint="eastAsia"/>
                <w:sz w:val="32"/>
                <w:szCs w:val="32"/>
              </w:rPr>
              <w:t>扣价</w:t>
            </w:r>
            <w:proofErr w:type="gramEnd"/>
            <w:r>
              <w:rPr>
                <w:rFonts w:eastAsia="仿宋_GB2312"/>
                <w:sz w:val="32"/>
                <w:szCs w:val="32"/>
              </w:rPr>
              <w:t>150</w:t>
            </w:r>
          </w:p>
        </w:tc>
      </w:tr>
      <w:tr w:rsidR="00002C0D" w14:paraId="032ED129" w14:textId="77777777" w:rsidTr="00002C0D">
        <w:trPr>
          <w:trHeight w:val="1584"/>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4364615" w14:textId="77777777" w:rsidR="00002C0D" w:rsidRDefault="00002C0D">
            <w:pPr>
              <w:widowControl/>
              <w:adjustRightInd w:val="0"/>
              <w:snapToGrid w:val="0"/>
              <w:jc w:val="left"/>
              <w:rPr>
                <w:rFonts w:eastAsia="仿宋_GB2312"/>
                <w:sz w:val="32"/>
                <w:szCs w:val="32"/>
              </w:rPr>
            </w:pPr>
            <w:r>
              <w:rPr>
                <w:rFonts w:eastAsia="仿宋_GB2312" w:hint="eastAsia"/>
                <w:sz w:val="32"/>
                <w:szCs w:val="32"/>
              </w:rPr>
              <w:t>哈氏单位</w:t>
            </w:r>
          </w:p>
        </w:tc>
        <w:tc>
          <w:tcPr>
            <w:tcW w:w="1237" w:type="pct"/>
            <w:tcBorders>
              <w:top w:val="single" w:sz="4" w:space="0" w:color="000000"/>
              <w:left w:val="nil"/>
              <w:bottom w:val="single" w:sz="4" w:space="0" w:color="000000"/>
              <w:right w:val="single" w:sz="4" w:space="0" w:color="000000"/>
            </w:tcBorders>
            <w:vAlign w:val="center"/>
            <w:hideMark/>
          </w:tcPr>
          <w:p w14:paraId="412B6860" w14:textId="77777777" w:rsidR="00002C0D" w:rsidRDefault="00002C0D">
            <w:pPr>
              <w:adjustRightInd w:val="0"/>
              <w:snapToGrid w:val="0"/>
              <w:jc w:val="center"/>
              <w:rPr>
                <w:rFonts w:eastAsia="仿宋_GB2312"/>
                <w:sz w:val="32"/>
                <w:szCs w:val="32"/>
              </w:rPr>
            </w:pPr>
            <w:r>
              <w:rPr>
                <w:rFonts w:eastAsia="仿宋_GB2312" w:hint="eastAsia"/>
                <w:sz w:val="32"/>
                <w:szCs w:val="32"/>
              </w:rPr>
              <w:t>仓库入库</w:t>
            </w:r>
            <w:r>
              <w:rPr>
                <w:rFonts w:eastAsia="仿宋_GB2312"/>
                <w:sz w:val="32"/>
                <w:szCs w:val="32"/>
              </w:rPr>
              <w:t>≥70</w:t>
            </w:r>
          </w:p>
        </w:tc>
        <w:tc>
          <w:tcPr>
            <w:tcW w:w="1282" w:type="pct"/>
            <w:tcBorders>
              <w:top w:val="single" w:sz="4" w:space="0" w:color="000000"/>
              <w:left w:val="nil"/>
              <w:bottom w:val="single" w:sz="4" w:space="0" w:color="000000"/>
              <w:right w:val="single" w:sz="4" w:space="0" w:color="000000"/>
            </w:tcBorders>
            <w:vAlign w:val="center"/>
            <w:hideMark/>
          </w:tcPr>
          <w:p w14:paraId="394FEF0F" w14:textId="77777777" w:rsidR="00002C0D" w:rsidRDefault="00002C0D">
            <w:pPr>
              <w:adjustRightInd w:val="0"/>
              <w:snapToGrid w:val="0"/>
              <w:jc w:val="center"/>
              <w:rPr>
                <w:rFonts w:eastAsia="仿宋_GB2312"/>
                <w:sz w:val="32"/>
                <w:szCs w:val="32"/>
              </w:rPr>
            </w:pPr>
            <w:r>
              <w:rPr>
                <w:rFonts w:eastAsia="仿宋_GB2312" w:hint="eastAsia"/>
                <w:sz w:val="32"/>
                <w:szCs w:val="32"/>
              </w:rPr>
              <w:t>仓库出库</w:t>
            </w:r>
            <w:r>
              <w:rPr>
                <w:rFonts w:eastAsia="仿宋_GB2312"/>
                <w:sz w:val="32"/>
                <w:szCs w:val="32"/>
              </w:rPr>
              <w:t>≥60</w:t>
            </w:r>
          </w:p>
        </w:tc>
        <w:tc>
          <w:tcPr>
            <w:tcW w:w="1414" w:type="pct"/>
            <w:tcBorders>
              <w:top w:val="single" w:sz="4" w:space="0" w:color="000000"/>
              <w:left w:val="nil"/>
              <w:bottom w:val="single" w:sz="4" w:space="0" w:color="000000"/>
              <w:right w:val="single" w:sz="4" w:space="0" w:color="000000"/>
            </w:tcBorders>
            <w:vAlign w:val="center"/>
            <w:hideMark/>
          </w:tcPr>
          <w:p w14:paraId="4A92F787" w14:textId="77777777" w:rsidR="00002C0D" w:rsidRDefault="00002C0D">
            <w:pPr>
              <w:widowControl/>
              <w:adjustRightInd w:val="0"/>
              <w:snapToGrid w:val="0"/>
              <w:jc w:val="center"/>
              <w:rPr>
                <w:rFonts w:eastAsia="仿宋_GB2312"/>
                <w:sz w:val="32"/>
                <w:szCs w:val="32"/>
              </w:rPr>
            </w:pPr>
            <w:proofErr w:type="gramStart"/>
            <w:r>
              <w:rPr>
                <w:rFonts w:eastAsia="仿宋_GB2312" w:hint="eastAsia"/>
                <w:sz w:val="32"/>
                <w:szCs w:val="32"/>
              </w:rPr>
              <w:t>扣价</w:t>
            </w:r>
            <w:proofErr w:type="gramEnd"/>
            <w:r>
              <w:rPr>
                <w:rFonts w:eastAsia="仿宋_GB2312"/>
                <w:sz w:val="32"/>
                <w:szCs w:val="32"/>
              </w:rPr>
              <w:t>200</w:t>
            </w:r>
          </w:p>
        </w:tc>
      </w:tr>
      <w:tr w:rsidR="00002C0D" w14:paraId="2090B9C7" w14:textId="77777777" w:rsidTr="00002C0D">
        <w:trPr>
          <w:trHeight w:val="5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AC093" w14:textId="77777777" w:rsidR="00002C0D" w:rsidRDefault="00002C0D">
            <w:pPr>
              <w:widowControl/>
              <w:jc w:val="left"/>
              <w:rPr>
                <w:rFonts w:eastAsia="仿宋_GB2312"/>
                <w:sz w:val="32"/>
                <w:szCs w:val="32"/>
              </w:rPr>
            </w:pPr>
          </w:p>
        </w:tc>
        <w:tc>
          <w:tcPr>
            <w:tcW w:w="2519" w:type="pct"/>
            <w:gridSpan w:val="2"/>
            <w:tcBorders>
              <w:top w:val="single" w:sz="4" w:space="0" w:color="000000"/>
              <w:left w:val="nil"/>
              <w:bottom w:val="single" w:sz="4" w:space="0" w:color="000000"/>
              <w:right w:val="single" w:sz="4" w:space="0" w:color="000000"/>
            </w:tcBorders>
            <w:vAlign w:val="center"/>
            <w:hideMark/>
          </w:tcPr>
          <w:p w14:paraId="3B5AA777" w14:textId="77777777" w:rsidR="00002C0D" w:rsidRDefault="00002C0D">
            <w:pPr>
              <w:adjustRightInd w:val="0"/>
              <w:snapToGrid w:val="0"/>
              <w:jc w:val="center"/>
              <w:rPr>
                <w:rFonts w:eastAsia="仿宋_GB2312"/>
                <w:sz w:val="32"/>
                <w:szCs w:val="32"/>
              </w:rPr>
            </w:pPr>
            <w:r>
              <w:rPr>
                <w:rFonts w:eastAsia="仿宋_GB2312" w:hint="eastAsia"/>
                <w:sz w:val="32"/>
                <w:szCs w:val="32"/>
              </w:rPr>
              <w:t>车板交割</w:t>
            </w:r>
            <w:r>
              <w:rPr>
                <w:rFonts w:eastAsia="仿宋_GB2312"/>
                <w:sz w:val="32"/>
                <w:szCs w:val="32"/>
              </w:rPr>
              <w:t>≥60</w:t>
            </w:r>
            <w:r>
              <w:rPr>
                <w:rFonts w:eastAsia="仿宋_GB2312" w:hint="eastAsia"/>
                <w:sz w:val="32"/>
                <w:szCs w:val="32"/>
              </w:rPr>
              <w:t>且</w:t>
            </w:r>
            <w:r>
              <w:rPr>
                <w:rFonts w:eastAsia="仿宋_GB2312"/>
                <w:kern w:val="0"/>
                <w:sz w:val="32"/>
                <w:szCs w:val="32"/>
              </w:rPr>
              <w:t>&lt;70</w:t>
            </w:r>
          </w:p>
        </w:tc>
        <w:tc>
          <w:tcPr>
            <w:tcW w:w="1414" w:type="pct"/>
            <w:tcBorders>
              <w:top w:val="single" w:sz="4" w:space="0" w:color="000000"/>
              <w:left w:val="nil"/>
              <w:bottom w:val="single" w:sz="4" w:space="0" w:color="000000"/>
              <w:right w:val="single" w:sz="4" w:space="0" w:color="000000"/>
            </w:tcBorders>
            <w:vAlign w:val="center"/>
            <w:hideMark/>
          </w:tcPr>
          <w:p w14:paraId="1FD74577" w14:textId="77777777" w:rsidR="00002C0D" w:rsidRDefault="00002C0D">
            <w:pPr>
              <w:widowControl/>
              <w:adjustRightInd w:val="0"/>
              <w:snapToGrid w:val="0"/>
              <w:jc w:val="center"/>
              <w:rPr>
                <w:rFonts w:eastAsia="仿宋_GB2312"/>
                <w:sz w:val="32"/>
                <w:szCs w:val="32"/>
              </w:rPr>
            </w:pPr>
            <w:proofErr w:type="gramStart"/>
            <w:r>
              <w:rPr>
                <w:rFonts w:eastAsia="仿宋_GB2312" w:hint="eastAsia"/>
                <w:sz w:val="32"/>
                <w:szCs w:val="32"/>
              </w:rPr>
              <w:t>扣价</w:t>
            </w:r>
            <w:proofErr w:type="gramEnd"/>
            <w:r>
              <w:rPr>
                <w:rFonts w:eastAsia="仿宋_GB2312"/>
                <w:sz w:val="32"/>
                <w:szCs w:val="32"/>
              </w:rPr>
              <w:t>200</w:t>
            </w:r>
          </w:p>
        </w:tc>
      </w:tr>
    </w:tbl>
    <w:p w14:paraId="6B33CF12" w14:textId="77777777" w:rsidR="00002C0D" w:rsidRDefault="00002C0D" w:rsidP="00002C0D">
      <w:pPr>
        <w:adjustRightInd w:val="0"/>
        <w:snapToGrid w:val="0"/>
        <w:spacing w:line="360" w:lineRule="auto"/>
        <w:rPr>
          <w:rFonts w:eastAsia="仿宋_GB2312"/>
          <w:sz w:val="32"/>
          <w:szCs w:val="32"/>
        </w:rPr>
      </w:pPr>
    </w:p>
    <w:p w14:paraId="3D9BE631"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4.3 </w:t>
      </w:r>
      <w:r>
        <w:rPr>
          <w:rFonts w:eastAsia="仿宋_GB2312" w:hint="eastAsia"/>
          <w:sz w:val="32"/>
          <w:szCs w:val="32"/>
        </w:rPr>
        <w:t>卫生符合</w:t>
      </w:r>
      <w:r>
        <w:rPr>
          <w:rFonts w:eastAsia="仿宋_GB2312"/>
          <w:sz w:val="32"/>
          <w:szCs w:val="32"/>
        </w:rPr>
        <w:t>GB 2748</w:t>
      </w:r>
      <w:r>
        <w:rPr>
          <w:rFonts w:eastAsia="仿宋_GB2312" w:hint="eastAsia"/>
          <w:sz w:val="32"/>
          <w:szCs w:val="32"/>
        </w:rPr>
        <w:t>中理化指标和食品添加剂的规定。</w:t>
      </w:r>
    </w:p>
    <w:p w14:paraId="20DABAFF"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5 </w:t>
      </w:r>
      <w:r>
        <w:rPr>
          <w:rFonts w:eastAsia="仿宋_GB2312" w:hint="eastAsia"/>
          <w:sz w:val="32"/>
          <w:szCs w:val="32"/>
        </w:rPr>
        <w:t>试验方法、检验规则</w:t>
      </w:r>
    </w:p>
    <w:p w14:paraId="02449046"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5.1</w:t>
      </w:r>
      <w:r>
        <w:rPr>
          <w:rFonts w:eastAsia="仿宋_GB2312" w:hint="eastAsia"/>
          <w:sz w:val="32"/>
          <w:szCs w:val="32"/>
        </w:rPr>
        <w:t>每批鸡蛋抽取</w:t>
      </w:r>
      <w:r>
        <w:rPr>
          <w:rFonts w:eastAsia="仿宋_GB2312"/>
          <w:sz w:val="32"/>
          <w:szCs w:val="32"/>
        </w:rPr>
        <w:t>10</w:t>
      </w:r>
      <w:r>
        <w:rPr>
          <w:rFonts w:eastAsia="仿宋_GB2312" w:hint="eastAsia"/>
          <w:sz w:val="32"/>
          <w:szCs w:val="32"/>
        </w:rPr>
        <w:t>箱，所抽箱中每箱抽取</w:t>
      </w:r>
      <w:r>
        <w:rPr>
          <w:rFonts w:eastAsia="仿宋_GB2312"/>
          <w:sz w:val="32"/>
          <w:szCs w:val="32"/>
        </w:rPr>
        <w:t>4</w:t>
      </w:r>
      <w:r>
        <w:rPr>
          <w:rFonts w:eastAsia="仿宋_GB2312" w:hint="eastAsia"/>
          <w:sz w:val="32"/>
          <w:szCs w:val="32"/>
        </w:rPr>
        <w:t>枚蛋，作为样品，抽样方法采用随机抽样。</w:t>
      </w:r>
    </w:p>
    <w:p w14:paraId="1B5F736C"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5.2 </w:t>
      </w:r>
      <w:r>
        <w:rPr>
          <w:rFonts w:eastAsia="仿宋_GB2312" w:hint="eastAsia"/>
          <w:sz w:val="32"/>
          <w:szCs w:val="32"/>
        </w:rPr>
        <w:t>蛋重等级的</w:t>
      </w:r>
      <w:proofErr w:type="gramStart"/>
      <w:r>
        <w:rPr>
          <w:rFonts w:eastAsia="仿宋_GB2312" w:hint="eastAsia"/>
          <w:sz w:val="32"/>
          <w:szCs w:val="32"/>
        </w:rPr>
        <w:t>测定按</w:t>
      </w:r>
      <w:proofErr w:type="gramEnd"/>
      <w:r>
        <w:rPr>
          <w:rFonts w:eastAsia="仿宋_GB2312" w:hint="eastAsia"/>
          <w:sz w:val="32"/>
          <w:szCs w:val="32"/>
        </w:rPr>
        <w:t>一箱</w:t>
      </w:r>
      <w:r>
        <w:rPr>
          <w:rFonts w:eastAsia="仿宋_GB2312"/>
          <w:sz w:val="32"/>
          <w:szCs w:val="32"/>
        </w:rPr>
        <w:t>360</w:t>
      </w:r>
      <w:r>
        <w:rPr>
          <w:rFonts w:eastAsia="仿宋_GB2312" w:hint="eastAsia"/>
          <w:sz w:val="32"/>
          <w:szCs w:val="32"/>
        </w:rPr>
        <w:t>枚鸡蛋的净重计算。</w:t>
      </w:r>
    </w:p>
    <w:p w14:paraId="37DBAD3C"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 xml:space="preserve">5.3 </w:t>
      </w:r>
      <w:r>
        <w:rPr>
          <w:rFonts w:eastAsia="仿宋_GB2312" w:hint="eastAsia"/>
          <w:sz w:val="32"/>
          <w:szCs w:val="32"/>
        </w:rPr>
        <w:t>感官检验采用目测。每批抽样样品中，如果既存在蛋壳不完整、硌窝、流清的情况，也存在不清洁面积超过总面积</w:t>
      </w:r>
      <w:r>
        <w:rPr>
          <w:rFonts w:eastAsia="仿宋_GB2312"/>
          <w:sz w:val="32"/>
          <w:szCs w:val="32"/>
        </w:rPr>
        <w:t>1/8</w:t>
      </w:r>
      <w:r>
        <w:rPr>
          <w:rFonts w:eastAsia="仿宋_GB2312" w:hint="eastAsia"/>
          <w:sz w:val="32"/>
          <w:szCs w:val="32"/>
        </w:rPr>
        <w:t>的情况，那么将其计入蛋壳不完整、硌窝、流清的鸡蛋，不再计入不清洁面积超过总面积</w:t>
      </w:r>
      <w:r>
        <w:rPr>
          <w:rFonts w:eastAsia="仿宋_GB2312"/>
          <w:sz w:val="32"/>
          <w:szCs w:val="32"/>
        </w:rPr>
        <w:t>1/8</w:t>
      </w:r>
      <w:r>
        <w:rPr>
          <w:rFonts w:eastAsia="仿宋_GB2312" w:hint="eastAsia"/>
          <w:sz w:val="32"/>
          <w:szCs w:val="32"/>
        </w:rPr>
        <w:t>的鸡蛋。</w:t>
      </w:r>
      <w:r>
        <w:rPr>
          <w:rFonts w:eastAsia="仿宋_GB2312"/>
          <w:sz w:val="32"/>
          <w:szCs w:val="32"/>
        </w:rPr>
        <w:t xml:space="preserve"> </w:t>
      </w:r>
    </w:p>
    <w:p w14:paraId="0191ADB8"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5.4</w:t>
      </w:r>
      <w:r>
        <w:rPr>
          <w:rFonts w:eastAsia="仿宋_GB2312" w:hint="eastAsia"/>
          <w:sz w:val="32"/>
          <w:szCs w:val="32"/>
        </w:rPr>
        <w:t>哈氏单位的测定使用样品中蛋壳完整、无硌窝、无流</w:t>
      </w:r>
      <w:proofErr w:type="gramStart"/>
      <w:r>
        <w:rPr>
          <w:rFonts w:eastAsia="仿宋_GB2312" w:hint="eastAsia"/>
          <w:sz w:val="32"/>
          <w:szCs w:val="32"/>
        </w:rPr>
        <w:t>清情况</w:t>
      </w:r>
      <w:proofErr w:type="gramEnd"/>
      <w:r>
        <w:rPr>
          <w:rFonts w:eastAsia="仿宋_GB2312" w:hint="eastAsia"/>
          <w:sz w:val="32"/>
          <w:szCs w:val="32"/>
        </w:rPr>
        <w:t>的鸡蛋，采用交易所认可的检测仪器或检测方法，并</w:t>
      </w:r>
      <w:r>
        <w:rPr>
          <w:rFonts w:eastAsia="仿宋_GB2312" w:hint="eastAsia"/>
          <w:sz w:val="32"/>
          <w:szCs w:val="32"/>
        </w:rPr>
        <w:lastRenderedPageBreak/>
        <w:t>取样品平均值。哈氏单位的计算公式采用</w:t>
      </w:r>
      <w:r>
        <w:rPr>
          <w:rFonts w:eastAsia="仿宋_GB2312"/>
          <w:sz w:val="32"/>
          <w:szCs w:val="32"/>
        </w:rPr>
        <w:t>NY/T 823-2004</w:t>
      </w:r>
      <w:r>
        <w:rPr>
          <w:rFonts w:eastAsia="仿宋_GB2312" w:hint="eastAsia"/>
          <w:sz w:val="32"/>
          <w:szCs w:val="32"/>
        </w:rPr>
        <w:t>的规定。</w:t>
      </w:r>
    </w:p>
    <w:p w14:paraId="4CC213EE" w14:textId="77777777" w:rsidR="00002C0D" w:rsidRDefault="00002C0D" w:rsidP="00002C0D">
      <w:pPr>
        <w:adjustRightInd w:val="0"/>
        <w:snapToGrid w:val="0"/>
        <w:spacing w:line="360" w:lineRule="auto"/>
        <w:ind w:firstLineChars="196" w:firstLine="627"/>
        <w:rPr>
          <w:rFonts w:eastAsia="仿宋_GB2312"/>
          <w:sz w:val="32"/>
          <w:szCs w:val="32"/>
        </w:rPr>
      </w:pPr>
      <w:r>
        <w:rPr>
          <w:rFonts w:eastAsia="仿宋_GB2312"/>
          <w:sz w:val="32"/>
          <w:szCs w:val="32"/>
        </w:rPr>
        <w:t>6</w:t>
      </w:r>
      <w:r>
        <w:rPr>
          <w:rFonts w:eastAsia="仿宋_GB2312" w:hint="eastAsia"/>
          <w:sz w:val="32"/>
          <w:szCs w:val="32"/>
        </w:rPr>
        <w:t>附加说明</w:t>
      </w:r>
    </w:p>
    <w:p w14:paraId="4C83721F" w14:textId="77777777" w:rsidR="00002C0D" w:rsidRDefault="00002C0D" w:rsidP="00002C0D">
      <w:pPr>
        <w:adjustRightInd w:val="0"/>
        <w:snapToGrid w:val="0"/>
        <w:spacing w:line="360" w:lineRule="auto"/>
        <w:ind w:firstLineChars="196" w:firstLine="627"/>
        <w:rPr>
          <w:rFonts w:eastAsia="仿宋_GB2312"/>
          <w:color w:val="000000"/>
          <w:sz w:val="32"/>
          <w:szCs w:val="32"/>
        </w:rPr>
      </w:pPr>
      <w:r>
        <w:rPr>
          <w:rFonts w:eastAsia="仿宋_GB2312" w:hint="eastAsia"/>
          <w:sz w:val="32"/>
          <w:szCs w:val="32"/>
        </w:rPr>
        <w:t>本标准由大连商品交易所负责解释。</w:t>
      </w:r>
    </w:p>
    <w:p w14:paraId="69BDDA56" w14:textId="77777777" w:rsidR="0020421D" w:rsidRPr="00002C0D" w:rsidRDefault="0020421D"/>
    <w:sectPr w:rsidR="0020421D" w:rsidRPr="00002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16900" w14:textId="77777777" w:rsidR="00002C0D" w:rsidRDefault="00002C0D" w:rsidP="00002C0D">
      <w:r>
        <w:separator/>
      </w:r>
    </w:p>
  </w:endnote>
  <w:endnote w:type="continuationSeparator" w:id="0">
    <w:p w14:paraId="7219D395" w14:textId="77777777" w:rsidR="00002C0D" w:rsidRDefault="00002C0D" w:rsidP="0000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18756"/>
      <w:docPartObj>
        <w:docPartGallery w:val="Page Numbers (Bottom of Page)"/>
        <w:docPartUnique/>
      </w:docPartObj>
    </w:sdtPr>
    <w:sdtContent>
      <w:p w14:paraId="4A18962E" w14:textId="77777777" w:rsidR="00002C0D" w:rsidRDefault="00002C0D">
        <w:pPr>
          <w:pStyle w:val="a5"/>
          <w:jc w:val="center"/>
        </w:pPr>
        <w:r>
          <w:fldChar w:fldCharType="begin"/>
        </w:r>
        <w:r>
          <w:instrText>PAGE   \* MERGEFORMAT</w:instrText>
        </w:r>
        <w:r>
          <w:fldChar w:fldCharType="separate"/>
        </w:r>
        <w:r w:rsidRPr="00002C0D">
          <w:rPr>
            <w:noProof/>
            <w:lang w:val="zh-CN"/>
          </w:rPr>
          <w:t>44</w:t>
        </w:r>
        <w:r>
          <w:fldChar w:fldCharType="end"/>
        </w:r>
      </w:p>
    </w:sdtContent>
  </w:sdt>
  <w:p w14:paraId="2C463762" w14:textId="77777777" w:rsidR="00002C0D" w:rsidRDefault="00002C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67AEE" w14:textId="77777777" w:rsidR="00002C0D" w:rsidRDefault="00002C0D" w:rsidP="00002C0D">
      <w:r>
        <w:separator/>
      </w:r>
    </w:p>
  </w:footnote>
  <w:footnote w:type="continuationSeparator" w:id="0">
    <w:p w14:paraId="6F82348B" w14:textId="77777777" w:rsidR="00002C0D" w:rsidRDefault="00002C0D" w:rsidP="00002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27"/>
    <w:rsid w:val="00002C0D"/>
    <w:rsid w:val="0020421D"/>
    <w:rsid w:val="007E4627"/>
    <w:rsid w:val="00E3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6C5A"/>
  <w15:chartTrackingRefBased/>
  <w15:docId w15:val="{F7E5AECC-DA86-4CDD-8B7E-72378FF3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C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02C0D"/>
    <w:pPr>
      <w:widowControl/>
      <w:spacing w:before="100" w:beforeAutospacing="1" w:after="100" w:afterAutospacing="1"/>
      <w:jc w:val="left"/>
    </w:pPr>
    <w:rPr>
      <w:rFonts w:ascii="宋体" w:hAnsi="宋体" w:cs="宋体"/>
      <w:kern w:val="0"/>
      <w:sz w:val="24"/>
    </w:rPr>
  </w:style>
  <w:style w:type="paragraph" w:styleId="a3">
    <w:name w:val="header"/>
    <w:basedOn w:val="a"/>
    <w:link w:val="a4"/>
    <w:uiPriority w:val="99"/>
    <w:unhideWhenUsed/>
    <w:rsid w:val="00002C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2C0D"/>
    <w:rPr>
      <w:rFonts w:ascii="Times New Roman" w:eastAsia="宋体" w:hAnsi="Times New Roman" w:cs="Times New Roman"/>
      <w:sz w:val="18"/>
      <w:szCs w:val="18"/>
    </w:rPr>
  </w:style>
  <w:style w:type="paragraph" w:styleId="a5">
    <w:name w:val="footer"/>
    <w:basedOn w:val="a"/>
    <w:link w:val="a6"/>
    <w:uiPriority w:val="99"/>
    <w:unhideWhenUsed/>
    <w:rsid w:val="00002C0D"/>
    <w:pPr>
      <w:tabs>
        <w:tab w:val="center" w:pos="4153"/>
        <w:tab w:val="right" w:pos="8306"/>
      </w:tabs>
      <w:snapToGrid w:val="0"/>
      <w:jc w:val="left"/>
    </w:pPr>
    <w:rPr>
      <w:sz w:val="18"/>
      <w:szCs w:val="18"/>
    </w:rPr>
  </w:style>
  <w:style w:type="character" w:customStyle="1" w:styleId="a6">
    <w:name w:val="页脚 字符"/>
    <w:basedOn w:val="a0"/>
    <w:link w:val="a5"/>
    <w:uiPriority w:val="99"/>
    <w:rsid w:val="00002C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7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397C2E-8F2C-4612-B1AF-D670826DA292}"/>
</file>

<file path=customXml/itemProps2.xml><?xml version="1.0" encoding="utf-8"?>
<ds:datastoreItem xmlns:ds="http://schemas.openxmlformats.org/officeDocument/2006/customXml" ds:itemID="{045BC4B4-EB6A-4E5A-B384-1E54C2E66D06}"/>
</file>

<file path=customXml/itemProps3.xml><?xml version="1.0" encoding="utf-8"?>
<ds:datastoreItem xmlns:ds="http://schemas.openxmlformats.org/officeDocument/2006/customXml" ds:itemID="{73D46B68-ACAE-47F0-9A1A-9A9E80F5E38F}"/>
</file>

<file path=docProps/app.xml><?xml version="1.0" encoding="utf-8"?>
<Properties xmlns="http://schemas.openxmlformats.org/officeDocument/2006/extended-properties" xmlns:vt="http://schemas.openxmlformats.org/officeDocument/2006/docPropsVTypes">
  <Template>Normal.dotm</Template>
  <TotalTime>6</TotalTime>
  <Pages>45</Pages>
  <Words>3256</Words>
  <Characters>18562</Characters>
  <Application>Microsoft Office Word</Application>
  <DocSecurity>0</DocSecurity>
  <Lines>154</Lines>
  <Paragraphs>43</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2020-06-19T06:25:00Z</dcterms:created>
  <dcterms:modified xsi:type="dcterms:W3CDTF">2020-06-19T06:31:00Z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