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3D1" w:rsidRDefault="004E63D1" w:rsidP="00F03DA3">
      <w:pPr>
        <w:widowControl/>
        <w:snapToGrid w:val="0"/>
        <w:spacing w:line="560" w:lineRule="exact"/>
        <w:jc w:val="center"/>
        <w:rPr>
          <w:rFonts w:ascii="方正大标宋简体" w:eastAsia="方正大标宋简体" w:hAnsi="Calibri"/>
          <w:sz w:val="44"/>
          <w:szCs w:val="44"/>
        </w:rPr>
      </w:pPr>
      <w:bookmarkStart w:id="0" w:name="_GoBack"/>
      <w:bookmarkEnd w:id="0"/>
      <w:proofErr w:type="gramStart"/>
      <w:r w:rsidRPr="00F16126">
        <w:rPr>
          <w:rFonts w:ascii="方正大标宋简体" w:eastAsia="方正大标宋简体" w:hint="eastAsia"/>
          <w:sz w:val="44"/>
          <w:szCs w:val="44"/>
        </w:rPr>
        <w:t>《</w:t>
      </w:r>
      <w:proofErr w:type="gramEnd"/>
      <w:r w:rsidRPr="00F16126">
        <w:rPr>
          <w:rFonts w:ascii="方正大标宋简体" w:eastAsia="方正大标宋简体" w:hAnsi="Calibri" w:hint="eastAsia"/>
          <w:sz w:val="44"/>
          <w:szCs w:val="44"/>
        </w:rPr>
        <w:t>中国金融期货交易所国债期货合约</w:t>
      </w:r>
    </w:p>
    <w:p w:rsidR="004E63D1" w:rsidRPr="00F16126" w:rsidRDefault="004E63D1" w:rsidP="00F03DA3">
      <w:pPr>
        <w:widowControl/>
        <w:snapToGrid w:val="0"/>
        <w:spacing w:line="560" w:lineRule="exact"/>
        <w:jc w:val="center"/>
        <w:rPr>
          <w:rFonts w:ascii="方正大标宋简体" w:eastAsia="方正大标宋简体" w:hAnsi="Calibri"/>
          <w:sz w:val="44"/>
          <w:szCs w:val="44"/>
        </w:rPr>
      </w:pPr>
      <w:r w:rsidRPr="00F16126">
        <w:rPr>
          <w:rFonts w:ascii="方正大标宋简体" w:eastAsia="方正大标宋简体" w:hAnsi="Calibri" w:hint="eastAsia"/>
          <w:sz w:val="44"/>
          <w:szCs w:val="44"/>
        </w:rPr>
        <w:t>交割细则</w:t>
      </w:r>
      <w:proofErr w:type="gramStart"/>
      <w:r w:rsidRPr="00F16126">
        <w:rPr>
          <w:rFonts w:ascii="方正大标宋简体" w:eastAsia="方正大标宋简体" w:hAnsi="Calibri" w:hint="eastAsia"/>
          <w:sz w:val="44"/>
          <w:szCs w:val="44"/>
        </w:rPr>
        <w:t>》</w:t>
      </w:r>
      <w:proofErr w:type="gramEnd"/>
      <w:r w:rsidRPr="00F16126">
        <w:rPr>
          <w:rFonts w:ascii="方正大标宋简体" w:eastAsia="方正大标宋简体" w:hAnsi="Calibri" w:hint="eastAsia"/>
          <w:sz w:val="44"/>
          <w:szCs w:val="44"/>
        </w:rPr>
        <w:t>修订对照表</w:t>
      </w:r>
    </w:p>
    <w:p w:rsidR="004E63D1" w:rsidRPr="00F16126" w:rsidRDefault="004E63D1" w:rsidP="00F03DA3">
      <w:pPr>
        <w:spacing w:line="560" w:lineRule="exact"/>
        <w:ind w:firstLine="640"/>
        <w:jc w:val="center"/>
        <w:rPr>
          <w:rFonts w:ascii="Calibri" w:hAnsi="Calibri"/>
          <w:szCs w:val="22"/>
        </w:rPr>
      </w:pPr>
    </w:p>
    <w:p w:rsidR="004E63D1" w:rsidRPr="00F16126" w:rsidRDefault="004E63D1" w:rsidP="00F03DA3">
      <w:pPr>
        <w:spacing w:line="560" w:lineRule="exact"/>
        <w:jc w:val="center"/>
        <w:rPr>
          <w:rFonts w:eastAsia="方正仿宋简体"/>
          <w:b/>
          <w:sz w:val="32"/>
          <w:szCs w:val="32"/>
        </w:rPr>
      </w:pPr>
      <w:r w:rsidRPr="00F16126">
        <w:rPr>
          <w:rFonts w:eastAsia="方正仿宋简体" w:hint="eastAsia"/>
          <w:sz w:val="32"/>
          <w:szCs w:val="32"/>
        </w:rPr>
        <w:t>（</w:t>
      </w:r>
      <w:r w:rsidRPr="00F16126">
        <w:rPr>
          <w:rFonts w:eastAsia="方正仿宋简体" w:hint="eastAsia"/>
          <w:b/>
          <w:sz w:val="32"/>
          <w:szCs w:val="32"/>
          <w:shd w:val="pct15" w:color="auto" w:fill="FFFFFF"/>
        </w:rPr>
        <w:t>阴影加粗部分</w:t>
      </w:r>
      <w:r w:rsidRPr="00F16126">
        <w:rPr>
          <w:rFonts w:eastAsia="方正仿宋简体" w:hint="eastAsia"/>
          <w:sz w:val="32"/>
          <w:szCs w:val="32"/>
        </w:rPr>
        <w:t>为新增，</w:t>
      </w:r>
      <w:r w:rsidRPr="00F16126">
        <w:rPr>
          <w:rFonts w:eastAsia="方正仿宋简体" w:hint="eastAsia"/>
          <w:dstrike/>
          <w:sz w:val="32"/>
          <w:szCs w:val="32"/>
        </w:rPr>
        <w:t>双删除线部分</w:t>
      </w:r>
      <w:r w:rsidRPr="00F16126">
        <w:rPr>
          <w:rFonts w:eastAsia="方正仿宋简体" w:hint="eastAsia"/>
          <w:sz w:val="32"/>
          <w:szCs w:val="32"/>
        </w:rPr>
        <w:t>为删除）</w:t>
      </w:r>
    </w:p>
    <w:p w:rsidR="004E63D1" w:rsidRPr="00F16126" w:rsidRDefault="004E63D1" w:rsidP="00F03DA3">
      <w:pPr>
        <w:spacing w:line="560" w:lineRule="exact"/>
        <w:ind w:firstLine="643"/>
        <w:rPr>
          <w:rFonts w:eastAsia="方正仿宋简体"/>
          <w:b/>
          <w:sz w:val="32"/>
          <w:szCs w:val="32"/>
        </w:rPr>
      </w:pPr>
    </w:p>
    <w:tbl>
      <w:tblPr>
        <w:tblW w:w="5040" w:type="pct"/>
        <w:tblInd w:w="-5" w:type="dxa"/>
        <w:tblLook w:val="04A0" w:firstRow="1" w:lastRow="0" w:firstColumn="1" w:lastColumn="0" w:noHBand="0" w:noVBand="1"/>
      </w:tblPr>
      <w:tblGrid>
        <w:gridCol w:w="4678"/>
        <w:gridCol w:w="4112"/>
      </w:tblGrid>
      <w:tr w:rsidR="004E63D1" w:rsidTr="009741B2">
        <w:tc>
          <w:tcPr>
            <w:tcW w:w="2661" w:type="pct"/>
            <w:tcBorders>
              <w:top w:val="single" w:sz="4" w:space="0" w:color="auto"/>
              <w:left w:val="single" w:sz="4" w:space="0" w:color="auto"/>
              <w:bottom w:val="single" w:sz="4" w:space="0" w:color="auto"/>
              <w:right w:val="single" w:sz="4" w:space="0" w:color="auto"/>
            </w:tcBorders>
            <w:hideMark/>
          </w:tcPr>
          <w:p w:rsidR="004E63D1" w:rsidRPr="00F16126" w:rsidRDefault="004E63D1" w:rsidP="00F03DA3">
            <w:pPr>
              <w:spacing w:line="560" w:lineRule="exact"/>
              <w:jc w:val="center"/>
              <w:rPr>
                <w:rFonts w:eastAsia="方正仿宋简体"/>
                <w:b/>
                <w:sz w:val="32"/>
                <w:szCs w:val="32"/>
              </w:rPr>
            </w:pPr>
            <w:r w:rsidRPr="00F16126">
              <w:rPr>
                <w:rFonts w:eastAsia="方正仿宋简体" w:hint="eastAsia"/>
                <w:b/>
                <w:sz w:val="32"/>
                <w:szCs w:val="32"/>
              </w:rPr>
              <w:t>修订稿</w:t>
            </w:r>
          </w:p>
        </w:tc>
        <w:tc>
          <w:tcPr>
            <w:tcW w:w="2339" w:type="pct"/>
            <w:tcBorders>
              <w:top w:val="single" w:sz="4" w:space="0" w:color="auto"/>
              <w:left w:val="single" w:sz="4" w:space="0" w:color="auto"/>
              <w:bottom w:val="single" w:sz="4" w:space="0" w:color="auto"/>
              <w:right w:val="single" w:sz="4" w:space="0" w:color="auto"/>
            </w:tcBorders>
            <w:hideMark/>
          </w:tcPr>
          <w:p w:rsidR="004E63D1" w:rsidRPr="00F16126" w:rsidRDefault="004E63D1" w:rsidP="00F03DA3">
            <w:pPr>
              <w:spacing w:line="560" w:lineRule="exact"/>
              <w:jc w:val="center"/>
              <w:rPr>
                <w:rFonts w:eastAsia="方正仿宋简体"/>
                <w:b/>
                <w:sz w:val="32"/>
                <w:szCs w:val="32"/>
              </w:rPr>
            </w:pPr>
            <w:r>
              <w:rPr>
                <w:rFonts w:eastAsia="方正仿宋简体" w:hint="eastAsia"/>
                <w:b/>
                <w:sz w:val="32"/>
                <w:szCs w:val="32"/>
              </w:rPr>
              <w:t>原条文</w:t>
            </w:r>
          </w:p>
        </w:tc>
      </w:tr>
    </w:tbl>
    <w:tbl>
      <w:tblPr>
        <w:tblStyle w:val="a"/>
        <w:tblW w:w="50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112"/>
      </w:tblGrid>
      <w:tr w:rsidR="004E63D1" w:rsidRPr="00F16126" w:rsidTr="009741B2">
        <w:tc>
          <w:tcPr>
            <w:tcW w:w="2661" w:type="pct"/>
          </w:tcPr>
          <w:p w:rsidR="004E63D1" w:rsidRPr="00F16126" w:rsidRDefault="004E63D1" w:rsidP="00F03DA3">
            <w:pPr>
              <w:spacing w:line="560" w:lineRule="exact"/>
              <w:rPr>
                <w:rFonts w:eastAsia="方正仿宋简体"/>
                <w:sz w:val="32"/>
                <w:szCs w:val="22"/>
              </w:rPr>
            </w:pPr>
            <w:r w:rsidRPr="00F16126">
              <w:rPr>
                <w:rFonts w:eastAsia="方正仿宋简体" w:hint="eastAsia"/>
                <w:b/>
                <w:sz w:val="32"/>
                <w:szCs w:val="22"/>
              </w:rPr>
              <w:t>第八条</w:t>
            </w:r>
            <w:r w:rsidRPr="00F16126">
              <w:rPr>
                <w:rFonts w:eastAsia="方正仿宋简体" w:hint="eastAsia"/>
                <w:sz w:val="32"/>
                <w:szCs w:val="22"/>
              </w:rPr>
              <w:t xml:space="preserve">  </w:t>
            </w:r>
            <w:r w:rsidRPr="00F16126">
              <w:rPr>
                <w:rFonts w:eastAsia="方正仿宋简体" w:hint="eastAsia"/>
                <w:b/>
                <w:sz w:val="32"/>
                <w:szCs w:val="22"/>
                <w:shd w:val="pct15" w:color="auto" w:fill="FFFFFF"/>
              </w:rPr>
              <w:t>参与交割</w:t>
            </w:r>
            <w:r w:rsidRPr="00F16126">
              <w:rPr>
                <w:rFonts w:eastAsia="方正仿宋简体"/>
                <w:b/>
                <w:sz w:val="32"/>
                <w:szCs w:val="22"/>
                <w:shd w:val="pct15" w:color="auto" w:fill="FFFFFF"/>
              </w:rPr>
              <w:t>的非期货公司会员应当</w:t>
            </w:r>
            <w:r w:rsidRPr="00F16126">
              <w:rPr>
                <w:rFonts w:eastAsia="方正仿宋简体" w:hint="eastAsia"/>
                <w:b/>
                <w:sz w:val="32"/>
                <w:szCs w:val="22"/>
                <w:shd w:val="pct15" w:color="auto" w:fill="FFFFFF"/>
              </w:rPr>
              <w:t>事先向</w:t>
            </w:r>
            <w:r w:rsidRPr="00F16126">
              <w:rPr>
                <w:rFonts w:eastAsia="方正仿宋简体"/>
                <w:b/>
                <w:sz w:val="32"/>
                <w:szCs w:val="22"/>
                <w:shd w:val="pct15" w:color="auto" w:fill="FFFFFF"/>
              </w:rPr>
              <w:t>交易所申报国债</w:t>
            </w:r>
            <w:r w:rsidRPr="00F16126">
              <w:rPr>
                <w:rFonts w:eastAsia="方正仿宋简体" w:hint="eastAsia"/>
                <w:b/>
                <w:sz w:val="32"/>
                <w:szCs w:val="22"/>
                <w:shd w:val="pct15" w:color="auto" w:fill="FFFFFF"/>
              </w:rPr>
              <w:t>托管</w:t>
            </w:r>
            <w:r w:rsidRPr="00F16126">
              <w:rPr>
                <w:rFonts w:eastAsia="方正仿宋简体"/>
                <w:b/>
                <w:sz w:val="32"/>
                <w:szCs w:val="22"/>
                <w:shd w:val="pct15" w:color="auto" w:fill="FFFFFF"/>
              </w:rPr>
              <w:t>账户。</w:t>
            </w:r>
            <w:r w:rsidRPr="00F16126">
              <w:rPr>
                <w:rFonts w:eastAsia="方正仿宋简体"/>
                <w:sz w:val="32"/>
                <w:szCs w:val="22"/>
              </w:rPr>
              <w:t>参与交割的客户应当事先通过会员向交易所申报国债托管账户。</w:t>
            </w:r>
            <w:r w:rsidRPr="00F16126">
              <w:rPr>
                <w:rFonts w:eastAsia="方正仿宋简体"/>
                <w:dstrike/>
                <w:sz w:val="32"/>
                <w:szCs w:val="22"/>
              </w:rPr>
              <w:t>同一客户在不同会员处开户的，应当分别申报国债托管账户。</w:t>
            </w:r>
            <w:r w:rsidRPr="00F16126">
              <w:rPr>
                <w:rFonts w:eastAsia="方正仿宋简体" w:hint="eastAsia"/>
                <w:b/>
                <w:sz w:val="32"/>
                <w:szCs w:val="22"/>
                <w:shd w:val="pct15" w:color="auto" w:fill="FFFFFF"/>
              </w:rPr>
              <w:t>会员</w:t>
            </w:r>
            <w:r w:rsidRPr="00F16126">
              <w:rPr>
                <w:rFonts w:eastAsia="方正仿宋简体"/>
                <w:b/>
                <w:sz w:val="32"/>
                <w:szCs w:val="22"/>
                <w:shd w:val="pct15" w:color="auto" w:fill="FFFFFF"/>
              </w:rPr>
              <w:t>、</w:t>
            </w:r>
            <w:r w:rsidRPr="00F16126">
              <w:rPr>
                <w:rFonts w:eastAsia="方正仿宋简体"/>
                <w:sz w:val="32"/>
                <w:szCs w:val="22"/>
              </w:rPr>
              <w:t>客户</w:t>
            </w:r>
            <w:r w:rsidRPr="00F16126">
              <w:rPr>
                <w:rFonts w:eastAsia="方正仿宋简体"/>
                <w:dstrike/>
                <w:sz w:val="32"/>
                <w:szCs w:val="22"/>
              </w:rPr>
              <w:t>、会员</w:t>
            </w:r>
            <w:r w:rsidRPr="00F16126">
              <w:rPr>
                <w:rFonts w:eastAsia="方正仿宋简体"/>
                <w:sz w:val="32"/>
                <w:szCs w:val="22"/>
              </w:rPr>
              <w:t>应当确保所申报的国债托管账户真实、有效</w:t>
            </w:r>
            <w:r w:rsidRPr="00F16126">
              <w:rPr>
                <w:rFonts w:eastAsia="方正仿宋简体"/>
                <w:dstrike/>
                <w:sz w:val="32"/>
                <w:szCs w:val="22"/>
              </w:rPr>
              <w:t>，且属于客户所有</w:t>
            </w:r>
            <w:r w:rsidRPr="00F16126">
              <w:rPr>
                <w:rFonts w:eastAsia="方正仿宋简体"/>
                <w:sz w:val="32"/>
                <w:szCs w:val="22"/>
              </w:rPr>
              <w:t>。</w:t>
            </w:r>
          </w:p>
          <w:p w:rsidR="004E63D1" w:rsidRPr="00F16126" w:rsidRDefault="004E63D1" w:rsidP="00F03DA3">
            <w:pPr>
              <w:spacing w:line="560" w:lineRule="exact"/>
              <w:ind w:firstLineChars="200" w:firstLine="643"/>
              <w:rPr>
                <w:rFonts w:eastAsia="方正仿宋简体"/>
                <w:b/>
                <w:sz w:val="32"/>
                <w:szCs w:val="22"/>
              </w:rPr>
            </w:pPr>
            <w:r w:rsidRPr="00F16126">
              <w:rPr>
                <w:rFonts w:eastAsia="方正仿宋简体" w:hint="eastAsia"/>
                <w:b/>
                <w:sz w:val="32"/>
                <w:szCs w:val="22"/>
                <w:shd w:val="pct15" w:color="auto" w:fill="FFFFFF"/>
              </w:rPr>
              <w:t>非期货公司</w:t>
            </w:r>
            <w:r w:rsidRPr="00F16126">
              <w:rPr>
                <w:rFonts w:eastAsia="方正仿宋简体"/>
                <w:b/>
                <w:sz w:val="32"/>
                <w:szCs w:val="22"/>
                <w:shd w:val="pct15" w:color="auto" w:fill="FFFFFF"/>
              </w:rPr>
              <w:t>会员、客户按照交易编码申报国债托管账户</w:t>
            </w:r>
            <w:r w:rsidRPr="00F16126">
              <w:rPr>
                <w:rFonts w:eastAsia="方正仿宋简体" w:hint="eastAsia"/>
                <w:b/>
                <w:sz w:val="32"/>
                <w:szCs w:val="22"/>
                <w:shd w:val="pct15" w:color="auto" w:fill="FFFFFF"/>
              </w:rPr>
              <w:t>，</w:t>
            </w:r>
            <w:r w:rsidRPr="00F16126">
              <w:rPr>
                <w:rFonts w:eastAsia="方正仿宋简体" w:hint="eastAsia"/>
                <w:dstrike/>
                <w:sz w:val="32"/>
                <w:szCs w:val="22"/>
              </w:rPr>
              <w:t>客户</w:t>
            </w:r>
            <w:r w:rsidRPr="00F16126">
              <w:rPr>
                <w:rFonts w:eastAsia="方正仿宋简体"/>
                <w:sz w:val="32"/>
                <w:szCs w:val="22"/>
              </w:rPr>
              <w:t>申报中央结算开立的国债托管账户的，只能申报一个国债托管账户</w:t>
            </w:r>
            <w:r w:rsidRPr="00F16126">
              <w:rPr>
                <w:rFonts w:eastAsia="方正仿宋简体"/>
                <w:dstrike/>
                <w:sz w:val="32"/>
                <w:szCs w:val="22"/>
              </w:rPr>
              <w:t>。</w:t>
            </w:r>
            <w:r w:rsidRPr="00F16126">
              <w:rPr>
                <w:rFonts w:eastAsia="方正仿宋简体" w:hint="eastAsia"/>
                <w:b/>
                <w:sz w:val="32"/>
                <w:szCs w:val="22"/>
                <w:shd w:val="pct15" w:color="auto" w:fill="FFFFFF"/>
              </w:rPr>
              <w:t>；</w:t>
            </w:r>
            <w:r w:rsidRPr="00F16126">
              <w:rPr>
                <w:rFonts w:eastAsia="方正仿宋简体"/>
                <w:dstrike/>
                <w:sz w:val="32"/>
                <w:szCs w:val="22"/>
              </w:rPr>
              <w:t>客户</w:t>
            </w:r>
            <w:r w:rsidRPr="00F16126">
              <w:rPr>
                <w:rFonts w:eastAsia="方正仿宋简体"/>
                <w:sz w:val="32"/>
                <w:szCs w:val="22"/>
              </w:rPr>
              <w:t>申报中国结算开立的国债托管账户的，应当同时</w:t>
            </w:r>
            <w:r w:rsidRPr="00F16126">
              <w:rPr>
                <w:rFonts w:eastAsia="方正仿宋简体"/>
                <w:sz w:val="32"/>
                <w:szCs w:val="22"/>
              </w:rPr>
              <w:lastRenderedPageBreak/>
              <w:t>申报在中国结算上海分公司和中国结算深圳分公司开立的国债托管账户，且只能分别申报一个国债托管账户。</w:t>
            </w:r>
          </w:p>
        </w:tc>
        <w:tc>
          <w:tcPr>
            <w:tcW w:w="2339" w:type="pct"/>
          </w:tcPr>
          <w:p w:rsidR="004E63D1" w:rsidRPr="00F16126" w:rsidRDefault="004E63D1" w:rsidP="00F03DA3">
            <w:pPr>
              <w:spacing w:line="560" w:lineRule="exact"/>
              <w:rPr>
                <w:rFonts w:eastAsia="方正仿宋简体"/>
                <w:sz w:val="32"/>
                <w:szCs w:val="22"/>
              </w:rPr>
            </w:pPr>
            <w:r w:rsidRPr="00F16126">
              <w:rPr>
                <w:rFonts w:eastAsia="方正仿宋简体" w:hint="eastAsia"/>
                <w:b/>
                <w:sz w:val="32"/>
                <w:szCs w:val="22"/>
              </w:rPr>
              <w:lastRenderedPageBreak/>
              <w:t>第八条</w:t>
            </w:r>
            <w:r w:rsidRPr="00F16126">
              <w:rPr>
                <w:rFonts w:eastAsia="方正仿宋简体" w:hint="eastAsia"/>
                <w:sz w:val="32"/>
                <w:szCs w:val="22"/>
              </w:rPr>
              <w:t xml:space="preserve">  </w:t>
            </w:r>
            <w:r w:rsidRPr="00F16126">
              <w:rPr>
                <w:rFonts w:eastAsia="方正仿宋简体"/>
                <w:sz w:val="32"/>
                <w:szCs w:val="22"/>
              </w:rPr>
              <w:t>参与交割的客户应当事先通过会员向交易所申报国债托管账户。同一客户在不同会员处开户的，应当分别申报国债托管账户。客户、会员应当确保所申报的国债托管账户真实、有效，且属于客户所有。</w:t>
            </w:r>
          </w:p>
          <w:p w:rsidR="004E63D1" w:rsidRPr="00F16126" w:rsidRDefault="004E63D1" w:rsidP="00F03DA3">
            <w:pPr>
              <w:spacing w:line="560" w:lineRule="exact"/>
              <w:ind w:firstLineChars="200" w:firstLine="640"/>
              <w:rPr>
                <w:rFonts w:eastAsia="方正仿宋简体"/>
                <w:sz w:val="32"/>
                <w:szCs w:val="22"/>
              </w:rPr>
            </w:pPr>
            <w:r w:rsidRPr="00F16126">
              <w:rPr>
                <w:rFonts w:eastAsia="方正仿宋简体"/>
                <w:sz w:val="32"/>
                <w:szCs w:val="22"/>
              </w:rPr>
              <w:t>客户申报中央结算开立的国债托管账户的，只能申报一个国债托管账户。客户申报中国结算开立的国债托管账户的，应当同时申报在中国结算上海分公司和中国结算深圳分公司开立的国债托管账户，且只能分别申报</w:t>
            </w:r>
            <w:r w:rsidRPr="00F16126">
              <w:rPr>
                <w:rFonts w:eastAsia="方正仿宋简体"/>
                <w:sz w:val="32"/>
                <w:szCs w:val="22"/>
              </w:rPr>
              <w:lastRenderedPageBreak/>
              <w:t>一个国债托管账户。</w:t>
            </w:r>
          </w:p>
        </w:tc>
      </w:tr>
      <w:tr w:rsidR="004E63D1" w:rsidRPr="00F16126" w:rsidTr="009741B2">
        <w:tc>
          <w:tcPr>
            <w:tcW w:w="2661" w:type="pct"/>
          </w:tcPr>
          <w:p w:rsidR="004E63D1" w:rsidRPr="00F16126" w:rsidRDefault="004E63D1" w:rsidP="00F03DA3">
            <w:pPr>
              <w:spacing w:line="560" w:lineRule="exact"/>
              <w:rPr>
                <w:rFonts w:eastAsia="方正仿宋简体"/>
                <w:sz w:val="32"/>
                <w:szCs w:val="22"/>
              </w:rPr>
            </w:pPr>
            <w:r w:rsidRPr="00F16126">
              <w:rPr>
                <w:rFonts w:eastAsia="方正仿宋简体" w:hint="eastAsia"/>
                <w:b/>
                <w:sz w:val="32"/>
                <w:szCs w:val="22"/>
              </w:rPr>
              <w:lastRenderedPageBreak/>
              <w:t>第九条</w:t>
            </w:r>
            <w:r w:rsidRPr="00F16126">
              <w:rPr>
                <w:rFonts w:eastAsia="方正仿宋简体" w:hint="eastAsia"/>
                <w:sz w:val="32"/>
                <w:szCs w:val="22"/>
              </w:rPr>
              <w:t xml:space="preserve">  </w:t>
            </w:r>
            <w:r w:rsidRPr="00F16126">
              <w:rPr>
                <w:rFonts w:eastAsia="方正仿宋简体" w:hint="eastAsia"/>
                <w:sz w:val="32"/>
                <w:szCs w:val="22"/>
              </w:rPr>
              <w:t>会员申报</w:t>
            </w:r>
            <w:r w:rsidRPr="00F16126">
              <w:rPr>
                <w:rFonts w:eastAsia="方正仿宋简体" w:hint="eastAsia"/>
                <w:dstrike/>
                <w:sz w:val="32"/>
                <w:szCs w:val="22"/>
              </w:rPr>
              <w:t>客户的</w:t>
            </w:r>
            <w:r w:rsidRPr="00F16126">
              <w:rPr>
                <w:rFonts w:eastAsia="方正仿宋简体" w:hint="eastAsia"/>
                <w:sz w:val="32"/>
                <w:szCs w:val="22"/>
              </w:rPr>
              <w:t>国债托管账户，应当向交易所提交下列材料</w:t>
            </w:r>
            <w:r w:rsidRPr="00F16126">
              <w:rPr>
                <w:rFonts w:eastAsia="方正仿宋简体" w:hint="eastAsia"/>
                <w:dstrike/>
                <w:sz w:val="32"/>
                <w:szCs w:val="22"/>
              </w:rPr>
              <w:t>并加盖公章</w:t>
            </w:r>
            <w:r w:rsidRPr="00F16126">
              <w:rPr>
                <w:rFonts w:eastAsia="方正仿宋简体" w:hint="eastAsia"/>
                <w:sz w:val="32"/>
                <w:szCs w:val="22"/>
              </w:rPr>
              <w:t>：</w:t>
            </w:r>
          </w:p>
          <w:p w:rsidR="004E63D1" w:rsidRPr="00F16126" w:rsidRDefault="004E63D1" w:rsidP="00F03DA3">
            <w:pPr>
              <w:spacing w:line="560" w:lineRule="exact"/>
              <w:ind w:firstLineChars="200" w:firstLine="640"/>
              <w:rPr>
                <w:rFonts w:eastAsia="方正仿宋简体"/>
                <w:sz w:val="32"/>
                <w:szCs w:val="22"/>
              </w:rPr>
            </w:pPr>
            <w:r w:rsidRPr="00F16126">
              <w:rPr>
                <w:rFonts w:eastAsia="方正仿宋简体" w:hint="eastAsia"/>
                <w:sz w:val="32"/>
                <w:szCs w:val="22"/>
              </w:rPr>
              <w:t>（一）</w:t>
            </w:r>
            <w:r w:rsidRPr="00F16126">
              <w:rPr>
                <w:rFonts w:eastAsia="方正仿宋简体" w:hint="eastAsia"/>
                <w:dstrike/>
                <w:sz w:val="32"/>
                <w:szCs w:val="22"/>
              </w:rPr>
              <w:t>客户</w:t>
            </w:r>
            <w:r w:rsidRPr="00F16126">
              <w:rPr>
                <w:rFonts w:eastAsia="方正仿宋简体" w:hint="eastAsia"/>
                <w:sz w:val="32"/>
                <w:szCs w:val="22"/>
              </w:rPr>
              <w:t>国债托管账户申报表；</w:t>
            </w:r>
          </w:p>
          <w:p w:rsidR="004E63D1" w:rsidRPr="00F16126" w:rsidRDefault="004E63D1" w:rsidP="00F03DA3">
            <w:pPr>
              <w:spacing w:line="560" w:lineRule="exact"/>
              <w:ind w:firstLineChars="200" w:firstLine="640"/>
              <w:rPr>
                <w:rFonts w:eastAsia="方正仿宋简体"/>
                <w:sz w:val="32"/>
                <w:szCs w:val="22"/>
              </w:rPr>
            </w:pPr>
            <w:r w:rsidRPr="00F16126">
              <w:rPr>
                <w:rFonts w:eastAsia="方正仿宋简体" w:hint="eastAsia"/>
                <w:sz w:val="32"/>
                <w:szCs w:val="22"/>
              </w:rPr>
              <w:t>（二）</w:t>
            </w:r>
            <w:r w:rsidRPr="00F16126">
              <w:rPr>
                <w:rFonts w:eastAsia="方正仿宋简体" w:hint="eastAsia"/>
                <w:dstrike/>
                <w:sz w:val="32"/>
                <w:szCs w:val="22"/>
              </w:rPr>
              <w:t>客户</w:t>
            </w:r>
            <w:r w:rsidRPr="00F16126">
              <w:rPr>
                <w:rFonts w:eastAsia="方正仿宋简体" w:hint="eastAsia"/>
                <w:sz w:val="32"/>
                <w:szCs w:val="22"/>
              </w:rPr>
              <w:t>国债托管账户证明材料；</w:t>
            </w:r>
          </w:p>
          <w:p w:rsidR="004E63D1" w:rsidRPr="00F16126" w:rsidRDefault="004E63D1" w:rsidP="00F03DA3">
            <w:pPr>
              <w:spacing w:line="560" w:lineRule="exact"/>
              <w:ind w:firstLineChars="200" w:firstLine="640"/>
              <w:rPr>
                <w:rFonts w:eastAsia="方正仿宋简体"/>
                <w:sz w:val="32"/>
                <w:szCs w:val="22"/>
              </w:rPr>
            </w:pPr>
            <w:r w:rsidRPr="00F16126">
              <w:rPr>
                <w:rFonts w:eastAsia="方正仿宋简体" w:hint="eastAsia"/>
                <w:sz w:val="32"/>
                <w:szCs w:val="22"/>
              </w:rPr>
              <w:t>（三）</w:t>
            </w:r>
            <w:r w:rsidRPr="00F16126">
              <w:rPr>
                <w:rFonts w:eastAsia="方正仿宋简体" w:hint="eastAsia"/>
                <w:dstrike/>
                <w:sz w:val="32"/>
                <w:szCs w:val="22"/>
              </w:rPr>
              <w:t>客户的</w:t>
            </w:r>
            <w:r w:rsidRPr="00F16126">
              <w:rPr>
                <w:rFonts w:eastAsia="方正仿宋简体" w:hint="eastAsia"/>
                <w:sz w:val="32"/>
                <w:szCs w:val="22"/>
              </w:rPr>
              <w:t>有效身份证明材料；</w:t>
            </w:r>
          </w:p>
          <w:p w:rsidR="004E63D1" w:rsidRPr="00F16126" w:rsidRDefault="004E63D1" w:rsidP="00F03DA3">
            <w:pPr>
              <w:spacing w:line="560" w:lineRule="exact"/>
              <w:ind w:firstLineChars="200" w:firstLine="640"/>
              <w:rPr>
                <w:rFonts w:eastAsia="方正仿宋简体"/>
                <w:sz w:val="32"/>
                <w:szCs w:val="22"/>
              </w:rPr>
            </w:pPr>
            <w:r w:rsidRPr="00F16126">
              <w:rPr>
                <w:rFonts w:eastAsia="方正仿宋简体" w:hint="eastAsia"/>
                <w:sz w:val="32"/>
                <w:szCs w:val="22"/>
              </w:rPr>
              <w:t>（四）交易所要求的其他材料。</w:t>
            </w:r>
          </w:p>
          <w:p w:rsidR="004E63D1" w:rsidRPr="00F16126" w:rsidRDefault="004E63D1" w:rsidP="00F03DA3">
            <w:pPr>
              <w:spacing w:line="560" w:lineRule="exact"/>
              <w:ind w:firstLineChars="200" w:firstLine="640"/>
              <w:rPr>
                <w:rFonts w:eastAsia="方正仿宋简体"/>
                <w:b/>
                <w:sz w:val="32"/>
                <w:szCs w:val="22"/>
              </w:rPr>
            </w:pPr>
            <w:r w:rsidRPr="00F16126">
              <w:rPr>
                <w:rFonts w:eastAsia="方正仿宋简体" w:hint="eastAsia"/>
                <w:sz w:val="32"/>
                <w:szCs w:val="22"/>
              </w:rPr>
              <w:t>会员应当</w:t>
            </w:r>
            <w:r w:rsidRPr="00F16126">
              <w:rPr>
                <w:rFonts w:eastAsia="方正仿宋简体" w:hint="eastAsia"/>
                <w:dstrike/>
                <w:sz w:val="32"/>
                <w:szCs w:val="22"/>
              </w:rPr>
              <w:t>尽职审核申报材料，</w:t>
            </w:r>
            <w:r w:rsidRPr="00F16126">
              <w:rPr>
                <w:rFonts w:eastAsia="方正仿宋简体" w:hint="eastAsia"/>
                <w:sz w:val="32"/>
                <w:szCs w:val="22"/>
              </w:rPr>
              <w:t>确保材料内容的真实、准确和完整</w:t>
            </w:r>
            <w:r>
              <w:rPr>
                <w:rFonts w:eastAsia="方正仿宋简体" w:hint="eastAsia"/>
                <w:sz w:val="32"/>
                <w:szCs w:val="22"/>
              </w:rPr>
              <w:t>。</w:t>
            </w:r>
          </w:p>
        </w:tc>
        <w:tc>
          <w:tcPr>
            <w:tcW w:w="2339" w:type="pct"/>
          </w:tcPr>
          <w:p w:rsidR="004E63D1" w:rsidRPr="00F16126" w:rsidRDefault="004E63D1" w:rsidP="00F03DA3">
            <w:pPr>
              <w:spacing w:line="560" w:lineRule="exact"/>
              <w:rPr>
                <w:rFonts w:eastAsia="方正仿宋简体"/>
                <w:sz w:val="32"/>
                <w:szCs w:val="22"/>
              </w:rPr>
            </w:pPr>
            <w:r w:rsidRPr="00F16126">
              <w:rPr>
                <w:rFonts w:eastAsia="方正仿宋简体" w:hint="eastAsia"/>
                <w:b/>
                <w:sz w:val="32"/>
                <w:szCs w:val="22"/>
              </w:rPr>
              <w:t>第九条</w:t>
            </w:r>
            <w:r w:rsidRPr="00F16126">
              <w:rPr>
                <w:rFonts w:eastAsia="方正仿宋简体" w:hint="eastAsia"/>
                <w:sz w:val="32"/>
                <w:szCs w:val="22"/>
              </w:rPr>
              <w:t xml:space="preserve">  </w:t>
            </w:r>
            <w:r w:rsidRPr="00F16126">
              <w:rPr>
                <w:rFonts w:eastAsia="方正仿宋简体" w:hint="eastAsia"/>
                <w:sz w:val="32"/>
                <w:szCs w:val="22"/>
              </w:rPr>
              <w:t>会员申报客户的国债托管账户，应当向交易所提交下列材料并加盖公章：</w:t>
            </w:r>
          </w:p>
          <w:p w:rsidR="004E63D1" w:rsidRPr="00F16126" w:rsidRDefault="004E63D1" w:rsidP="00F03DA3">
            <w:pPr>
              <w:spacing w:line="560" w:lineRule="exact"/>
              <w:ind w:firstLineChars="200" w:firstLine="640"/>
              <w:rPr>
                <w:rFonts w:eastAsia="方正仿宋简体"/>
                <w:sz w:val="32"/>
                <w:szCs w:val="22"/>
              </w:rPr>
            </w:pPr>
            <w:r w:rsidRPr="00F16126">
              <w:rPr>
                <w:rFonts w:eastAsia="方正仿宋简体" w:hint="eastAsia"/>
                <w:sz w:val="32"/>
                <w:szCs w:val="22"/>
              </w:rPr>
              <w:t>（一）客户国债托管账户申报表；</w:t>
            </w:r>
          </w:p>
          <w:p w:rsidR="004E63D1" w:rsidRPr="00F16126" w:rsidRDefault="004E63D1" w:rsidP="00F03DA3">
            <w:pPr>
              <w:spacing w:line="560" w:lineRule="exact"/>
              <w:ind w:firstLineChars="200" w:firstLine="640"/>
              <w:rPr>
                <w:rFonts w:eastAsia="方正仿宋简体"/>
                <w:sz w:val="32"/>
                <w:szCs w:val="22"/>
              </w:rPr>
            </w:pPr>
            <w:r w:rsidRPr="00F16126">
              <w:rPr>
                <w:rFonts w:eastAsia="方正仿宋简体" w:hint="eastAsia"/>
                <w:sz w:val="32"/>
                <w:szCs w:val="22"/>
              </w:rPr>
              <w:t>（二）客户国债托管账户证明材料；</w:t>
            </w:r>
          </w:p>
          <w:p w:rsidR="004E63D1" w:rsidRPr="00F16126" w:rsidRDefault="004E63D1" w:rsidP="00F03DA3">
            <w:pPr>
              <w:spacing w:line="560" w:lineRule="exact"/>
              <w:ind w:firstLineChars="200" w:firstLine="640"/>
              <w:rPr>
                <w:rFonts w:eastAsia="方正仿宋简体"/>
                <w:sz w:val="32"/>
                <w:szCs w:val="22"/>
              </w:rPr>
            </w:pPr>
            <w:r w:rsidRPr="00F16126">
              <w:rPr>
                <w:rFonts w:eastAsia="方正仿宋简体" w:hint="eastAsia"/>
                <w:sz w:val="32"/>
                <w:szCs w:val="22"/>
              </w:rPr>
              <w:t>（三）客户的有效身份证明材料；</w:t>
            </w:r>
          </w:p>
          <w:p w:rsidR="004E63D1" w:rsidRPr="00F16126" w:rsidRDefault="004E63D1" w:rsidP="00F03DA3">
            <w:pPr>
              <w:spacing w:line="560" w:lineRule="exact"/>
              <w:ind w:firstLineChars="200" w:firstLine="640"/>
              <w:rPr>
                <w:rFonts w:eastAsia="方正仿宋简体"/>
                <w:sz w:val="32"/>
                <w:szCs w:val="22"/>
              </w:rPr>
            </w:pPr>
            <w:r w:rsidRPr="00F16126">
              <w:rPr>
                <w:rFonts w:eastAsia="方正仿宋简体" w:hint="eastAsia"/>
                <w:sz w:val="32"/>
                <w:szCs w:val="22"/>
              </w:rPr>
              <w:t>（四）交易所要求的其他材料。</w:t>
            </w:r>
          </w:p>
          <w:p w:rsidR="004E63D1" w:rsidRPr="00F16126" w:rsidRDefault="004E63D1" w:rsidP="00F03DA3">
            <w:pPr>
              <w:spacing w:line="560" w:lineRule="exact"/>
              <w:ind w:firstLineChars="200" w:firstLine="640"/>
              <w:rPr>
                <w:rFonts w:eastAsia="方正仿宋简体"/>
                <w:b/>
                <w:sz w:val="32"/>
                <w:szCs w:val="22"/>
              </w:rPr>
            </w:pPr>
            <w:r w:rsidRPr="00F16126">
              <w:rPr>
                <w:rFonts w:eastAsia="方正仿宋简体" w:hint="eastAsia"/>
                <w:sz w:val="32"/>
                <w:szCs w:val="22"/>
              </w:rPr>
              <w:t>会员应当尽职审核申报材料，确保材料内容的真实、准确和完整</w:t>
            </w:r>
            <w:r>
              <w:rPr>
                <w:rFonts w:eastAsia="方正仿宋简体" w:hint="eastAsia"/>
                <w:sz w:val="32"/>
                <w:szCs w:val="22"/>
              </w:rPr>
              <w:t>。</w:t>
            </w:r>
          </w:p>
        </w:tc>
      </w:tr>
      <w:tr w:rsidR="004E63D1" w:rsidRPr="00F16126" w:rsidTr="009741B2">
        <w:tc>
          <w:tcPr>
            <w:tcW w:w="2661" w:type="pct"/>
          </w:tcPr>
          <w:p w:rsidR="004E63D1" w:rsidRPr="00F16126" w:rsidRDefault="004E63D1" w:rsidP="00F03DA3">
            <w:pPr>
              <w:spacing w:line="560" w:lineRule="exact"/>
              <w:rPr>
                <w:rFonts w:eastAsia="方正仿宋简体"/>
                <w:b/>
                <w:sz w:val="32"/>
                <w:szCs w:val="22"/>
              </w:rPr>
            </w:pPr>
            <w:r w:rsidRPr="00F16126">
              <w:rPr>
                <w:rFonts w:eastAsia="方正仿宋简体"/>
                <w:b/>
                <w:sz w:val="32"/>
                <w:szCs w:val="32"/>
              </w:rPr>
              <w:t>第十条</w:t>
            </w:r>
            <w:r w:rsidRPr="00F16126">
              <w:rPr>
                <w:rFonts w:eastAsia="方正仿宋简体"/>
                <w:b/>
                <w:sz w:val="32"/>
                <w:szCs w:val="32"/>
              </w:rPr>
              <w:t xml:space="preserve">  </w:t>
            </w:r>
            <w:r w:rsidRPr="00F16126">
              <w:rPr>
                <w:rFonts w:eastAsia="方正仿宋简体"/>
                <w:sz w:val="32"/>
                <w:szCs w:val="32"/>
              </w:rPr>
              <w:t>会员可以在交易日</w:t>
            </w:r>
            <w:r w:rsidRPr="00F16126">
              <w:rPr>
                <w:rFonts w:eastAsia="方正仿宋简体"/>
                <w:sz w:val="32"/>
                <w:szCs w:val="32"/>
              </w:rPr>
              <w:t>9:15-14:00</w:t>
            </w:r>
            <w:r w:rsidRPr="00F16126">
              <w:rPr>
                <w:rFonts w:eastAsia="方正仿宋简体"/>
                <w:sz w:val="32"/>
                <w:szCs w:val="32"/>
              </w:rPr>
              <w:t>向交易所申报</w:t>
            </w:r>
            <w:r w:rsidRPr="00F16126">
              <w:rPr>
                <w:rFonts w:eastAsia="方正仿宋简体"/>
                <w:dstrike/>
                <w:sz w:val="32"/>
                <w:szCs w:val="32"/>
              </w:rPr>
              <w:t>客户的</w:t>
            </w:r>
            <w:r w:rsidRPr="00F16126">
              <w:rPr>
                <w:rFonts w:eastAsia="方正仿宋简体"/>
                <w:sz w:val="32"/>
                <w:szCs w:val="32"/>
              </w:rPr>
              <w:t>国债托管账户，交易所在正式受理申报后</w:t>
            </w:r>
            <w:r w:rsidRPr="00F16126">
              <w:rPr>
                <w:rFonts w:eastAsia="方正仿宋简体" w:hint="eastAsia"/>
                <w:b/>
                <w:sz w:val="32"/>
                <w:szCs w:val="32"/>
                <w:shd w:val="pct15" w:color="auto" w:fill="FFFFFF"/>
              </w:rPr>
              <w:t>三</w:t>
            </w:r>
            <w:proofErr w:type="gramStart"/>
            <w:r w:rsidRPr="00F16126">
              <w:rPr>
                <w:rFonts w:eastAsia="方正仿宋简体"/>
                <w:dstrike/>
                <w:sz w:val="32"/>
                <w:szCs w:val="32"/>
              </w:rPr>
              <w:t>3</w:t>
            </w:r>
            <w:r w:rsidRPr="00F16126">
              <w:rPr>
                <w:rFonts w:eastAsia="方正仿宋简体"/>
                <w:sz w:val="32"/>
                <w:szCs w:val="32"/>
              </w:rPr>
              <w:t>个</w:t>
            </w:r>
            <w:proofErr w:type="gramEnd"/>
            <w:r w:rsidRPr="00F16126">
              <w:rPr>
                <w:rFonts w:eastAsia="方正仿宋简体"/>
                <w:sz w:val="32"/>
                <w:szCs w:val="32"/>
              </w:rPr>
              <w:t>交易日内进行审</w:t>
            </w:r>
            <w:r w:rsidRPr="00F16126">
              <w:rPr>
                <w:rFonts w:eastAsia="方正仿宋简体"/>
                <w:sz w:val="32"/>
                <w:szCs w:val="32"/>
              </w:rPr>
              <w:lastRenderedPageBreak/>
              <w:t>核并予以答复。交易所在审核过程中可以要求会员对申报材料进行补充说明，补充材料时间不计入审核时间</w:t>
            </w:r>
            <w:r>
              <w:rPr>
                <w:rFonts w:eastAsia="方正仿宋简体" w:hint="eastAsia"/>
                <w:sz w:val="32"/>
                <w:szCs w:val="32"/>
              </w:rPr>
              <w:t>。</w:t>
            </w:r>
          </w:p>
        </w:tc>
        <w:tc>
          <w:tcPr>
            <w:tcW w:w="2339" w:type="pct"/>
          </w:tcPr>
          <w:p w:rsidR="004E63D1" w:rsidRPr="00F16126" w:rsidRDefault="004E63D1" w:rsidP="00F03DA3">
            <w:pPr>
              <w:spacing w:line="560" w:lineRule="exact"/>
              <w:rPr>
                <w:rFonts w:eastAsia="方正仿宋简体"/>
                <w:b/>
                <w:sz w:val="32"/>
                <w:szCs w:val="22"/>
              </w:rPr>
            </w:pPr>
            <w:r w:rsidRPr="00F16126">
              <w:rPr>
                <w:rFonts w:eastAsia="方正仿宋简体"/>
                <w:b/>
                <w:sz w:val="32"/>
                <w:szCs w:val="32"/>
              </w:rPr>
              <w:lastRenderedPageBreak/>
              <w:t>第十条</w:t>
            </w:r>
            <w:r w:rsidRPr="00F16126">
              <w:rPr>
                <w:rFonts w:eastAsia="方正仿宋简体"/>
                <w:b/>
                <w:sz w:val="32"/>
                <w:szCs w:val="32"/>
              </w:rPr>
              <w:t xml:space="preserve">  </w:t>
            </w:r>
            <w:r w:rsidRPr="00F16126">
              <w:rPr>
                <w:rFonts w:eastAsia="方正仿宋简体"/>
                <w:sz w:val="32"/>
                <w:szCs w:val="32"/>
              </w:rPr>
              <w:t>会员可以在交易日</w:t>
            </w:r>
            <w:r w:rsidRPr="00F16126">
              <w:rPr>
                <w:rFonts w:eastAsia="方正仿宋简体"/>
                <w:sz w:val="32"/>
                <w:szCs w:val="32"/>
              </w:rPr>
              <w:t>9:15-14:00</w:t>
            </w:r>
            <w:r w:rsidRPr="00F16126">
              <w:rPr>
                <w:rFonts w:eastAsia="方正仿宋简体"/>
                <w:sz w:val="32"/>
                <w:szCs w:val="32"/>
              </w:rPr>
              <w:t>向交易所申报客户的国债托管账户，交易所在正式受理申报后</w:t>
            </w:r>
            <w:r w:rsidRPr="00F16126">
              <w:rPr>
                <w:rFonts w:eastAsia="方正仿宋简体"/>
                <w:sz w:val="32"/>
                <w:szCs w:val="32"/>
              </w:rPr>
              <w:t>3</w:t>
            </w:r>
            <w:r w:rsidRPr="00F16126">
              <w:rPr>
                <w:rFonts w:eastAsia="方正仿宋简体"/>
                <w:sz w:val="32"/>
                <w:szCs w:val="32"/>
              </w:rPr>
              <w:t>个交易</w:t>
            </w:r>
            <w:r w:rsidRPr="00F16126">
              <w:rPr>
                <w:rFonts w:eastAsia="方正仿宋简体"/>
                <w:sz w:val="32"/>
                <w:szCs w:val="32"/>
              </w:rPr>
              <w:lastRenderedPageBreak/>
              <w:t>日内进行审核并予以答复。交易所在审核过程中可以要求会员对申报材料进行补充说明，补充材料时间不计入审核时间</w:t>
            </w:r>
            <w:r>
              <w:rPr>
                <w:rFonts w:eastAsia="方正仿宋简体" w:hint="eastAsia"/>
                <w:sz w:val="32"/>
                <w:szCs w:val="32"/>
              </w:rPr>
              <w:t>。</w:t>
            </w:r>
          </w:p>
        </w:tc>
      </w:tr>
    </w:tbl>
    <w:tbl>
      <w:tblPr>
        <w:tblW w:w="50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112"/>
      </w:tblGrid>
      <w:tr w:rsidR="008C2D81" w:rsidRPr="00F16126" w:rsidTr="009741B2">
        <w:tc>
          <w:tcPr>
            <w:tcW w:w="2661" w:type="pct"/>
          </w:tcPr>
          <w:p w:rsidR="008C2D81" w:rsidRPr="00F16126" w:rsidRDefault="008C2D81" w:rsidP="00F03DA3">
            <w:pPr>
              <w:snapToGrid w:val="0"/>
              <w:spacing w:line="560" w:lineRule="exact"/>
              <w:rPr>
                <w:rFonts w:eastAsia="方正仿宋简体"/>
                <w:sz w:val="32"/>
                <w:szCs w:val="32"/>
              </w:rPr>
            </w:pPr>
            <w:r w:rsidRPr="00F16126">
              <w:rPr>
                <w:rFonts w:eastAsia="方正仿宋简体"/>
                <w:b/>
                <w:sz w:val="32"/>
                <w:szCs w:val="32"/>
              </w:rPr>
              <w:lastRenderedPageBreak/>
              <w:t>第十一条</w:t>
            </w:r>
            <w:r w:rsidRPr="00F16126">
              <w:rPr>
                <w:rFonts w:eastAsia="方正仿宋简体"/>
                <w:b/>
                <w:sz w:val="32"/>
                <w:szCs w:val="32"/>
              </w:rPr>
              <w:t xml:space="preserve">  </w:t>
            </w:r>
            <w:r w:rsidRPr="00F16126">
              <w:rPr>
                <w:rFonts w:eastAsia="方正仿宋简体"/>
                <w:sz w:val="32"/>
                <w:szCs w:val="32"/>
              </w:rPr>
              <w:t>在国债期货合约交割月份之前的二个交易日尚未通过国债托管账户审核的</w:t>
            </w:r>
            <w:r w:rsidRPr="00F16126">
              <w:rPr>
                <w:rFonts w:eastAsia="方正仿宋简体" w:hint="eastAsia"/>
                <w:b/>
                <w:sz w:val="32"/>
                <w:szCs w:val="32"/>
                <w:shd w:val="pct15" w:color="auto" w:fill="FFFFFF"/>
              </w:rPr>
              <w:t>非期货公司</w:t>
            </w:r>
            <w:r w:rsidRPr="00F16126">
              <w:rPr>
                <w:rFonts w:eastAsia="方正仿宋简体"/>
                <w:b/>
                <w:sz w:val="32"/>
                <w:szCs w:val="32"/>
                <w:shd w:val="pct15" w:color="auto" w:fill="FFFFFF"/>
              </w:rPr>
              <w:t>会员、</w:t>
            </w:r>
            <w:r w:rsidRPr="00F16126">
              <w:rPr>
                <w:rFonts w:eastAsia="方正仿宋简体"/>
                <w:sz w:val="32"/>
                <w:szCs w:val="32"/>
              </w:rPr>
              <w:t>客户，自交割月份之前的一个交易日至最后交易日，其在该国债期货交割月份合约的持仓应当为</w:t>
            </w:r>
            <w:r w:rsidRPr="00F16126">
              <w:rPr>
                <w:rFonts w:eastAsia="方正仿宋简体"/>
                <w:sz w:val="32"/>
                <w:szCs w:val="32"/>
              </w:rPr>
              <w:t>0</w:t>
            </w:r>
            <w:r w:rsidRPr="00F16126">
              <w:rPr>
                <w:rFonts w:eastAsia="方正仿宋简体"/>
                <w:sz w:val="32"/>
                <w:szCs w:val="32"/>
              </w:rPr>
              <w:t>手。</w:t>
            </w:r>
          </w:p>
          <w:p w:rsidR="008C2D81" w:rsidRPr="00F16126" w:rsidRDefault="008C2D81" w:rsidP="00F03DA3">
            <w:pPr>
              <w:spacing w:line="560" w:lineRule="exact"/>
              <w:ind w:firstLineChars="200" w:firstLine="640"/>
              <w:rPr>
                <w:rFonts w:eastAsia="方正仿宋简体"/>
                <w:b/>
                <w:sz w:val="32"/>
                <w:szCs w:val="32"/>
              </w:rPr>
            </w:pPr>
            <w:r w:rsidRPr="00F16126">
              <w:rPr>
                <w:rFonts w:eastAsia="方正仿宋简体"/>
                <w:sz w:val="32"/>
                <w:szCs w:val="32"/>
              </w:rPr>
              <w:t>自交割月份之前的一个交易日起，交易所按照《中国金融期货交易所风险控制管理办法》的相关规定，对未通过国债托管账户审核</w:t>
            </w:r>
            <w:r w:rsidRPr="00F16126">
              <w:rPr>
                <w:rFonts w:eastAsia="方正仿宋简体" w:hint="eastAsia"/>
                <w:b/>
                <w:sz w:val="32"/>
                <w:szCs w:val="32"/>
                <w:shd w:val="pct15" w:color="auto" w:fill="FFFFFF"/>
              </w:rPr>
              <w:t>的非期货公司</w:t>
            </w:r>
            <w:r w:rsidRPr="00F16126">
              <w:rPr>
                <w:rFonts w:eastAsia="方正仿宋简体"/>
                <w:b/>
                <w:sz w:val="32"/>
                <w:szCs w:val="32"/>
                <w:shd w:val="pct15" w:color="auto" w:fill="FFFFFF"/>
              </w:rPr>
              <w:t>会员、</w:t>
            </w:r>
            <w:r w:rsidRPr="00F16126">
              <w:rPr>
                <w:rFonts w:eastAsia="方正仿宋简体"/>
                <w:sz w:val="32"/>
                <w:szCs w:val="32"/>
              </w:rPr>
              <w:t>客户的交割月份合约持仓予以强行平仓</w:t>
            </w:r>
            <w:r>
              <w:rPr>
                <w:rFonts w:eastAsia="方正仿宋简体" w:hint="eastAsia"/>
                <w:sz w:val="32"/>
                <w:szCs w:val="32"/>
              </w:rPr>
              <w:t>。</w:t>
            </w:r>
          </w:p>
        </w:tc>
        <w:tc>
          <w:tcPr>
            <w:tcW w:w="2339" w:type="pct"/>
          </w:tcPr>
          <w:p w:rsidR="008C2D81" w:rsidRDefault="008C2D81" w:rsidP="00F03DA3">
            <w:pPr>
              <w:spacing w:line="560" w:lineRule="exact"/>
              <w:rPr>
                <w:rFonts w:eastAsia="方正仿宋简体"/>
                <w:sz w:val="32"/>
                <w:szCs w:val="32"/>
              </w:rPr>
            </w:pPr>
            <w:r w:rsidRPr="00F16126">
              <w:rPr>
                <w:rFonts w:eastAsia="方正仿宋简体"/>
                <w:b/>
                <w:sz w:val="32"/>
                <w:szCs w:val="32"/>
              </w:rPr>
              <w:t>第十一条</w:t>
            </w:r>
            <w:r w:rsidRPr="00F16126">
              <w:rPr>
                <w:rFonts w:eastAsia="方正仿宋简体"/>
                <w:b/>
                <w:sz w:val="32"/>
                <w:szCs w:val="32"/>
              </w:rPr>
              <w:t xml:space="preserve">  </w:t>
            </w:r>
            <w:r w:rsidRPr="00F16126">
              <w:rPr>
                <w:rFonts w:eastAsia="方正仿宋简体"/>
                <w:sz w:val="32"/>
                <w:szCs w:val="32"/>
              </w:rPr>
              <w:t>在国债期货合约交割月份之前的二个交易日尚未通过国债托管账户审核的客户，自交割月份之前的一个交易日至最后交易日，其在该国债期货交割月份合约的持仓应当为</w:t>
            </w:r>
            <w:r w:rsidRPr="00F16126">
              <w:rPr>
                <w:rFonts w:eastAsia="方正仿宋简体"/>
                <w:sz w:val="32"/>
                <w:szCs w:val="32"/>
              </w:rPr>
              <w:t>0</w:t>
            </w:r>
            <w:r w:rsidRPr="00F16126">
              <w:rPr>
                <w:rFonts w:eastAsia="方正仿宋简体"/>
                <w:sz w:val="32"/>
                <w:szCs w:val="32"/>
              </w:rPr>
              <w:t>手</w:t>
            </w:r>
            <w:r>
              <w:rPr>
                <w:rFonts w:eastAsia="方正仿宋简体" w:hint="eastAsia"/>
                <w:sz w:val="32"/>
                <w:szCs w:val="32"/>
              </w:rPr>
              <w:t>。</w:t>
            </w:r>
          </w:p>
          <w:p w:rsidR="008C2D81" w:rsidRPr="00F16126" w:rsidRDefault="008C2D81" w:rsidP="00F03DA3">
            <w:pPr>
              <w:spacing w:line="560" w:lineRule="exact"/>
              <w:rPr>
                <w:rFonts w:eastAsia="方正仿宋简体"/>
                <w:b/>
                <w:sz w:val="32"/>
                <w:szCs w:val="32"/>
              </w:rPr>
            </w:pPr>
            <w:r>
              <w:rPr>
                <w:rFonts w:eastAsia="方正仿宋简体"/>
                <w:sz w:val="32"/>
                <w:szCs w:val="32"/>
              </w:rPr>
              <w:t xml:space="preserve">    </w:t>
            </w:r>
            <w:r w:rsidRPr="00F16126">
              <w:rPr>
                <w:rFonts w:eastAsia="方正仿宋简体"/>
                <w:sz w:val="32"/>
                <w:szCs w:val="32"/>
              </w:rPr>
              <w:t>自交割月份之前的一个交易日起，交易所按照《中国金融期货交易所风险控制管理办法》的相关规定，对未通过国债托管账户审核客户的交割月份合约持仓予以强行平仓</w:t>
            </w:r>
            <w:r>
              <w:rPr>
                <w:rFonts w:eastAsia="方正仿宋简体" w:hint="eastAsia"/>
                <w:sz w:val="32"/>
                <w:szCs w:val="32"/>
              </w:rPr>
              <w:t>。</w:t>
            </w:r>
          </w:p>
        </w:tc>
      </w:tr>
      <w:tr w:rsidR="008C2D81" w:rsidRPr="00F16126" w:rsidTr="009741B2">
        <w:tc>
          <w:tcPr>
            <w:tcW w:w="2661" w:type="pct"/>
          </w:tcPr>
          <w:p w:rsidR="008C2D81" w:rsidRPr="00F16126" w:rsidRDefault="008C2D81" w:rsidP="00F03DA3">
            <w:pPr>
              <w:snapToGrid w:val="0"/>
              <w:spacing w:line="560" w:lineRule="exact"/>
              <w:rPr>
                <w:rFonts w:eastAsia="方正仿宋简体"/>
                <w:b/>
                <w:sz w:val="32"/>
                <w:szCs w:val="32"/>
              </w:rPr>
            </w:pPr>
            <w:r w:rsidRPr="00F16126">
              <w:rPr>
                <w:rFonts w:eastAsia="方正仿宋简体"/>
                <w:b/>
                <w:sz w:val="32"/>
                <w:szCs w:val="32"/>
              </w:rPr>
              <w:t>第十二条</w:t>
            </w:r>
            <w:r w:rsidRPr="00F16126">
              <w:rPr>
                <w:rFonts w:eastAsia="方正仿宋简体"/>
                <w:b/>
                <w:sz w:val="32"/>
                <w:szCs w:val="32"/>
              </w:rPr>
              <w:t xml:space="preserve">  </w:t>
            </w:r>
            <w:r w:rsidRPr="00F16126">
              <w:rPr>
                <w:rFonts w:eastAsia="方正仿宋简体"/>
                <w:dstrike/>
                <w:sz w:val="32"/>
                <w:szCs w:val="32"/>
              </w:rPr>
              <w:t>客户</w:t>
            </w:r>
            <w:r w:rsidRPr="00F16126">
              <w:rPr>
                <w:rFonts w:eastAsia="方正仿宋简体"/>
                <w:sz w:val="32"/>
                <w:szCs w:val="32"/>
              </w:rPr>
              <w:t>国债托管账户信息发生变更的，</w:t>
            </w:r>
            <w:r w:rsidRPr="00F16126">
              <w:rPr>
                <w:rFonts w:eastAsia="方正仿宋简体" w:hint="eastAsia"/>
                <w:b/>
                <w:sz w:val="32"/>
                <w:szCs w:val="32"/>
                <w:shd w:val="pct15" w:color="auto" w:fill="FFFFFF"/>
              </w:rPr>
              <w:t>非期货公司</w:t>
            </w:r>
            <w:r w:rsidRPr="00F16126">
              <w:rPr>
                <w:rFonts w:eastAsia="方正仿宋简体"/>
                <w:b/>
                <w:sz w:val="32"/>
                <w:szCs w:val="32"/>
                <w:shd w:val="pct15" w:color="auto" w:fill="FFFFFF"/>
              </w:rPr>
              <w:t>会员应当及时向交易所申报，</w:t>
            </w:r>
            <w:r w:rsidRPr="00F16126">
              <w:rPr>
                <w:rFonts w:eastAsia="方正仿宋简体"/>
                <w:sz w:val="32"/>
                <w:szCs w:val="32"/>
              </w:rPr>
              <w:t>客户</w:t>
            </w:r>
            <w:r w:rsidRPr="00F16126">
              <w:rPr>
                <w:rFonts w:eastAsia="方正仿宋简体"/>
                <w:sz w:val="32"/>
                <w:szCs w:val="32"/>
              </w:rPr>
              <w:lastRenderedPageBreak/>
              <w:t>应当及时通过会员向交易所申报</w:t>
            </w:r>
            <w:r>
              <w:rPr>
                <w:rFonts w:eastAsia="方正仿宋简体" w:hint="eastAsia"/>
                <w:sz w:val="32"/>
                <w:szCs w:val="32"/>
              </w:rPr>
              <w:t>。</w:t>
            </w:r>
          </w:p>
        </w:tc>
        <w:tc>
          <w:tcPr>
            <w:tcW w:w="2339" w:type="pct"/>
          </w:tcPr>
          <w:p w:rsidR="008C2D81" w:rsidRPr="00F16126" w:rsidRDefault="008C2D81" w:rsidP="00F03DA3">
            <w:pPr>
              <w:spacing w:line="560" w:lineRule="exact"/>
              <w:rPr>
                <w:rFonts w:eastAsia="方正仿宋简体"/>
                <w:b/>
                <w:sz w:val="32"/>
                <w:szCs w:val="32"/>
              </w:rPr>
            </w:pPr>
            <w:r w:rsidRPr="00F16126">
              <w:rPr>
                <w:rFonts w:eastAsia="方正仿宋简体"/>
                <w:b/>
                <w:sz w:val="32"/>
                <w:szCs w:val="32"/>
              </w:rPr>
              <w:lastRenderedPageBreak/>
              <w:t>第十二条</w:t>
            </w:r>
            <w:r w:rsidRPr="00F16126">
              <w:rPr>
                <w:rFonts w:eastAsia="方正仿宋简体"/>
                <w:b/>
                <w:sz w:val="32"/>
                <w:szCs w:val="32"/>
              </w:rPr>
              <w:t xml:space="preserve">  </w:t>
            </w:r>
            <w:r w:rsidRPr="00F16126">
              <w:rPr>
                <w:rFonts w:eastAsia="方正仿宋简体"/>
                <w:sz w:val="32"/>
                <w:szCs w:val="32"/>
              </w:rPr>
              <w:t>客户国债托管账户信息发生变更的，客户应当及时通过会员向交易所申</w:t>
            </w:r>
            <w:r w:rsidRPr="00F16126">
              <w:rPr>
                <w:rFonts w:eastAsia="方正仿宋简体"/>
                <w:sz w:val="32"/>
                <w:szCs w:val="32"/>
              </w:rPr>
              <w:lastRenderedPageBreak/>
              <w:t>报</w:t>
            </w:r>
            <w:r>
              <w:rPr>
                <w:rFonts w:eastAsia="方正仿宋简体" w:hint="eastAsia"/>
                <w:sz w:val="32"/>
                <w:szCs w:val="32"/>
              </w:rPr>
              <w:t>。</w:t>
            </w:r>
          </w:p>
        </w:tc>
      </w:tr>
      <w:tr w:rsidR="008C2D81" w:rsidRPr="00F16126" w:rsidTr="009741B2">
        <w:tc>
          <w:tcPr>
            <w:tcW w:w="2661" w:type="pct"/>
          </w:tcPr>
          <w:p w:rsidR="008C2D81" w:rsidRDefault="008C2D81" w:rsidP="00F03DA3">
            <w:pPr>
              <w:snapToGrid w:val="0"/>
              <w:spacing w:line="560" w:lineRule="exact"/>
              <w:rPr>
                <w:rFonts w:eastAsia="方正仿宋简体"/>
                <w:sz w:val="32"/>
                <w:szCs w:val="32"/>
              </w:rPr>
            </w:pPr>
            <w:r w:rsidRPr="00F16126">
              <w:rPr>
                <w:rFonts w:eastAsia="方正仿宋简体"/>
                <w:b/>
                <w:sz w:val="32"/>
                <w:szCs w:val="32"/>
              </w:rPr>
              <w:lastRenderedPageBreak/>
              <w:t>第十三条</w:t>
            </w:r>
            <w:r w:rsidRPr="00F16126">
              <w:rPr>
                <w:rFonts w:eastAsia="方正仿宋简体"/>
                <w:b/>
                <w:sz w:val="32"/>
                <w:szCs w:val="32"/>
              </w:rPr>
              <w:t xml:space="preserve">  </w:t>
            </w:r>
            <w:r w:rsidRPr="00F16126">
              <w:rPr>
                <w:rFonts w:eastAsia="方正仿宋简体"/>
                <w:sz w:val="32"/>
                <w:szCs w:val="32"/>
              </w:rPr>
              <w:t>合约进入交割月份后至最后交易日之前，由卖方主动提出交割申报，并由交易所组织匹配双方在规定的时间内完成交割。合约最后交易日收市后的未平仓部分按照交易所的规定进入交割</w:t>
            </w:r>
            <w:r>
              <w:rPr>
                <w:rFonts w:eastAsia="方正仿宋简体" w:hint="eastAsia"/>
                <w:sz w:val="32"/>
                <w:szCs w:val="32"/>
              </w:rPr>
              <w:t>。</w:t>
            </w:r>
          </w:p>
          <w:p w:rsidR="008C2D81" w:rsidRPr="00F16126" w:rsidRDefault="008C2D81" w:rsidP="00F03DA3">
            <w:pPr>
              <w:snapToGrid w:val="0"/>
              <w:spacing w:line="560" w:lineRule="exact"/>
              <w:ind w:firstLineChars="200" w:firstLine="643"/>
              <w:rPr>
                <w:rFonts w:eastAsia="方正仿宋简体"/>
                <w:b/>
                <w:sz w:val="32"/>
                <w:szCs w:val="32"/>
              </w:rPr>
            </w:pPr>
            <w:r w:rsidRPr="00F16126">
              <w:rPr>
                <w:rFonts w:eastAsia="方正仿宋简体" w:hint="eastAsia"/>
                <w:b/>
                <w:sz w:val="32"/>
                <w:szCs w:val="32"/>
                <w:shd w:val="pct15" w:color="auto" w:fill="FFFFFF"/>
              </w:rPr>
              <w:t>非期货公司</w:t>
            </w:r>
            <w:r w:rsidRPr="00F16126">
              <w:rPr>
                <w:rFonts w:eastAsia="方正仿宋简体"/>
                <w:b/>
                <w:sz w:val="32"/>
                <w:szCs w:val="32"/>
                <w:shd w:val="pct15" w:color="auto" w:fill="FFFFFF"/>
              </w:rPr>
              <w:t>会员、</w:t>
            </w:r>
            <w:r w:rsidRPr="00F16126">
              <w:rPr>
                <w:rFonts w:eastAsia="方正仿宋简体"/>
                <w:sz w:val="32"/>
                <w:szCs w:val="32"/>
              </w:rPr>
              <w:t>客户参与交割视为授权交易所委托相关国债托管机构对其申报账户内的对应国债进行划转处理</w:t>
            </w:r>
            <w:r>
              <w:rPr>
                <w:rFonts w:eastAsia="方正仿宋简体" w:hint="eastAsia"/>
                <w:sz w:val="32"/>
                <w:szCs w:val="32"/>
              </w:rPr>
              <w:t>。</w:t>
            </w:r>
          </w:p>
        </w:tc>
        <w:tc>
          <w:tcPr>
            <w:tcW w:w="2339" w:type="pct"/>
          </w:tcPr>
          <w:p w:rsidR="008C2D81" w:rsidRPr="00F16126" w:rsidRDefault="008C2D81" w:rsidP="00F03DA3">
            <w:pPr>
              <w:snapToGrid w:val="0"/>
              <w:spacing w:line="560" w:lineRule="exact"/>
              <w:rPr>
                <w:rFonts w:eastAsia="方正仿宋简体"/>
                <w:sz w:val="32"/>
                <w:szCs w:val="32"/>
              </w:rPr>
            </w:pPr>
            <w:r w:rsidRPr="00F16126">
              <w:rPr>
                <w:rFonts w:eastAsia="方正仿宋简体"/>
                <w:b/>
                <w:sz w:val="32"/>
                <w:szCs w:val="32"/>
              </w:rPr>
              <w:t>第十三条</w:t>
            </w:r>
            <w:r w:rsidRPr="00F16126">
              <w:rPr>
                <w:rFonts w:eastAsia="方正仿宋简体"/>
                <w:b/>
                <w:sz w:val="32"/>
                <w:szCs w:val="32"/>
              </w:rPr>
              <w:t xml:space="preserve">  </w:t>
            </w:r>
            <w:r w:rsidRPr="00F16126">
              <w:rPr>
                <w:rFonts w:eastAsia="方正仿宋简体"/>
                <w:sz w:val="32"/>
                <w:szCs w:val="32"/>
              </w:rPr>
              <w:t>合约进入交割月份后至最后交易日之前，由卖方主动提出交割申报，并由交易所组织匹配双方在规定的时间内完成交割。合约最后交易日收市后的未平仓部分按照交易所的规定进入交割。</w:t>
            </w:r>
          </w:p>
          <w:p w:rsidR="008C2D81" w:rsidRPr="00F16126" w:rsidRDefault="008C2D81" w:rsidP="00F03DA3">
            <w:pPr>
              <w:spacing w:line="560" w:lineRule="exact"/>
              <w:ind w:firstLineChars="200" w:firstLine="640"/>
              <w:rPr>
                <w:rFonts w:eastAsia="方正仿宋简体"/>
                <w:b/>
                <w:sz w:val="32"/>
                <w:szCs w:val="32"/>
              </w:rPr>
            </w:pPr>
            <w:r w:rsidRPr="00F16126">
              <w:rPr>
                <w:rFonts w:eastAsia="方正仿宋简体"/>
                <w:sz w:val="32"/>
                <w:szCs w:val="32"/>
              </w:rPr>
              <w:t>客户参与交割视为授权交易所委托相关国债托管机构对其申报账户内的对应国债进行划转处理</w:t>
            </w:r>
            <w:r>
              <w:rPr>
                <w:rFonts w:eastAsia="方正仿宋简体" w:hint="eastAsia"/>
                <w:sz w:val="32"/>
                <w:szCs w:val="32"/>
              </w:rPr>
              <w:t>。</w:t>
            </w:r>
          </w:p>
        </w:tc>
      </w:tr>
      <w:tr w:rsidR="008C2D81" w:rsidRPr="00F16126" w:rsidTr="009741B2">
        <w:tc>
          <w:tcPr>
            <w:tcW w:w="2661" w:type="pct"/>
          </w:tcPr>
          <w:p w:rsidR="008C2D81" w:rsidRPr="00F16126" w:rsidRDefault="008C2D81" w:rsidP="00F03DA3">
            <w:pPr>
              <w:snapToGrid w:val="0"/>
              <w:spacing w:line="560" w:lineRule="exact"/>
              <w:rPr>
                <w:rFonts w:eastAsia="方正仿宋简体"/>
                <w:sz w:val="32"/>
                <w:szCs w:val="32"/>
              </w:rPr>
            </w:pPr>
            <w:r w:rsidRPr="00F16126">
              <w:rPr>
                <w:rFonts w:eastAsia="方正仿宋简体"/>
                <w:b/>
                <w:sz w:val="32"/>
                <w:szCs w:val="32"/>
              </w:rPr>
              <w:t>第十五条</w:t>
            </w:r>
            <w:r w:rsidRPr="00F16126">
              <w:rPr>
                <w:rFonts w:eastAsia="方正仿宋简体" w:hint="eastAsia"/>
                <w:b/>
                <w:sz w:val="32"/>
                <w:szCs w:val="32"/>
              </w:rPr>
              <w:t xml:space="preserve"> </w:t>
            </w:r>
            <w:r w:rsidRPr="00F16126">
              <w:rPr>
                <w:rFonts w:eastAsia="方正仿宋简体"/>
                <w:b/>
                <w:sz w:val="32"/>
                <w:szCs w:val="32"/>
              </w:rPr>
              <w:t xml:space="preserve"> </w:t>
            </w:r>
            <w:r w:rsidRPr="00F16126">
              <w:rPr>
                <w:rFonts w:eastAsia="方正仿宋简体"/>
                <w:sz w:val="32"/>
                <w:szCs w:val="32"/>
              </w:rPr>
              <w:t>最后交易日之前申请交割的，当日结算时，交易所按照</w:t>
            </w:r>
            <w:r w:rsidRPr="00F16126">
              <w:rPr>
                <w:rFonts w:eastAsia="方正仿宋简体"/>
                <w:dstrike/>
                <w:sz w:val="32"/>
                <w:szCs w:val="32"/>
              </w:rPr>
              <w:t>客户在同一会员</w:t>
            </w:r>
            <w:r w:rsidRPr="00F16126">
              <w:rPr>
                <w:rFonts w:eastAsia="方正仿宋简体" w:hint="eastAsia"/>
                <w:b/>
                <w:sz w:val="32"/>
                <w:szCs w:val="32"/>
                <w:shd w:val="pct15" w:color="auto" w:fill="FFFFFF"/>
              </w:rPr>
              <w:t>同一交易编码</w:t>
            </w:r>
            <w:r w:rsidRPr="00F16126">
              <w:rPr>
                <w:rFonts w:eastAsia="方正仿宋简体"/>
                <w:sz w:val="32"/>
                <w:szCs w:val="32"/>
              </w:rPr>
              <w:t>的申报交割数量和持仓量的</w:t>
            </w:r>
            <w:proofErr w:type="gramStart"/>
            <w:r w:rsidRPr="00F16126">
              <w:rPr>
                <w:rFonts w:eastAsia="方正仿宋简体"/>
                <w:sz w:val="32"/>
                <w:szCs w:val="32"/>
              </w:rPr>
              <w:t>较小值</w:t>
            </w:r>
            <w:proofErr w:type="gramEnd"/>
            <w:r w:rsidRPr="00F16126">
              <w:rPr>
                <w:rFonts w:eastAsia="方正仿宋简体"/>
                <w:sz w:val="32"/>
                <w:szCs w:val="32"/>
              </w:rPr>
              <w:t>确定有效申报交割数量。所有卖方有效申报交割数量进入交割。</w:t>
            </w:r>
          </w:p>
          <w:p w:rsidR="008C2D81" w:rsidRPr="00F16126" w:rsidRDefault="008C2D81" w:rsidP="00F03DA3">
            <w:pPr>
              <w:snapToGrid w:val="0"/>
              <w:spacing w:line="560" w:lineRule="exact"/>
              <w:ind w:firstLineChars="200" w:firstLine="640"/>
              <w:rPr>
                <w:rFonts w:eastAsia="方正仿宋简体"/>
                <w:sz w:val="32"/>
                <w:szCs w:val="32"/>
              </w:rPr>
            </w:pPr>
            <w:r w:rsidRPr="00F16126">
              <w:rPr>
                <w:rFonts w:eastAsia="方正仿宋简体"/>
                <w:sz w:val="32"/>
                <w:szCs w:val="32"/>
              </w:rPr>
              <w:t>交易所按照</w:t>
            </w:r>
            <w:r w:rsidR="000A7A19">
              <w:rPr>
                <w:rFonts w:eastAsia="方正仿宋简体" w:hint="eastAsia"/>
                <w:sz w:val="32"/>
                <w:szCs w:val="32"/>
              </w:rPr>
              <w:t>“</w:t>
            </w:r>
            <w:r w:rsidR="000A7A19" w:rsidRPr="00F16126">
              <w:rPr>
                <w:rFonts w:eastAsia="方正仿宋简体"/>
                <w:sz w:val="32"/>
                <w:szCs w:val="32"/>
              </w:rPr>
              <w:t>申报意向优</w:t>
            </w:r>
            <w:r w:rsidR="000A7A19" w:rsidRPr="00F16126">
              <w:rPr>
                <w:rFonts w:eastAsia="方正仿宋简体"/>
                <w:sz w:val="32"/>
                <w:szCs w:val="32"/>
              </w:rPr>
              <w:lastRenderedPageBreak/>
              <w:t>先，持仓日最久优先，相同持仓日按比例分配</w:t>
            </w:r>
            <w:r w:rsidR="000A7A19">
              <w:rPr>
                <w:rFonts w:eastAsia="方正仿宋简体" w:hint="eastAsia"/>
                <w:sz w:val="32"/>
                <w:szCs w:val="32"/>
              </w:rPr>
              <w:t>”</w:t>
            </w:r>
            <w:r w:rsidRPr="00F16126">
              <w:rPr>
                <w:rFonts w:eastAsia="方正仿宋简体"/>
                <w:sz w:val="32"/>
                <w:szCs w:val="32"/>
              </w:rPr>
              <w:t>的原则确定进入交割的买方持仓。买方有效申报交割数量大于卖方有效申报交割数量的，按照买方会员意向申报时间优先的原则确定进入交割的买方持仓，未进入交割的意向申报失效。</w:t>
            </w:r>
          </w:p>
          <w:p w:rsidR="008C2D81" w:rsidRPr="00F16126" w:rsidRDefault="008C2D81" w:rsidP="00F03DA3">
            <w:pPr>
              <w:snapToGrid w:val="0"/>
              <w:spacing w:line="560" w:lineRule="exact"/>
              <w:ind w:firstLineChars="200" w:firstLine="640"/>
              <w:rPr>
                <w:rFonts w:eastAsia="方正仿宋简体"/>
                <w:b/>
                <w:sz w:val="32"/>
                <w:szCs w:val="32"/>
              </w:rPr>
            </w:pPr>
            <w:r w:rsidRPr="00F16126">
              <w:rPr>
                <w:rFonts w:eastAsia="方正仿宋简体"/>
                <w:sz w:val="32"/>
                <w:szCs w:val="32"/>
              </w:rPr>
              <w:t>所有进入交割的买方和卖方持仓从</w:t>
            </w:r>
            <w:r w:rsidRPr="00F16126">
              <w:rPr>
                <w:rFonts w:eastAsia="方正仿宋简体"/>
                <w:dstrike/>
                <w:sz w:val="32"/>
                <w:szCs w:val="32"/>
              </w:rPr>
              <w:t>客户的</w:t>
            </w:r>
            <w:r w:rsidRPr="00F16126">
              <w:rPr>
                <w:rFonts w:eastAsia="方正仿宋简体"/>
                <w:sz w:val="32"/>
                <w:szCs w:val="32"/>
              </w:rPr>
              <w:t>交割月份合约持仓中扣除</w:t>
            </w:r>
            <w:r>
              <w:rPr>
                <w:rFonts w:eastAsia="方正仿宋简体" w:hint="eastAsia"/>
                <w:sz w:val="32"/>
                <w:szCs w:val="32"/>
              </w:rPr>
              <w:t>。</w:t>
            </w:r>
          </w:p>
        </w:tc>
        <w:tc>
          <w:tcPr>
            <w:tcW w:w="2339" w:type="pct"/>
          </w:tcPr>
          <w:p w:rsidR="008C2D81" w:rsidRPr="00F16126" w:rsidRDefault="008C2D81" w:rsidP="00F03DA3">
            <w:pPr>
              <w:snapToGrid w:val="0"/>
              <w:spacing w:line="560" w:lineRule="exact"/>
              <w:rPr>
                <w:rFonts w:eastAsia="方正仿宋简体"/>
                <w:sz w:val="32"/>
                <w:szCs w:val="32"/>
              </w:rPr>
            </w:pPr>
            <w:r w:rsidRPr="00F16126">
              <w:rPr>
                <w:rFonts w:eastAsia="方正仿宋简体"/>
                <w:b/>
                <w:sz w:val="32"/>
                <w:szCs w:val="32"/>
              </w:rPr>
              <w:lastRenderedPageBreak/>
              <w:t>第十五条</w:t>
            </w:r>
            <w:r w:rsidRPr="00F16126">
              <w:rPr>
                <w:rFonts w:eastAsia="方正仿宋简体" w:hint="eastAsia"/>
                <w:b/>
                <w:sz w:val="32"/>
                <w:szCs w:val="32"/>
              </w:rPr>
              <w:t xml:space="preserve"> </w:t>
            </w:r>
            <w:r w:rsidRPr="00F16126">
              <w:rPr>
                <w:rFonts w:eastAsia="方正仿宋简体"/>
                <w:b/>
                <w:sz w:val="32"/>
                <w:szCs w:val="32"/>
              </w:rPr>
              <w:t xml:space="preserve"> </w:t>
            </w:r>
            <w:r w:rsidRPr="00F16126">
              <w:rPr>
                <w:rFonts w:eastAsia="方正仿宋简体"/>
                <w:sz w:val="32"/>
                <w:szCs w:val="32"/>
              </w:rPr>
              <w:t>最后交易日之前申请交割的，当日结算时，交易所按照客户在同一会员的申报交割数量和持仓量的</w:t>
            </w:r>
            <w:proofErr w:type="gramStart"/>
            <w:r w:rsidRPr="00F16126">
              <w:rPr>
                <w:rFonts w:eastAsia="方正仿宋简体"/>
                <w:sz w:val="32"/>
                <w:szCs w:val="32"/>
              </w:rPr>
              <w:t>较小值</w:t>
            </w:r>
            <w:proofErr w:type="gramEnd"/>
            <w:r w:rsidRPr="00F16126">
              <w:rPr>
                <w:rFonts w:eastAsia="方正仿宋简体"/>
                <w:sz w:val="32"/>
                <w:szCs w:val="32"/>
              </w:rPr>
              <w:t>确定有效申报交割数量。所有卖方有效申报交割数量进入交割。</w:t>
            </w:r>
          </w:p>
          <w:p w:rsidR="008C2D81" w:rsidRPr="00F16126" w:rsidRDefault="008C2D81" w:rsidP="00F03DA3">
            <w:pPr>
              <w:snapToGrid w:val="0"/>
              <w:spacing w:line="560" w:lineRule="exact"/>
              <w:ind w:firstLineChars="200" w:firstLine="640"/>
              <w:rPr>
                <w:rFonts w:eastAsia="方正仿宋简体"/>
                <w:sz w:val="32"/>
                <w:szCs w:val="32"/>
              </w:rPr>
            </w:pPr>
            <w:r w:rsidRPr="00F16126">
              <w:rPr>
                <w:rFonts w:eastAsia="方正仿宋简体"/>
                <w:sz w:val="32"/>
                <w:szCs w:val="32"/>
              </w:rPr>
              <w:t>交易所按照</w:t>
            </w:r>
            <w:r w:rsidR="000A7A19">
              <w:rPr>
                <w:rFonts w:eastAsia="方正仿宋简体" w:hint="eastAsia"/>
                <w:sz w:val="32"/>
                <w:szCs w:val="32"/>
              </w:rPr>
              <w:t>“</w:t>
            </w:r>
            <w:r w:rsidR="000A7A19" w:rsidRPr="00F16126">
              <w:rPr>
                <w:rFonts w:eastAsia="方正仿宋简体"/>
                <w:sz w:val="32"/>
                <w:szCs w:val="32"/>
              </w:rPr>
              <w:t>申报意向</w:t>
            </w:r>
            <w:r w:rsidR="000A7A19" w:rsidRPr="00F16126">
              <w:rPr>
                <w:rFonts w:eastAsia="方正仿宋简体"/>
                <w:sz w:val="32"/>
                <w:szCs w:val="32"/>
              </w:rPr>
              <w:lastRenderedPageBreak/>
              <w:t>优先，持仓日最久优先，相同持仓日按比例分配</w:t>
            </w:r>
            <w:r w:rsidR="000A7A19">
              <w:rPr>
                <w:rFonts w:eastAsia="方正仿宋简体" w:hint="eastAsia"/>
                <w:sz w:val="32"/>
                <w:szCs w:val="32"/>
              </w:rPr>
              <w:t>”</w:t>
            </w:r>
            <w:r w:rsidRPr="00F16126">
              <w:rPr>
                <w:rFonts w:eastAsia="方正仿宋简体"/>
                <w:sz w:val="32"/>
                <w:szCs w:val="32"/>
              </w:rPr>
              <w:t>的原则确定进入交割的买方持仓。买方有效申报交割数量大于卖方有效申报交割数量的，按照买方会员意向申报时间优先的原则确定进入交割的买方持仓，未进入交割的意向申报失效。</w:t>
            </w:r>
          </w:p>
          <w:p w:rsidR="008C2D81" w:rsidRPr="00F16126" w:rsidRDefault="008C2D81" w:rsidP="00F03DA3">
            <w:pPr>
              <w:snapToGrid w:val="0"/>
              <w:spacing w:line="560" w:lineRule="exact"/>
              <w:ind w:firstLineChars="200" w:firstLine="640"/>
              <w:rPr>
                <w:rFonts w:eastAsia="方正仿宋简体"/>
                <w:b/>
                <w:sz w:val="32"/>
                <w:szCs w:val="32"/>
              </w:rPr>
            </w:pPr>
            <w:r w:rsidRPr="00F16126">
              <w:rPr>
                <w:rFonts w:eastAsia="方正仿宋简体"/>
                <w:sz w:val="32"/>
                <w:szCs w:val="32"/>
              </w:rPr>
              <w:t>所有进入交割的买方和卖方持仓从客户的交割月份合约持仓中扣除</w:t>
            </w:r>
            <w:r>
              <w:rPr>
                <w:rFonts w:eastAsia="方正仿宋简体" w:hint="eastAsia"/>
                <w:sz w:val="32"/>
                <w:szCs w:val="32"/>
              </w:rPr>
              <w:t>。</w:t>
            </w:r>
          </w:p>
        </w:tc>
      </w:tr>
      <w:tr w:rsidR="008C2D81" w:rsidRPr="00F16126" w:rsidTr="009741B2">
        <w:tc>
          <w:tcPr>
            <w:tcW w:w="2661" w:type="pct"/>
          </w:tcPr>
          <w:p w:rsidR="008C2D81" w:rsidRPr="00F16126" w:rsidRDefault="008C2D81" w:rsidP="00F03DA3">
            <w:pPr>
              <w:snapToGrid w:val="0"/>
              <w:spacing w:line="560" w:lineRule="exact"/>
              <w:rPr>
                <w:rFonts w:eastAsia="方正仿宋简体"/>
                <w:sz w:val="32"/>
                <w:szCs w:val="32"/>
              </w:rPr>
            </w:pPr>
            <w:r w:rsidRPr="00F16126">
              <w:rPr>
                <w:rFonts w:eastAsia="方正仿宋简体"/>
                <w:b/>
                <w:sz w:val="32"/>
                <w:szCs w:val="32"/>
              </w:rPr>
              <w:lastRenderedPageBreak/>
              <w:t>第十六条</w:t>
            </w:r>
            <w:r w:rsidRPr="00F16126">
              <w:rPr>
                <w:rFonts w:eastAsia="方正仿宋简体"/>
                <w:b/>
                <w:sz w:val="32"/>
                <w:szCs w:val="32"/>
              </w:rPr>
              <w:t xml:space="preserve">  </w:t>
            </w:r>
            <w:r w:rsidRPr="00F16126">
              <w:rPr>
                <w:rFonts w:eastAsia="方正仿宋简体"/>
                <w:sz w:val="32"/>
                <w:szCs w:val="32"/>
              </w:rPr>
              <w:t>最后交易日之前申请交割的，</w:t>
            </w:r>
            <w:r w:rsidRPr="00F16126">
              <w:rPr>
                <w:rFonts w:eastAsia="方正仿宋简体" w:hint="eastAsia"/>
                <w:b/>
                <w:sz w:val="32"/>
                <w:szCs w:val="32"/>
                <w:shd w:val="pct15" w:color="auto" w:fill="FFFFFF"/>
              </w:rPr>
              <w:t>非期货公司</w:t>
            </w:r>
            <w:r w:rsidRPr="00F16126">
              <w:rPr>
                <w:rFonts w:eastAsia="方正仿宋简体"/>
                <w:b/>
                <w:sz w:val="32"/>
                <w:szCs w:val="32"/>
                <w:shd w:val="pct15" w:color="auto" w:fill="FFFFFF"/>
              </w:rPr>
              <w:t>会员应当向交易所申报交割意向，</w:t>
            </w:r>
            <w:r w:rsidRPr="00F16126">
              <w:rPr>
                <w:rFonts w:eastAsia="方正仿宋简体"/>
                <w:sz w:val="32"/>
                <w:szCs w:val="32"/>
              </w:rPr>
              <w:t>客户</w:t>
            </w:r>
            <w:r w:rsidRPr="00F16126">
              <w:rPr>
                <w:rFonts w:eastAsia="方正仿宋简体" w:hint="eastAsia"/>
                <w:b/>
                <w:sz w:val="32"/>
                <w:szCs w:val="32"/>
                <w:shd w:val="pct15" w:color="auto" w:fill="FFFFFF"/>
              </w:rPr>
              <w:t>应当</w:t>
            </w:r>
            <w:r w:rsidRPr="00F16126">
              <w:rPr>
                <w:rFonts w:eastAsia="方正仿宋简体"/>
                <w:sz w:val="32"/>
                <w:szCs w:val="32"/>
              </w:rPr>
              <w:t>通过会员</w:t>
            </w:r>
            <w:r w:rsidRPr="00F16126">
              <w:rPr>
                <w:rFonts w:eastAsia="方正仿宋简体" w:hint="eastAsia"/>
                <w:b/>
                <w:sz w:val="32"/>
                <w:szCs w:val="32"/>
                <w:shd w:val="pct15" w:color="auto" w:fill="FFFFFF"/>
              </w:rPr>
              <w:t>向交易所</w:t>
            </w:r>
            <w:r w:rsidRPr="00F16126">
              <w:rPr>
                <w:rFonts w:eastAsia="方正仿宋简体"/>
                <w:b/>
                <w:sz w:val="32"/>
                <w:szCs w:val="32"/>
                <w:shd w:val="pct15" w:color="auto" w:fill="FFFFFF"/>
              </w:rPr>
              <w:t>申报</w:t>
            </w:r>
            <w:r w:rsidRPr="00F16126">
              <w:rPr>
                <w:rFonts w:eastAsia="方正仿宋简体" w:hint="eastAsia"/>
                <w:b/>
                <w:sz w:val="32"/>
                <w:szCs w:val="32"/>
                <w:shd w:val="pct15" w:color="auto" w:fill="FFFFFF"/>
              </w:rPr>
              <w:t>交割意向</w:t>
            </w:r>
            <w:r w:rsidRPr="00F16126">
              <w:rPr>
                <w:rFonts w:eastAsia="方正仿宋简体"/>
                <w:dstrike/>
                <w:sz w:val="32"/>
                <w:szCs w:val="32"/>
              </w:rPr>
              <w:t>进行交割申报，会员应当在当日</w:t>
            </w:r>
            <w:r w:rsidRPr="00F16126">
              <w:rPr>
                <w:rFonts w:eastAsia="方正仿宋简体"/>
                <w:dstrike/>
                <w:sz w:val="32"/>
                <w:szCs w:val="32"/>
              </w:rPr>
              <w:t>15:15</w:t>
            </w:r>
            <w:r w:rsidRPr="00F16126">
              <w:rPr>
                <w:rFonts w:eastAsia="方正仿宋简体"/>
                <w:dstrike/>
                <w:sz w:val="32"/>
                <w:szCs w:val="32"/>
              </w:rPr>
              <w:t>前向交易所申报交割意向</w:t>
            </w:r>
            <w:r w:rsidRPr="00F16126">
              <w:rPr>
                <w:rFonts w:eastAsia="方正仿宋简体"/>
                <w:sz w:val="32"/>
                <w:szCs w:val="32"/>
              </w:rPr>
              <w:t>。结算会员可以授权交易会员</w:t>
            </w:r>
            <w:r w:rsidRPr="00F16126">
              <w:rPr>
                <w:rFonts w:eastAsia="方正仿宋简体"/>
                <w:dstrike/>
                <w:sz w:val="32"/>
                <w:szCs w:val="32"/>
              </w:rPr>
              <w:t>为客户</w:t>
            </w:r>
            <w:r w:rsidRPr="00F16126">
              <w:rPr>
                <w:rFonts w:eastAsia="方正仿宋简体"/>
                <w:sz w:val="32"/>
                <w:szCs w:val="32"/>
              </w:rPr>
              <w:t>向交易所申报交割意向。</w:t>
            </w:r>
          </w:p>
          <w:p w:rsidR="008C2D81" w:rsidRPr="00F16126" w:rsidRDefault="008C2D81" w:rsidP="00F03DA3">
            <w:pPr>
              <w:snapToGrid w:val="0"/>
              <w:spacing w:line="560" w:lineRule="exact"/>
              <w:ind w:firstLineChars="200" w:firstLine="643"/>
              <w:rPr>
                <w:rFonts w:eastAsia="方正仿宋简体"/>
                <w:b/>
                <w:sz w:val="32"/>
                <w:szCs w:val="32"/>
                <w:shd w:val="pct15" w:color="auto" w:fill="FFFFFF"/>
              </w:rPr>
            </w:pPr>
            <w:r w:rsidRPr="00F16126">
              <w:rPr>
                <w:rFonts w:eastAsia="方正仿宋简体" w:hint="eastAsia"/>
                <w:b/>
                <w:sz w:val="32"/>
                <w:szCs w:val="32"/>
                <w:shd w:val="pct15" w:color="auto" w:fill="FFFFFF"/>
              </w:rPr>
              <w:t>交割意向</w:t>
            </w:r>
            <w:r w:rsidRPr="00F16126">
              <w:rPr>
                <w:rFonts w:eastAsia="方正仿宋简体"/>
                <w:b/>
                <w:sz w:val="32"/>
                <w:szCs w:val="32"/>
                <w:shd w:val="pct15" w:color="auto" w:fill="FFFFFF"/>
              </w:rPr>
              <w:t>应当在当日</w:t>
            </w:r>
            <w:r w:rsidRPr="00F16126">
              <w:rPr>
                <w:rFonts w:eastAsia="方正仿宋简体"/>
                <w:b/>
                <w:sz w:val="32"/>
                <w:szCs w:val="32"/>
                <w:shd w:val="pct15" w:color="auto" w:fill="FFFFFF"/>
              </w:rPr>
              <w:t>15:15</w:t>
            </w:r>
            <w:r w:rsidRPr="00F16126">
              <w:rPr>
                <w:rFonts w:eastAsia="方正仿宋简体"/>
                <w:b/>
                <w:sz w:val="32"/>
                <w:szCs w:val="32"/>
                <w:shd w:val="pct15" w:color="auto" w:fill="FFFFFF"/>
              </w:rPr>
              <w:lastRenderedPageBreak/>
              <w:t>前</w:t>
            </w:r>
            <w:r w:rsidRPr="00F16126">
              <w:rPr>
                <w:rFonts w:eastAsia="方正仿宋简体" w:hint="eastAsia"/>
                <w:b/>
                <w:sz w:val="32"/>
                <w:szCs w:val="32"/>
                <w:shd w:val="pct15" w:color="auto" w:fill="FFFFFF"/>
              </w:rPr>
              <w:t>申报至</w:t>
            </w:r>
            <w:r w:rsidRPr="00F16126">
              <w:rPr>
                <w:rFonts w:eastAsia="方正仿宋简体"/>
                <w:b/>
                <w:sz w:val="32"/>
                <w:szCs w:val="32"/>
                <w:shd w:val="pct15" w:color="auto" w:fill="FFFFFF"/>
              </w:rPr>
              <w:t>交易所。</w:t>
            </w:r>
          </w:p>
          <w:p w:rsidR="008C2D81" w:rsidRPr="00F16126" w:rsidRDefault="008C2D81" w:rsidP="00F03DA3">
            <w:pPr>
              <w:snapToGrid w:val="0"/>
              <w:spacing w:line="560" w:lineRule="exact"/>
              <w:ind w:firstLineChars="200" w:firstLine="640"/>
              <w:rPr>
                <w:rFonts w:eastAsia="方正仿宋简体"/>
                <w:sz w:val="32"/>
                <w:szCs w:val="32"/>
              </w:rPr>
            </w:pPr>
            <w:r w:rsidRPr="00F16126">
              <w:rPr>
                <w:rFonts w:eastAsia="方正仿宋简体"/>
                <w:sz w:val="32"/>
                <w:szCs w:val="32"/>
              </w:rPr>
              <w:t>卖方申报意向内容应当包括可交割国债名称、数量以及</w:t>
            </w:r>
            <w:proofErr w:type="gramStart"/>
            <w:r w:rsidRPr="00F16126">
              <w:rPr>
                <w:rFonts w:eastAsia="方正仿宋简体"/>
                <w:sz w:val="32"/>
                <w:szCs w:val="32"/>
              </w:rPr>
              <w:t>交券</w:t>
            </w:r>
            <w:proofErr w:type="gramEnd"/>
            <w:r w:rsidRPr="00F16126">
              <w:rPr>
                <w:rFonts w:eastAsia="方正仿宋简体"/>
                <w:sz w:val="32"/>
                <w:szCs w:val="32"/>
              </w:rPr>
              <w:t>的国债托管账户等信息。</w:t>
            </w:r>
          </w:p>
          <w:p w:rsidR="008C2D81" w:rsidRDefault="008C2D81" w:rsidP="00F03DA3">
            <w:pPr>
              <w:snapToGrid w:val="0"/>
              <w:spacing w:line="560" w:lineRule="exact"/>
              <w:ind w:firstLineChars="200" w:firstLine="640"/>
              <w:rPr>
                <w:rFonts w:eastAsia="方正仿宋简体"/>
                <w:sz w:val="32"/>
                <w:szCs w:val="32"/>
              </w:rPr>
            </w:pPr>
            <w:r w:rsidRPr="00F16126">
              <w:rPr>
                <w:rFonts w:eastAsia="方正仿宋简体"/>
                <w:sz w:val="32"/>
                <w:szCs w:val="32"/>
              </w:rPr>
              <w:t>买方申报意向内容应当包括交割数量和收券的国债托管账户等信息。买方以在中国结算开立的账户收券的，应当同时提供在中国结算上海分公司和中国结算深圳分公司开立的账户</w:t>
            </w:r>
            <w:r>
              <w:rPr>
                <w:rFonts w:eastAsia="方正仿宋简体" w:hint="eastAsia"/>
                <w:sz w:val="32"/>
                <w:szCs w:val="32"/>
              </w:rPr>
              <w:t>。</w:t>
            </w:r>
          </w:p>
          <w:p w:rsidR="008C2D81" w:rsidRPr="00F16126" w:rsidRDefault="008C2D81" w:rsidP="00F03DA3">
            <w:pPr>
              <w:snapToGrid w:val="0"/>
              <w:spacing w:line="560" w:lineRule="exact"/>
              <w:ind w:firstLineChars="200" w:firstLine="640"/>
              <w:rPr>
                <w:rFonts w:eastAsia="方正仿宋简体"/>
                <w:b/>
                <w:sz w:val="32"/>
                <w:szCs w:val="32"/>
              </w:rPr>
            </w:pPr>
            <w:r w:rsidRPr="00F16126">
              <w:rPr>
                <w:rFonts w:eastAsia="方正仿宋简体"/>
                <w:sz w:val="32"/>
                <w:szCs w:val="32"/>
              </w:rPr>
              <w:t>会员应当确保申请交割的客户具备交割履约能力</w:t>
            </w:r>
            <w:r>
              <w:rPr>
                <w:rFonts w:eastAsia="方正仿宋简体" w:hint="eastAsia"/>
                <w:sz w:val="32"/>
                <w:szCs w:val="32"/>
              </w:rPr>
              <w:t>。</w:t>
            </w:r>
          </w:p>
        </w:tc>
        <w:tc>
          <w:tcPr>
            <w:tcW w:w="2339" w:type="pct"/>
          </w:tcPr>
          <w:p w:rsidR="008C2D81" w:rsidRPr="00F16126" w:rsidRDefault="008C2D81" w:rsidP="00F03DA3">
            <w:pPr>
              <w:snapToGrid w:val="0"/>
              <w:spacing w:line="560" w:lineRule="exact"/>
              <w:rPr>
                <w:rFonts w:eastAsia="方正仿宋简体"/>
                <w:sz w:val="32"/>
                <w:szCs w:val="32"/>
              </w:rPr>
            </w:pPr>
            <w:r w:rsidRPr="00F16126">
              <w:rPr>
                <w:rFonts w:eastAsia="方正仿宋简体"/>
                <w:b/>
                <w:sz w:val="32"/>
                <w:szCs w:val="32"/>
              </w:rPr>
              <w:lastRenderedPageBreak/>
              <w:t>第十六条</w:t>
            </w:r>
            <w:r w:rsidRPr="00F16126">
              <w:rPr>
                <w:rFonts w:eastAsia="方正仿宋简体"/>
                <w:b/>
                <w:sz w:val="32"/>
                <w:szCs w:val="32"/>
              </w:rPr>
              <w:t xml:space="preserve">  </w:t>
            </w:r>
            <w:r w:rsidRPr="00F16126">
              <w:rPr>
                <w:rFonts w:eastAsia="方正仿宋简体"/>
                <w:sz w:val="32"/>
                <w:szCs w:val="32"/>
              </w:rPr>
              <w:t>最后交易日之前申请交割的，客户通过会员进行交割申报，会员应当在当日</w:t>
            </w:r>
            <w:r w:rsidRPr="00F16126">
              <w:rPr>
                <w:rFonts w:eastAsia="方正仿宋简体"/>
                <w:sz w:val="32"/>
                <w:szCs w:val="32"/>
              </w:rPr>
              <w:t>15:15</w:t>
            </w:r>
            <w:r w:rsidRPr="00F16126">
              <w:rPr>
                <w:rFonts w:eastAsia="方正仿宋简体"/>
                <w:sz w:val="32"/>
                <w:szCs w:val="32"/>
              </w:rPr>
              <w:t>前向交易所申报交割意向。结算会员可以授权交易会员为客户向交易所申报交割意向。</w:t>
            </w:r>
          </w:p>
          <w:p w:rsidR="008C2D81" w:rsidRPr="00F16126" w:rsidRDefault="008C2D81" w:rsidP="00F03DA3">
            <w:pPr>
              <w:snapToGrid w:val="0"/>
              <w:spacing w:line="560" w:lineRule="exact"/>
              <w:ind w:firstLineChars="200" w:firstLine="640"/>
              <w:rPr>
                <w:rFonts w:eastAsia="方正仿宋简体"/>
                <w:sz w:val="32"/>
                <w:szCs w:val="32"/>
              </w:rPr>
            </w:pPr>
            <w:r w:rsidRPr="00F16126">
              <w:rPr>
                <w:rFonts w:eastAsia="方正仿宋简体"/>
                <w:sz w:val="32"/>
                <w:szCs w:val="32"/>
              </w:rPr>
              <w:t>卖方申报意向内容应当包括可交割国债名称、数量以及</w:t>
            </w:r>
            <w:proofErr w:type="gramStart"/>
            <w:r w:rsidRPr="00F16126">
              <w:rPr>
                <w:rFonts w:eastAsia="方正仿宋简体"/>
                <w:sz w:val="32"/>
                <w:szCs w:val="32"/>
              </w:rPr>
              <w:t>交券</w:t>
            </w:r>
            <w:proofErr w:type="gramEnd"/>
            <w:r w:rsidRPr="00F16126">
              <w:rPr>
                <w:rFonts w:eastAsia="方正仿宋简体"/>
                <w:sz w:val="32"/>
                <w:szCs w:val="32"/>
              </w:rPr>
              <w:t>的国债托管账户等</w:t>
            </w:r>
            <w:r w:rsidRPr="00F16126">
              <w:rPr>
                <w:rFonts w:eastAsia="方正仿宋简体"/>
                <w:sz w:val="32"/>
                <w:szCs w:val="32"/>
              </w:rPr>
              <w:lastRenderedPageBreak/>
              <w:t>信息。</w:t>
            </w:r>
          </w:p>
          <w:p w:rsidR="008C2D81" w:rsidRDefault="008C2D81" w:rsidP="00F03DA3">
            <w:pPr>
              <w:snapToGrid w:val="0"/>
              <w:spacing w:line="560" w:lineRule="exact"/>
              <w:ind w:firstLine="640"/>
              <w:rPr>
                <w:rFonts w:eastAsia="方正仿宋简体"/>
                <w:sz w:val="32"/>
                <w:szCs w:val="32"/>
              </w:rPr>
            </w:pPr>
            <w:r w:rsidRPr="00F16126">
              <w:rPr>
                <w:rFonts w:eastAsia="方正仿宋简体"/>
                <w:sz w:val="32"/>
                <w:szCs w:val="32"/>
              </w:rPr>
              <w:t>买方申报意向内容应当包括交割数量和收券的国债托管账户等信息。买方以在中国结算开立的账户收券的，应当同时提供在中国结算上海分公司和中国结算深圳分公司开立的账户</w:t>
            </w:r>
            <w:r>
              <w:rPr>
                <w:rFonts w:eastAsia="方正仿宋简体" w:hint="eastAsia"/>
                <w:sz w:val="32"/>
                <w:szCs w:val="32"/>
              </w:rPr>
              <w:t>。</w:t>
            </w:r>
          </w:p>
          <w:p w:rsidR="008C2D81" w:rsidRPr="00F16126" w:rsidRDefault="008C2D81" w:rsidP="00F03DA3">
            <w:pPr>
              <w:snapToGrid w:val="0"/>
              <w:spacing w:line="560" w:lineRule="exact"/>
              <w:ind w:firstLineChars="200" w:firstLine="640"/>
              <w:rPr>
                <w:rFonts w:eastAsia="方正仿宋简体"/>
                <w:b/>
                <w:sz w:val="32"/>
                <w:szCs w:val="32"/>
              </w:rPr>
            </w:pPr>
            <w:r w:rsidRPr="00F16126">
              <w:rPr>
                <w:rFonts w:eastAsia="方正仿宋简体"/>
                <w:sz w:val="32"/>
                <w:szCs w:val="32"/>
              </w:rPr>
              <w:t>会员应当确保申请交割的客户具备交割履约能力</w:t>
            </w:r>
            <w:r>
              <w:rPr>
                <w:rFonts w:eastAsia="方正仿宋简体" w:hint="eastAsia"/>
                <w:sz w:val="32"/>
                <w:szCs w:val="32"/>
              </w:rPr>
              <w:t>。</w:t>
            </w:r>
          </w:p>
        </w:tc>
      </w:tr>
      <w:tr w:rsidR="008C2D81" w:rsidRPr="00F16126" w:rsidTr="009741B2">
        <w:tc>
          <w:tcPr>
            <w:tcW w:w="2661" w:type="pct"/>
          </w:tcPr>
          <w:p w:rsidR="008C2D81" w:rsidRPr="00F16126" w:rsidRDefault="008C2D81" w:rsidP="00F03DA3">
            <w:pPr>
              <w:snapToGrid w:val="0"/>
              <w:spacing w:line="560" w:lineRule="exact"/>
              <w:rPr>
                <w:rFonts w:eastAsia="方正仿宋简体"/>
                <w:b/>
                <w:sz w:val="32"/>
                <w:szCs w:val="32"/>
              </w:rPr>
            </w:pPr>
            <w:r w:rsidRPr="00F16126">
              <w:rPr>
                <w:rFonts w:eastAsia="方正仿宋简体"/>
                <w:b/>
                <w:sz w:val="32"/>
                <w:szCs w:val="32"/>
              </w:rPr>
              <w:lastRenderedPageBreak/>
              <w:t>第十七条</w:t>
            </w:r>
            <w:r w:rsidRPr="00F16126">
              <w:rPr>
                <w:rFonts w:eastAsia="方正仿宋简体" w:hint="eastAsia"/>
                <w:b/>
                <w:sz w:val="32"/>
                <w:szCs w:val="32"/>
              </w:rPr>
              <w:t xml:space="preserve"> </w:t>
            </w:r>
            <w:r w:rsidRPr="00F16126">
              <w:rPr>
                <w:rFonts w:eastAsia="方正仿宋简体"/>
                <w:b/>
                <w:sz w:val="32"/>
                <w:szCs w:val="32"/>
              </w:rPr>
              <w:t xml:space="preserve"> </w:t>
            </w:r>
            <w:r w:rsidRPr="00F16126">
              <w:rPr>
                <w:rFonts w:eastAsia="方正仿宋简体"/>
                <w:sz w:val="32"/>
                <w:szCs w:val="32"/>
              </w:rPr>
              <w:t>最后交易日之前未进行交割申报但被交易所确定进入交割的买方持仓，交易所根据卖方</w:t>
            </w:r>
            <w:proofErr w:type="gramStart"/>
            <w:r w:rsidRPr="00F16126">
              <w:rPr>
                <w:rFonts w:eastAsia="方正仿宋简体"/>
                <w:sz w:val="32"/>
                <w:szCs w:val="32"/>
              </w:rPr>
              <w:t>交券</w:t>
            </w:r>
            <w:proofErr w:type="gramEnd"/>
            <w:r w:rsidRPr="00F16126">
              <w:rPr>
                <w:rFonts w:eastAsia="方正仿宋简体"/>
                <w:sz w:val="32"/>
                <w:szCs w:val="32"/>
              </w:rPr>
              <w:t>的国债托管账户，按照同国债托管机构优先原则在该买方</w:t>
            </w:r>
            <w:r w:rsidRPr="00F16126">
              <w:rPr>
                <w:rFonts w:eastAsia="方正仿宋简体"/>
                <w:dstrike/>
                <w:sz w:val="32"/>
                <w:szCs w:val="32"/>
              </w:rPr>
              <w:t>客户</w:t>
            </w:r>
            <w:r w:rsidRPr="00F16126">
              <w:rPr>
                <w:rFonts w:eastAsia="方正仿宋简体"/>
                <w:sz w:val="32"/>
                <w:szCs w:val="32"/>
              </w:rPr>
              <w:t>事先申报的国债托管账户中指定收券账户</w:t>
            </w:r>
            <w:r>
              <w:rPr>
                <w:rFonts w:eastAsia="方正仿宋简体" w:hint="eastAsia"/>
                <w:sz w:val="32"/>
                <w:szCs w:val="32"/>
              </w:rPr>
              <w:t>。</w:t>
            </w:r>
          </w:p>
        </w:tc>
        <w:tc>
          <w:tcPr>
            <w:tcW w:w="2339" w:type="pct"/>
          </w:tcPr>
          <w:p w:rsidR="008C2D81" w:rsidRPr="00F16126" w:rsidRDefault="008C2D81" w:rsidP="00F03DA3">
            <w:pPr>
              <w:snapToGrid w:val="0"/>
              <w:spacing w:line="560" w:lineRule="exact"/>
              <w:rPr>
                <w:rFonts w:eastAsia="方正仿宋简体"/>
                <w:b/>
                <w:sz w:val="32"/>
                <w:szCs w:val="32"/>
              </w:rPr>
            </w:pPr>
            <w:r w:rsidRPr="00F16126">
              <w:rPr>
                <w:rFonts w:eastAsia="方正仿宋简体"/>
                <w:b/>
                <w:sz w:val="32"/>
                <w:szCs w:val="32"/>
              </w:rPr>
              <w:t>第十七条</w:t>
            </w:r>
            <w:r w:rsidRPr="00F16126">
              <w:rPr>
                <w:rFonts w:eastAsia="方正仿宋简体" w:hint="eastAsia"/>
                <w:b/>
                <w:sz w:val="32"/>
                <w:szCs w:val="32"/>
              </w:rPr>
              <w:t xml:space="preserve"> </w:t>
            </w:r>
            <w:r w:rsidRPr="00F16126">
              <w:rPr>
                <w:rFonts w:eastAsia="方正仿宋简体"/>
                <w:b/>
                <w:sz w:val="32"/>
                <w:szCs w:val="32"/>
              </w:rPr>
              <w:t xml:space="preserve"> </w:t>
            </w:r>
            <w:r w:rsidRPr="00F16126">
              <w:rPr>
                <w:rFonts w:eastAsia="方正仿宋简体"/>
                <w:sz w:val="32"/>
                <w:szCs w:val="32"/>
              </w:rPr>
              <w:t>最后交易日之前未进行交割申报但被交易所确定进入交割的买方持仓，交易所根据卖方</w:t>
            </w:r>
            <w:proofErr w:type="gramStart"/>
            <w:r w:rsidRPr="00F16126">
              <w:rPr>
                <w:rFonts w:eastAsia="方正仿宋简体"/>
                <w:sz w:val="32"/>
                <w:szCs w:val="32"/>
              </w:rPr>
              <w:t>交券</w:t>
            </w:r>
            <w:proofErr w:type="gramEnd"/>
            <w:r w:rsidRPr="00F16126">
              <w:rPr>
                <w:rFonts w:eastAsia="方正仿宋简体"/>
                <w:sz w:val="32"/>
                <w:szCs w:val="32"/>
              </w:rPr>
              <w:t>的国债托管账户，按照同国债托管机构优先原则在该买方客户事先申报的国债托管账户中指定收券账户</w:t>
            </w:r>
            <w:r>
              <w:rPr>
                <w:rFonts w:eastAsia="方正仿宋简体" w:hint="eastAsia"/>
                <w:sz w:val="32"/>
                <w:szCs w:val="32"/>
              </w:rPr>
              <w:t>。</w:t>
            </w:r>
          </w:p>
        </w:tc>
      </w:tr>
      <w:tr w:rsidR="008C2D81" w:rsidRPr="00F16126" w:rsidTr="009741B2">
        <w:tc>
          <w:tcPr>
            <w:tcW w:w="2661" w:type="pct"/>
          </w:tcPr>
          <w:p w:rsidR="008C2D81" w:rsidRPr="00F16126" w:rsidRDefault="008C2D81" w:rsidP="00F03DA3">
            <w:pPr>
              <w:snapToGrid w:val="0"/>
              <w:spacing w:line="560" w:lineRule="exact"/>
              <w:rPr>
                <w:rFonts w:eastAsia="方正仿宋简体"/>
                <w:sz w:val="32"/>
                <w:szCs w:val="32"/>
              </w:rPr>
            </w:pPr>
            <w:r w:rsidRPr="00F16126">
              <w:rPr>
                <w:rFonts w:eastAsia="方正仿宋简体"/>
                <w:b/>
                <w:sz w:val="32"/>
                <w:szCs w:val="32"/>
              </w:rPr>
              <w:t>第十九条</w:t>
            </w:r>
            <w:r w:rsidRPr="00F16126">
              <w:rPr>
                <w:rFonts w:eastAsia="方正仿宋简体"/>
                <w:b/>
                <w:sz w:val="32"/>
                <w:szCs w:val="32"/>
              </w:rPr>
              <w:t xml:space="preserve">  </w:t>
            </w:r>
            <w:r w:rsidRPr="00F16126">
              <w:rPr>
                <w:rFonts w:eastAsia="方正仿宋简体"/>
                <w:sz w:val="32"/>
                <w:szCs w:val="32"/>
              </w:rPr>
              <w:t>最后交易</w:t>
            </w:r>
            <w:proofErr w:type="gramStart"/>
            <w:r w:rsidRPr="00F16126">
              <w:rPr>
                <w:rFonts w:eastAsia="方正仿宋简体"/>
                <w:sz w:val="32"/>
                <w:szCs w:val="32"/>
              </w:rPr>
              <w:t>日进入</w:t>
            </w:r>
            <w:proofErr w:type="gramEnd"/>
            <w:r w:rsidRPr="00F16126">
              <w:rPr>
                <w:rFonts w:eastAsia="方正仿宋简体"/>
                <w:sz w:val="32"/>
                <w:szCs w:val="32"/>
              </w:rPr>
              <w:t>交割的，会员应当在最后交易日</w:t>
            </w:r>
            <w:r w:rsidRPr="00F16126">
              <w:rPr>
                <w:rFonts w:eastAsia="方正仿宋简体"/>
                <w:sz w:val="32"/>
                <w:szCs w:val="32"/>
              </w:rPr>
              <w:lastRenderedPageBreak/>
              <w:t>15:15</w:t>
            </w:r>
            <w:r w:rsidRPr="00F16126">
              <w:rPr>
                <w:rFonts w:eastAsia="方正仿宋简体"/>
                <w:sz w:val="32"/>
                <w:szCs w:val="32"/>
              </w:rPr>
              <w:t>前向交易所申报</w:t>
            </w:r>
            <w:r w:rsidRPr="00F16126">
              <w:rPr>
                <w:rFonts w:eastAsia="方正仿宋简体"/>
                <w:dstrike/>
                <w:sz w:val="32"/>
                <w:szCs w:val="32"/>
              </w:rPr>
              <w:t>其</w:t>
            </w:r>
            <w:r w:rsidRPr="00F16126">
              <w:rPr>
                <w:rFonts w:eastAsia="方正仿宋简体"/>
                <w:sz w:val="32"/>
                <w:szCs w:val="32"/>
              </w:rPr>
              <w:t>买方</w:t>
            </w:r>
            <w:r w:rsidRPr="00F16126">
              <w:rPr>
                <w:rFonts w:eastAsia="方正仿宋简体"/>
                <w:dstrike/>
                <w:sz w:val="32"/>
                <w:szCs w:val="32"/>
              </w:rPr>
              <w:t>客户</w:t>
            </w:r>
            <w:r w:rsidRPr="00F16126">
              <w:rPr>
                <w:rFonts w:eastAsia="方正仿宋简体"/>
                <w:sz w:val="32"/>
                <w:szCs w:val="32"/>
              </w:rPr>
              <w:t>收券的国债托管账户和卖方</w:t>
            </w:r>
            <w:r w:rsidRPr="00F16126">
              <w:rPr>
                <w:rFonts w:eastAsia="方正仿宋简体"/>
                <w:dstrike/>
                <w:sz w:val="32"/>
                <w:szCs w:val="32"/>
              </w:rPr>
              <w:t>客户</w:t>
            </w:r>
            <w:r w:rsidRPr="00F16126">
              <w:rPr>
                <w:rFonts w:eastAsia="方正仿宋简体"/>
                <w:sz w:val="32"/>
                <w:szCs w:val="32"/>
              </w:rPr>
              <w:t>的可交割国债名称、数量以及</w:t>
            </w:r>
            <w:proofErr w:type="gramStart"/>
            <w:r w:rsidRPr="00F16126">
              <w:rPr>
                <w:rFonts w:eastAsia="方正仿宋简体"/>
                <w:sz w:val="32"/>
                <w:szCs w:val="32"/>
              </w:rPr>
              <w:t>交券</w:t>
            </w:r>
            <w:proofErr w:type="gramEnd"/>
            <w:r w:rsidRPr="00F16126">
              <w:rPr>
                <w:rFonts w:eastAsia="方正仿宋简体"/>
                <w:sz w:val="32"/>
                <w:szCs w:val="32"/>
              </w:rPr>
              <w:t>的国债托管账户等信息。买方</w:t>
            </w:r>
            <w:r w:rsidRPr="00F16126">
              <w:rPr>
                <w:rFonts w:eastAsia="方正仿宋简体"/>
                <w:dstrike/>
                <w:sz w:val="32"/>
                <w:szCs w:val="32"/>
              </w:rPr>
              <w:t>客户</w:t>
            </w:r>
            <w:r w:rsidRPr="00F16126">
              <w:rPr>
                <w:rFonts w:eastAsia="方正仿宋简体"/>
                <w:sz w:val="32"/>
                <w:szCs w:val="32"/>
              </w:rPr>
              <w:t>以在中国结算开立的账户收券的，应当同时提供在中国结算上海分公司和中国结算深圳分公司开立的账户。</w:t>
            </w:r>
          </w:p>
          <w:p w:rsidR="008C2D81" w:rsidRPr="00F16126" w:rsidRDefault="008C2D81" w:rsidP="00F03DA3">
            <w:pPr>
              <w:snapToGrid w:val="0"/>
              <w:spacing w:line="560" w:lineRule="exact"/>
              <w:ind w:firstLineChars="200" w:firstLine="640"/>
              <w:rPr>
                <w:rFonts w:eastAsia="方正仿宋简体"/>
                <w:b/>
                <w:sz w:val="32"/>
                <w:szCs w:val="32"/>
              </w:rPr>
            </w:pPr>
            <w:r w:rsidRPr="00F16126">
              <w:rPr>
                <w:rFonts w:eastAsia="方正仿宋简体"/>
                <w:sz w:val="32"/>
                <w:szCs w:val="32"/>
              </w:rPr>
              <w:t>最后交易</w:t>
            </w:r>
            <w:proofErr w:type="gramStart"/>
            <w:r w:rsidRPr="00F16126">
              <w:rPr>
                <w:rFonts w:eastAsia="方正仿宋简体"/>
                <w:sz w:val="32"/>
                <w:szCs w:val="32"/>
              </w:rPr>
              <w:t>日进入</w:t>
            </w:r>
            <w:proofErr w:type="gramEnd"/>
            <w:r w:rsidRPr="00F16126">
              <w:rPr>
                <w:rFonts w:eastAsia="方正仿宋简体"/>
                <w:sz w:val="32"/>
                <w:szCs w:val="32"/>
              </w:rPr>
              <w:t>交割的，会员未在规定时间内</w:t>
            </w:r>
            <w:r w:rsidRPr="00F16126">
              <w:rPr>
                <w:rFonts w:eastAsia="方正仿宋简体" w:hint="eastAsia"/>
                <w:b/>
                <w:sz w:val="32"/>
                <w:szCs w:val="32"/>
                <w:shd w:val="pct15" w:color="auto" w:fill="FFFFFF"/>
              </w:rPr>
              <w:t>申报</w:t>
            </w:r>
            <w:r w:rsidRPr="00F16126">
              <w:rPr>
                <w:rFonts w:eastAsia="方正仿宋简体"/>
                <w:dstrike/>
                <w:sz w:val="32"/>
                <w:szCs w:val="32"/>
              </w:rPr>
              <w:t>为其</w:t>
            </w:r>
            <w:r w:rsidRPr="00F16126">
              <w:rPr>
                <w:rFonts w:eastAsia="方正仿宋简体"/>
                <w:sz w:val="32"/>
                <w:szCs w:val="32"/>
              </w:rPr>
              <w:t>买方</w:t>
            </w:r>
            <w:r w:rsidRPr="00F16126">
              <w:rPr>
                <w:rFonts w:eastAsia="方正仿宋简体"/>
                <w:dstrike/>
                <w:sz w:val="32"/>
                <w:szCs w:val="32"/>
              </w:rPr>
              <w:t>客户申报</w:t>
            </w:r>
            <w:r w:rsidRPr="00F16126">
              <w:rPr>
                <w:rFonts w:eastAsia="方正仿宋简体"/>
                <w:sz w:val="32"/>
                <w:szCs w:val="32"/>
              </w:rPr>
              <w:t>交割信息的，交易所根据卖方</w:t>
            </w:r>
            <w:proofErr w:type="gramStart"/>
            <w:r w:rsidRPr="00F16126">
              <w:rPr>
                <w:rFonts w:eastAsia="方正仿宋简体"/>
                <w:sz w:val="32"/>
                <w:szCs w:val="32"/>
              </w:rPr>
              <w:t>交券</w:t>
            </w:r>
            <w:proofErr w:type="gramEnd"/>
            <w:r w:rsidRPr="00F16126">
              <w:rPr>
                <w:rFonts w:eastAsia="方正仿宋简体"/>
                <w:sz w:val="32"/>
                <w:szCs w:val="32"/>
              </w:rPr>
              <w:t>的国债托管账户，按照同国债托管机构优先原则在该买方</w:t>
            </w:r>
            <w:r w:rsidRPr="00F16126">
              <w:rPr>
                <w:rFonts w:eastAsia="方正仿宋简体"/>
                <w:dstrike/>
                <w:sz w:val="32"/>
                <w:szCs w:val="32"/>
              </w:rPr>
              <w:t>客户</w:t>
            </w:r>
            <w:r w:rsidRPr="00F16126">
              <w:rPr>
                <w:rFonts w:eastAsia="方正仿宋简体"/>
                <w:sz w:val="32"/>
                <w:szCs w:val="32"/>
              </w:rPr>
              <w:t>事先申报的国债托管账户中指定收券账户。会员未在规定时间内</w:t>
            </w:r>
            <w:r w:rsidRPr="00F16126">
              <w:rPr>
                <w:rFonts w:eastAsia="方正仿宋简体"/>
                <w:dstrike/>
                <w:sz w:val="32"/>
                <w:szCs w:val="32"/>
              </w:rPr>
              <w:t>为其卖方客户</w:t>
            </w:r>
            <w:r w:rsidRPr="00F16126">
              <w:rPr>
                <w:rFonts w:eastAsia="方正仿宋简体"/>
                <w:sz w:val="32"/>
                <w:szCs w:val="32"/>
              </w:rPr>
              <w:t>申报</w:t>
            </w:r>
            <w:r w:rsidRPr="00F16126">
              <w:rPr>
                <w:rFonts w:eastAsia="方正仿宋简体" w:hint="eastAsia"/>
                <w:b/>
                <w:sz w:val="32"/>
                <w:szCs w:val="32"/>
                <w:shd w:val="pct15" w:color="auto" w:fill="FFFFFF"/>
              </w:rPr>
              <w:t>卖方</w:t>
            </w:r>
            <w:r w:rsidRPr="00F16126">
              <w:rPr>
                <w:rFonts w:eastAsia="方正仿宋简体"/>
                <w:sz w:val="32"/>
                <w:szCs w:val="32"/>
              </w:rPr>
              <w:t>交割信息的，视为卖方</w:t>
            </w:r>
            <w:r w:rsidRPr="00F16126">
              <w:rPr>
                <w:rFonts w:eastAsia="方正仿宋简体"/>
                <w:dstrike/>
                <w:sz w:val="32"/>
                <w:szCs w:val="32"/>
              </w:rPr>
              <w:t>客户</w:t>
            </w:r>
            <w:r w:rsidRPr="00F16126">
              <w:rPr>
                <w:rFonts w:eastAsia="方正仿宋简体"/>
                <w:sz w:val="32"/>
                <w:szCs w:val="32"/>
              </w:rPr>
              <w:t>未能在规定期限内如数交付可交割国债</w:t>
            </w:r>
            <w:r>
              <w:rPr>
                <w:rFonts w:eastAsia="方正仿宋简体" w:hint="eastAsia"/>
                <w:sz w:val="32"/>
                <w:szCs w:val="32"/>
              </w:rPr>
              <w:t>。</w:t>
            </w:r>
          </w:p>
        </w:tc>
        <w:tc>
          <w:tcPr>
            <w:tcW w:w="2339" w:type="pct"/>
          </w:tcPr>
          <w:p w:rsidR="008C2D81" w:rsidRPr="00F16126" w:rsidRDefault="008C2D81" w:rsidP="00F03DA3">
            <w:pPr>
              <w:snapToGrid w:val="0"/>
              <w:spacing w:line="560" w:lineRule="exact"/>
              <w:rPr>
                <w:rFonts w:eastAsia="方正仿宋简体"/>
                <w:sz w:val="32"/>
                <w:szCs w:val="32"/>
              </w:rPr>
            </w:pPr>
            <w:r w:rsidRPr="00F16126">
              <w:rPr>
                <w:rFonts w:eastAsia="方正仿宋简体"/>
                <w:b/>
                <w:sz w:val="32"/>
                <w:szCs w:val="32"/>
              </w:rPr>
              <w:lastRenderedPageBreak/>
              <w:t>第十九条</w:t>
            </w:r>
            <w:r w:rsidRPr="00F16126">
              <w:rPr>
                <w:rFonts w:eastAsia="方正仿宋简体"/>
                <w:b/>
                <w:sz w:val="32"/>
                <w:szCs w:val="32"/>
              </w:rPr>
              <w:t xml:space="preserve">  </w:t>
            </w:r>
            <w:r w:rsidRPr="00F16126">
              <w:rPr>
                <w:rFonts w:eastAsia="方正仿宋简体"/>
                <w:sz w:val="32"/>
                <w:szCs w:val="32"/>
              </w:rPr>
              <w:t>最后交易</w:t>
            </w:r>
            <w:proofErr w:type="gramStart"/>
            <w:r w:rsidRPr="00F16126">
              <w:rPr>
                <w:rFonts w:eastAsia="方正仿宋简体"/>
                <w:sz w:val="32"/>
                <w:szCs w:val="32"/>
              </w:rPr>
              <w:t>日进入</w:t>
            </w:r>
            <w:proofErr w:type="gramEnd"/>
            <w:r w:rsidRPr="00F16126">
              <w:rPr>
                <w:rFonts w:eastAsia="方正仿宋简体"/>
                <w:sz w:val="32"/>
                <w:szCs w:val="32"/>
              </w:rPr>
              <w:t>交割的，会员应当在最后交</w:t>
            </w:r>
            <w:r w:rsidRPr="00F16126">
              <w:rPr>
                <w:rFonts w:eastAsia="方正仿宋简体"/>
                <w:sz w:val="32"/>
                <w:szCs w:val="32"/>
              </w:rPr>
              <w:lastRenderedPageBreak/>
              <w:t>易日</w:t>
            </w:r>
            <w:r w:rsidRPr="00F16126">
              <w:rPr>
                <w:rFonts w:eastAsia="方正仿宋简体"/>
                <w:sz w:val="32"/>
                <w:szCs w:val="32"/>
              </w:rPr>
              <w:t>15:15</w:t>
            </w:r>
            <w:r w:rsidRPr="00F16126">
              <w:rPr>
                <w:rFonts w:eastAsia="方正仿宋简体"/>
                <w:sz w:val="32"/>
                <w:szCs w:val="32"/>
              </w:rPr>
              <w:t>前向交易所申报其买方客户收券的国债托管账户和卖方客户的可交割国债名称、数量以及</w:t>
            </w:r>
            <w:proofErr w:type="gramStart"/>
            <w:r w:rsidRPr="00F16126">
              <w:rPr>
                <w:rFonts w:eastAsia="方正仿宋简体"/>
                <w:sz w:val="32"/>
                <w:szCs w:val="32"/>
              </w:rPr>
              <w:t>交券</w:t>
            </w:r>
            <w:proofErr w:type="gramEnd"/>
            <w:r w:rsidRPr="00F16126">
              <w:rPr>
                <w:rFonts w:eastAsia="方正仿宋简体"/>
                <w:sz w:val="32"/>
                <w:szCs w:val="32"/>
              </w:rPr>
              <w:t>的国债托管账户等信息。买方客户以在中国结算开立的账户收券的，应当同时提供在中国结算上海分公司和中国结算深圳分公司开立的账户。</w:t>
            </w:r>
          </w:p>
          <w:p w:rsidR="008C2D81" w:rsidRPr="00F16126" w:rsidRDefault="008C2D81" w:rsidP="00F03DA3">
            <w:pPr>
              <w:snapToGrid w:val="0"/>
              <w:spacing w:line="560" w:lineRule="exact"/>
              <w:ind w:firstLineChars="200" w:firstLine="640"/>
              <w:rPr>
                <w:rFonts w:eastAsia="方正仿宋简体"/>
                <w:b/>
                <w:sz w:val="32"/>
                <w:szCs w:val="32"/>
              </w:rPr>
            </w:pPr>
            <w:r w:rsidRPr="00F16126">
              <w:rPr>
                <w:rFonts w:eastAsia="方正仿宋简体"/>
                <w:sz w:val="32"/>
                <w:szCs w:val="32"/>
              </w:rPr>
              <w:t>最后交易</w:t>
            </w:r>
            <w:proofErr w:type="gramStart"/>
            <w:r w:rsidRPr="00F16126">
              <w:rPr>
                <w:rFonts w:eastAsia="方正仿宋简体"/>
                <w:sz w:val="32"/>
                <w:szCs w:val="32"/>
              </w:rPr>
              <w:t>日进入</w:t>
            </w:r>
            <w:proofErr w:type="gramEnd"/>
            <w:r w:rsidRPr="00F16126">
              <w:rPr>
                <w:rFonts w:eastAsia="方正仿宋简体"/>
                <w:sz w:val="32"/>
                <w:szCs w:val="32"/>
              </w:rPr>
              <w:t>交割的，会员未在规定时间内为其买方客户申报交割信息的，交易所根据卖方</w:t>
            </w:r>
            <w:proofErr w:type="gramStart"/>
            <w:r w:rsidRPr="00F16126">
              <w:rPr>
                <w:rFonts w:eastAsia="方正仿宋简体"/>
                <w:sz w:val="32"/>
                <w:szCs w:val="32"/>
              </w:rPr>
              <w:t>交券</w:t>
            </w:r>
            <w:proofErr w:type="gramEnd"/>
            <w:r w:rsidRPr="00F16126">
              <w:rPr>
                <w:rFonts w:eastAsia="方正仿宋简体"/>
                <w:sz w:val="32"/>
                <w:szCs w:val="32"/>
              </w:rPr>
              <w:t>的国债托管账户，按照同国债托管机构优先原则在该买方客户事先申报的国债托管账户中指定收券账户。会员未在规定时间内为其卖方客户申报交割信息的，视为卖方客户未能在规定期限内如数交付可交割国债</w:t>
            </w:r>
            <w:r>
              <w:rPr>
                <w:rFonts w:eastAsia="方正仿宋简体" w:hint="eastAsia"/>
                <w:sz w:val="32"/>
                <w:szCs w:val="32"/>
              </w:rPr>
              <w:t>。</w:t>
            </w:r>
          </w:p>
        </w:tc>
      </w:tr>
      <w:tr w:rsidR="005647FC" w:rsidRPr="00F16126" w:rsidTr="009741B2">
        <w:tc>
          <w:tcPr>
            <w:tcW w:w="2661" w:type="pct"/>
          </w:tcPr>
          <w:p w:rsidR="005647FC" w:rsidRPr="00F16126" w:rsidRDefault="005647FC" w:rsidP="00F03DA3">
            <w:pPr>
              <w:snapToGrid w:val="0"/>
              <w:spacing w:line="560" w:lineRule="exact"/>
              <w:rPr>
                <w:rFonts w:eastAsia="方正仿宋简体"/>
                <w:b/>
                <w:sz w:val="32"/>
                <w:szCs w:val="32"/>
              </w:rPr>
            </w:pPr>
            <w:r w:rsidRPr="00F16126">
              <w:rPr>
                <w:rFonts w:eastAsia="方正仿宋简体" w:hint="eastAsia"/>
                <w:b/>
                <w:sz w:val="32"/>
                <w:szCs w:val="32"/>
              </w:rPr>
              <w:lastRenderedPageBreak/>
              <w:t>第二十条</w:t>
            </w:r>
            <w:r w:rsidRPr="00F16126">
              <w:rPr>
                <w:rFonts w:eastAsia="方正仿宋简体" w:hint="eastAsia"/>
                <w:b/>
                <w:sz w:val="32"/>
                <w:szCs w:val="32"/>
              </w:rPr>
              <w:t xml:space="preserve">  </w:t>
            </w:r>
            <w:r w:rsidRPr="00F16126">
              <w:rPr>
                <w:rFonts w:eastAsia="方正仿宋简体" w:hint="eastAsia"/>
                <w:dstrike/>
                <w:sz w:val="32"/>
                <w:szCs w:val="32"/>
              </w:rPr>
              <w:t>客户</w:t>
            </w:r>
            <w:r w:rsidRPr="00F16126">
              <w:rPr>
                <w:rFonts w:eastAsia="方正仿宋简体" w:hint="eastAsia"/>
                <w:b/>
                <w:sz w:val="32"/>
                <w:szCs w:val="32"/>
                <w:shd w:val="pct15" w:color="auto" w:fill="FFFFFF"/>
              </w:rPr>
              <w:t>买方</w:t>
            </w:r>
            <w:r w:rsidRPr="00F16126">
              <w:rPr>
                <w:rFonts w:eastAsia="方正仿宋简体"/>
                <w:b/>
                <w:sz w:val="32"/>
                <w:szCs w:val="32"/>
                <w:shd w:val="pct15" w:color="auto" w:fill="FFFFFF"/>
              </w:rPr>
              <w:t>、</w:t>
            </w:r>
            <w:r w:rsidRPr="00F16126">
              <w:rPr>
                <w:rFonts w:eastAsia="方正仿宋简体" w:hint="eastAsia"/>
                <w:b/>
                <w:sz w:val="32"/>
                <w:szCs w:val="32"/>
                <w:shd w:val="pct15" w:color="auto" w:fill="FFFFFF"/>
              </w:rPr>
              <w:t>卖方</w:t>
            </w:r>
            <w:r w:rsidRPr="00F16126">
              <w:rPr>
                <w:rFonts w:eastAsia="方正仿宋简体" w:hint="eastAsia"/>
                <w:sz w:val="32"/>
                <w:szCs w:val="32"/>
              </w:rPr>
              <w:t>持仓</w:t>
            </w:r>
            <w:r w:rsidRPr="00F16126">
              <w:rPr>
                <w:rFonts w:eastAsia="方正仿宋简体" w:hint="eastAsia"/>
                <w:sz w:val="32"/>
                <w:szCs w:val="32"/>
              </w:rPr>
              <w:lastRenderedPageBreak/>
              <w:t>进入交割的当日，交易所在结算时根据同国债托管机构优先原则，采用最小配对数方法进行交割配对，并将配对结果和应当缴纳的交割货款通知相关会员</w:t>
            </w:r>
            <w:r>
              <w:rPr>
                <w:rFonts w:eastAsia="方正仿宋简体" w:hint="eastAsia"/>
                <w:sz w:val="32"/>
                <w:szCs w:val="32"/>
              </w:rPr>
              <w:t>。</w:t>
            </w:r>
          </w:p>
        </w:tc>
        <w:tc>
          <w:tcPr>
            <w:tcW w:w="2339" w:type="pct"/>
          </w:tcPr>
          <w:p w:rsidR="005647FC" w:rsidRPr="00F16126" w:rsidRDefault="006B4D4F" w:rsidP="00F03DA3">
            <w:pPr>
              <w:snapToGrid w:val="0"/>
              <w:spacing w:line="560" w:lineRule="exact"/>
              <w:rPr>
                <w:rFonts w:eastAsia="方正仿宋简体"/>
                <w:b/>
                <w:sz w:val="32"/>
                <w:szCs w:val="32"/>
              </w:rPr>
            </w:pPr>
            <w:r w:rsidRPr="00F16126">
              <w:rPr>
                <w:rFonts w:eastAsia="方正仿宋简体" w:hint="eastAsia"/>
                <w:b/>
                <w:sz w:val="32"/>
                <w:szCs w:val="32"/>
              </w:rPr>
              <w:lastRenderedPageBreak/>
              <w:t>第二十条</w:t>
            </w:r>
            <w:r w:rsidRPr="00F16126">
              <w:rPr>
                <w:rFonts w:eastAsia="方正仿宋简体" w:hint="eastAsia"/>
                <w:b/>
                <w:sz w:val="32"/>
                <w:szCs w:val="32"/>
              </w:rPr>
              <w:t xml:space="preserve">  </w:t>
            </w:r>
            <w:r w:rsidRPr="00F16126">
              <w:rPr>
                <w:rFonts w:eastAsia="方正仿宋简体" w:hint="eastAsia"/>
                <w:sz w:val="32"/>
                <w:szCs w:val="32"/>
              </w:rPr>
              <w:t>客户持仓进入交</w:t>
            </w:r>
            <w:r w:rsidRPr="00F16126">
              <w:rPr>
                <w:rFonts w:eastAsia="方正仿宋简体" w:hint="eastAsia"/>
                <w:sz w:val="32"/>
                <w:szCs w:val="32"/>
              </w:rPr>
              <w:lastRenderedPageBreak/>
              <w:t>割的当日，交易所在结算时根据同国债托管机构优先原则，采用最小配对数方法进行交割配对，并将配对结果和应当缴纳的交割货款通知相关会员</w:t>
            </w:r>
            <w:r>
              <w:rPr>
                <w:rFonts w:eastAsia="方正仿宋简体" w:hint="eastAsia"/>
                <w:sz w:val="32"/>
                <w:szCs w:val="32"/>
              </w:rPr>
              <w:t>。</w:t>
            </w:r>
          </w:p>
        </w:tc>
      </w:tr>
      <w:tr w:rsidR="006B4D4F" w:rsidRPr="00F16126" w:rsidTr="009741B2">
        <w:tc>
          <w:tcPr>
            <w:tcW w:w="2661" w:type="pct"/>
          </w:tcPr>
          <w:p w:rsidR="006B4D4F" w:rsidRPr="00F16126" w:rsidRDefault="006B4D4F" w:rsidP="00F03DA3">
            <w:pPr>
              <w:snapToGrid w:val="0"/>
              <w:spacing w:line="560" w:lineRule="exact"/>
              <w:rPr>
                <w:rFonts w:eastAsia="方正仿宋简体"/>
                <w:sz w:val="32"/>
                <w:szCs w:val="32"/>
              </w:rPr>
            </w:pPr>
            <w:r w:rsidRPr="00F16126">
              <w:rPr>
                <w:rFonts w:eastAsia="方正仿宋简体"/>
                <w:b/>
                <w:sz w:val="32"/>
                <w:szCs w:val="32"/>
              </w:rPr>
              <w:lastRenderedPageBreak/>
              <w:t>第二十二条</w:t>
            </w:r>
            <w:r w:rsidRPr="00F16126">
              <w:rPr>
                <w:rFonts w:eastAsia="方正仿宋简体"/>
                <w:b/>
                <w:sz w:val="32"/>
                <w:szCs w:val="32"/>
              </w:rPr>
              <w:t xml:space="preserve">  </w:t>
            </w:r>
            <w:r w:rsidRPr="00F16126">
              <w:rPr>
                <w:rFonts w:eastAsia="方正仿宋简体"/>
                <w:sz w:val="32"/>
                <w:szCs w:val="32"/>
              </w:rPr>
              <w:t>交割在配对后的连续三个交易日内完成，依次为第一、第二、第三交割日。</w:t>
            </w:r>
          </w:p>
          <w:p w:rsidR="006B4D4F" w:rsidRPr="00F16126" w:rsidRDefault="006B4D4F" w:rsidP="00F03DA3">
            <w:pPr>
              <w:snapToGrid w:val="0"/>
              <w:spacing w:line="560" w:lineRule="exact"/>
              <w:ind w:firstLineChars="200" w:firstLine="640"/>
              <w:rPr>
                <w:rFonts w:eastAsia="方正仿宋简体"/>
                <w:sz w:val="32"/>
                <w:szCs w:val="32"/>
              </w:rPr>
            </w:pPr>
            <w:r w:rsidRPr="00F16126">
              <w:rPr>
                <w:rFonts w:eastAsia="方正仿宋简体"/>
                <w:sz w:val="32"/>
                <w:szCs w:val="32"/>
              </w:rPr>
              <w:t>（一）第一交割日</w:t>
            </w:r>
          </w:p>
          <w:p w:rsidR="006B4D4F" w:rsidRPr="00F16126" w:rsidRDefault="006B4D4F" w:rsidP="00F03DA3">
            <w:pPr>
              <w:snapToGrid w:val="0"/>
              <w:spacing w:line="560" w:lineRule="exact"/>
              <w:ind w:firstLineChars="200" w:firstLine="640"/>
              <w:rPr>
                <w:rFonts w:eastAsia="方正仿宋简体"/>
                <w:sz w:val="32"/>
                <w:szCs w:val="32"/>
              </w:rPr>
            </w:pPr>
            <w:r w:rsidRPr="00F16126">
              <w:rPr>
                <w:rFonts w:eastAsia="方正仿宋简体"/>
                <w:sz w:val="32"/>
                <w:szCs w:val="32"/>
              </w:rPr>
              <w:t>以一般模式进行交割的，当日为</w:t>
            </w:r>
            <w:proofErr w:type="gramStart"/>
            <w:r w:rsidRPr="00F16126">
              <w:rPr>
                <w:rFonts w:eastAsia="方正仿宋简体"/>
                <w:sz w:val="32"/>
                <w:szCs w:val="32"/>
              </w:rPr>
              <w:t>交券</w:t>
            </w:r>
            <w:proofErr w:type="gramEnd"/>
            <w:r w:rsidRPr="00F16126">
              <w:rPr>
                <w:rFonts w:eastAsia="方正仿宋简体"/>
                <w:sz w:val="32"/>
                <w:szCs w:val="32"/>
              </w:rPr>
              <w:t>日。卖方</w:t>
            </w:r>
            <w:r w:rsidRPr="00F16126">
              <w:rPr>
                <w:rFonts w:eastAsia="方正仿宋简体"/>
                <w:dstrike/>
                <w:sz w:val="32"/>
                <w:szCs w:val="32"/>
              </w:rPr>
              <w:t>客户</w:t>
            </w:r>
            <w:r w:rsidRPr="00F16126">
              <w:rPr>
                <w:rFonts w:eastAsia="方正仿宋简体"/>
                <w:sz w:val="32"/>
                <w:szCs w:val="32"/>
              </w:rPr>
              <w:t>应当确保</w:t>
            </w:r>
            <w:proofErr w:type="gramStart"/>
            <w:r w:rsidRPr="00F16126">
              <w:rPr>
                <w:rFonts w:eastAsia="方正仿宋简体"/>
                <w:sz w:val="32"/>
                <w:szCs w:val="32"/>
              </w:rPr>
              <w:t>交券</w:t>
            </w:r>
            <w:proofErr w:type="gramEnd"/>
            <w:r w:rsidRPr="00F16126">
              <w:rPr>
                <w:rFonts w:eastAsia="方正仿宋简体"/>
                <w:sz w:val="32"/>
                <w:szCs w:val="32"/>
              </w:rPr>
              <w:t>的国债托管账户内有符合要求的可交割国债，国债由卖方</w:t>
            </w:r>
            <w:proofErr w:type="gramStart"/>
            <w:r w:rsidRPr="00F16126">
              <w:rPr>
                <w:rFonts w:eastAsia="方正仿宋简体"/>
                <w:sz w:val="32"/>
                <w:szCs w:val="32"/>
              </w:rPr>
              <w:t>交券</w:t>
            </w:r>
            <w:proofErr w:type="gramEnd"/>
            <w:r w:rsidRPr="00F16126">
              <w:rPr>
                <w:rFonts w:eastAsia="方正仿宋简体"/>
                <w:sz w:val="32"/>
                <w:szCs w:val="32"/>
              </w:rPr>
              <w:t>的国债托管账户划转至交易所的国债托管账户后视为卖方完成</w:t>
            </w:r>
            <w:proofErr w:type="gramStart"/>
            <w:r w:rsidRPr="00F16126">
              <w:rPr>
                <w:rFonts w:eastAsia="方正仿宋简体"/>
                <w:sz w:val="32"/>
                <w:szCs w:val="32"/>
              </w:rPr>
              <w:t>交券</w:t>
            </w:r>
            <w:proofErr w:type="gramEnd"/>
            <w:r w:rsidRPr="00F16126">
              <w:rPr>
                <w:rFonts w:eastAsia="方正仿宋简体"/>
                <w:sz w:val="32"/>
                <w:szCs w:val="32"/>
              </w:rPr>
              <w:t>。</w:t>
            </w:r>
          </w:p>
          <w:p w:rsidR="006B4D4F" w:rsidRPr="00F16126" w:rsidRDefault="006B4D4F" w:rsidP="00F03DA3">
            <w:pPr>
              <w:snapToGrid w:val="0"/>
              <w:spacing w:line="560" w:lineRule="exact"/>
              <w:ind w:firstLineChars="200" w:firstLine="640"/>
              <w:rPr>
                <w:rFonts w:eastAsia="方正仿宋简体"/>
                <w:sz w:val="32"/>
                <w:szCs w:val="32"/>
              </w:rPr>
            </w:pPr>
            <w:r w:rsidRPr="00F16126">
              <w:rPr>
                <w:rFonts w:eastAsia="方正仿宋简体"/>
                <w:sz w:val="32"/>
                <w:szCs w:val="32"/>
              </w:rPr>
              <w:t>（二）第二交割日</w:t>
            </w:r>
          </w:p>
          <w:p w:rsidR="006B4D4F" w:rsidRPr="00F16126" w:rsidRDefault="006B4D4F" w:rsidP="00F03DA3">
            <w:pPr>
              <w:snapToGrid w:val="0"/>
              <w:spacing w:line="560" w:lineRule="exact"/>
              <w:ind w:firstLineChars="200" w:firstLine="640"/>
              <w:rPr>
                <w:rFonts w:eastAsia="方正仿宋简体"/>
                <w:sz w:val="32"/>
                <w:szCs w:val="32"/>
              </w:rPr>
            </w:pPr>
            <w:r w:rsidRPr="00F16126">
              <w:rPr>
                <w:rFonts w:eastAsia="方正仿宋简体"/>
                <w:sz w:val="32"/>
                <w:szCs w:val="32"/>
              </w:rPr>
              <w:t>1</w:t>
            </w:r>
            <w:r w:rsidRPr="00F16126">
              <w:rPr>
                <w:rFonts w:eastAsia="方正仿宋简体"/>
                <w:sz w:val="32"/>
                <w:szCs w:val="32"/>
              </w:rPr>
              <w:t>．以一般模式进行交割的，当日为缴款日。当日结算时，交易所将交割货款从买方结算会员的结算准备金划转至卖方结</w:t>
            </w:r>
            <w:r w:rsidRPr="00F16126">
              <w:rPr>
                <w:rFonts w:eastAsia="方正仿宋简体"/>
                <w:sz w:val="32"/>
                <w:szCs w:val="32"/>
              </w:rPr>
              <w:lastRenderedPageBreak/>
              <w:t>算会员的结算准备金，同时释放进入交割的持仓占用的保证金。</w:t>
            </w:r>
          </w:p>
          <w:p w:rsidR="006B4D4F" w:rsidRPr="00F16126" w:rsidRDefault="006B4D4F" w:rsidP="00F03DA3">
            <w:pPr>
              <w:snapToGrid w:val="0"/>
              <w:spacing w:line="560" w:lineRule="exact"/>
              <w:ind w:firstLineChars="200" w:firstLine="640"/>
              <w:rPr>
                <w:rFonts w:eastAsia="方正仿宋简体"/>
                <w:sz w:val="32"/>
                <w:szCs w:val="32"/>
              </w:rPr>
            </w:pPr>
            <w:r w:rsidRPr="00F16126">
              <w:rPr>
                <w:rFonts w:eastAsia="方正仿宋简体"/>
                <w:sz w:val="32"/>
                <w:szCs w:val="32"/>
              </w:rPr>
              <w:t>2</w:t>
            </w:r>
            <w:r w:rsidRPr="00F16126">
              <w:rPr>
                <w:rFonts w:eastAsia="方正仿宋简体"/>
                <w:sz w:val="32"/>
                <w:szCs w:val="32"/>
              </w:rPr>
              <w:t>．以券款对付模式进行交割的，当日为券款对付日。卖方和买方</w:t>
            </w:r>
            <w:r w:rsidRPr="00F16126">
              <w:rPr>
                <w:rFonts w:eastAsia="方正仿宋简体"/>
                <w:dstrike/>
                <w:sz w:val="32"/>
                <w:szCs w:val="32"/>
              </w:rPr>
              <w:t>客户</w:t>
            </w:r>
            <w:r w:rsidRPr="00F16126">
              <w:rPr>
                <w:rFonts w:eastAsia="方正仿宋简体"/>
                <w:sz w:val="32"/>
                <w:szCs w:val="32"/>
              </w:rPr>
              <w:t>根据交割配对结果，按照中央结算的有关规定进行券款对付。</w:t>
            </w:r>
          </w:p>
          <w:p w:rsidR="006B4D4F" w:rsidRPr="00F16126" w:rsidRDefault="006B4D4F" w:rsidP="00F03DA3">
            <w:pPr>
              <w:snapToGrid w:val="0"/>
              <w:spacing w:line="560" w:lineRule="exact"/>
              <w:ind w:firstLineChars="200" w:firstLine="640"/>
              <w:rPr>
                <w:rFonts w:eastAsia="方正仿宋简体"/>
                <w:sz w:val="32"/>
                <w:szCs w:val="32"/>
              </w:rPr>
            </w:pPr>
            <w:r w:rsidRPr="00F16126">
              <w:rPr>
                <w:rFonts w:eastAsia="方正仿宋简体"/>
                <w:sz w:val="32"/>
                <w:szCs w:val="32"/>
              </w:rPr>
              <w:t>（三）第三交割日</w:t>
            </w:r>
          </w:p>
          <w:p w:rsidR="006B4D4F" w:rsidRPr="00F16126" w:rsidRDefault="006B4D4F" w:rsidP="00F03DA3">
            <w:pPr>
              <w:snapToGrid w:val="0"/>
              <w:spacing w:line="560" w:lineRule="exact"/>
              <w:ind w:firstLineChars="200" w:firstLine="640"/>
              <w:rPr>
                <w:rFonts w:eastAsia="方正仿宋简体"/>
                <w:sz w:val="32"/>
                <w:szCs w:val="32"/>
              </w:rPr>
            </w:pPr>
            <w:r w:rsidRPr="00F16126">
              <w:rPr>
                <w:rFonts w:eastAsia="方正仿宋简体"/>
                <w:sz w:val="32"/>
                <w:szCs w:val="32"/>
              </w:rPr>
              <w:t>1</w:t>
            </w:r>
            <w:r w:rsidRPr="00F16126">
              <w:rPr>
                <w:rFonts w:eastAsia="方正仿宋简体"/>
                <w:sz w:val="32"/>
                <w:szCs w:val="32"/>
              </w:rPr>
              <w:t>．以一般模式进行交割的，当日为收券日。交易所将可交割国债划转至买方</w:t>
            </w:r>
            <w:r w:rsidRPr="00F16126">
              <w:rPr>
                <w:rFonts w:eastAsia="方正仿宋简体"/>
                <w:dstrike/>
                <w:sz w:val="32"/>
                <w:szCs w:val="32"/>
              </w:rPr>
              <w:t>客户</w:t>
            </w:r>
            <w:r w:rsidRPr="00F16126">
              <w:rPr>
                <w:rFonts w:eastAsia="方正仿宋简体"/>
                <w:sz w:val="32"/>
                <w:szCs w:val="32"/>
              </w:rPr>
              <w:t>收券的国债托管账户。</w:t>
            </w:r>
          </w:p>
          <w:p w:rsidR="006B4D4F" w:rsidRPr="00F16126" w:rsidRDefault="006B4D4F" w:rsidP="00F03DA3">
            <w:pPr>
              <w:snapToGrid w:val="0"/>
              <w:spacing w:line="560" w:lineRule="exact"/>
              <w:ind w:firstLineChars="200" w:firstLine="640"/>
              <w:rPr>
                <w:rFonts w:eastAsia="方正仿宋简体"/>
                <w:b/>
                <w:sz w:val="32"/>
                <w:szCs w:val="32"/>
              </w:rPr>
            </w:pPr>
            <w:r w:rsidRPr="00F16126">
              <w:rPr>
                <w:rFonts w:eastAsia="方正仿宋简体"/>
                <w:sz w:val="32"/>
                <w:szCs w:val="32"/>
              </w:rPr>
              <w:t>2</w:t>
            </w:r>
            <w:r w:rsidRPr="00F16126">
              <w:rPr>
                <w:rFonts w:eastAsia="方正仿宋简体"/>
                <w:sz w:val="32"/>
                <w:szCs w:val="32"/>
              </w:rPr>
              <w:t>．以券款对付模式进行交割的，当日结算时，交易所释放进入交割的持仓占用的保证金</w:t>
            </w:r>
            <w:r>
              <w:rPr>
                <w:rFonts w:eastAsia="方正仿宋简体" w:hint="eastAsia"/>
                <w:sz w:val="32"/>
                <w:szCs w:val="32"/>
              </w:rPr>
              <w:t>。</w:t>
            </w:r>
          </w:p>
        </w:tc>
        <w:tc>
          <w:tcPr>
            <w:tcW w:w="2339" w:type="pct"/>
          </w:tcPr>
          <w:p w:rsidR="006B4D4F" w:rsidRPr="00F16126" w:rsidRDefault="006B4D4F" w:rsidP="00F03DA3">
            <w:pPr>
              <w:snapToGrid w:val="0"/>
              <w:spacing w:line="560" w:lineRule="exact"/>
              <w:rPr>
                <w:rFonts w:eastAsia="方正仿宋简体"/>
                <w:sz w:val="32"/>
                <w:szCs w:val="32"/>
              </w:rPr>
            </w:pPr>
            <w:r w:rsidRPr="00F16126">
              <w:rPr>
                <w:rFonts w:eastAsia="方正仿宋简体"/>
                <w:b/>
                <w:sz w:val="32"/>
                <w:szCs w:val="32"/>
              </w:rPr>
              <w:lastRenderedPageBreak/>
              <w:t>第二十二条</w:t>
            </w:r>
            <w:r w:rsidRPr="00F16126">
              <w:rPr>
                <w:rFonts w:eastAsia="方正仿宋简体"/>
                <w:b/>
                <w:sz w:val="32"/>
                <w:szCs w:val="32"/>
              </w:rPr>
              <w:t xml:space="preserve">  </w:t>
            </w:r>
            <w:r w:rsidRPr="00F16126">
              <w:rPr>
                <w:rFonts w:eastAsia="方正仿宋简体"/>
                <w:sz w:val="32"/>
                <w:szCs w:val="32"/>
              </w:rPr>
              <w:t>交割在配对后的连续三个交易日内完成，依次为第一、第二、第三交割日。</w:t>
            </w:r>
          </w:p>
          <w:p w:rsidR="006B4D4F" w:rsidRPr="00F16126" w:rsidRDefault="006B4D4F" w:rsidP="00F03DA3">
            <w:pPr>
              <w:snapToGrid w:val="0"/>
              <w:spacing w:line="560" w:lineRule="exact"/>
              <w:ind w:firstLineChars="200" w:firstLine="640"/>
              <w:rPr>
                <w:rFonts w:eastAsia="方正仿宋简体"/>
                <w:sz w:val="32"/>
                <w:szCs w:val="32"/>
              </w:rPr>
            </w:pPr>
            <w:r w:rsidRPr="00F16126">
              <w:rPr>
                <w:rFonts w:eastAsia="方正仿宋简体"/>
                <w:sz w:val="32"/>
                <w:szCs w:val="32"/>
              </w:rPr>
              <w:t>（一）第一交割日</w:t>
            </w:r>
          </w:p>
          <w:p w:rsidR="006B4D4F" w:rsidRPr="00F16126" w:rsidRDefault="006B4D4F" w:rsidP="00F03DA3">
            <w:pPr>
              <w:snapToGrid w:val="0"/>
              <w:spacing w:line="560" w:lineRule="exact"/>
              <w:ind w:firstLineChars="200" w:firstLine="640"/>
              <w:rPr>
                <w:rFonts w:eastAsia="方正仿宋简体"/>
                <w:sz w:val="32"/>
                <w:szCs w:val="32"/>
              </w:rPr>
            </w:pPr>
            <w:r w:rsidRPr="00F16126">
              <w:rPr>
                <w:rFonts w:eastAsia="方正仿宋简体"/>
                <w:sz w:val="32"/>
                <w:szCs w:val="32"/>
              </w:rPr>
              <w:t>以一般模式进行交割的，当日为</w:t>
            </w:r>
            <w:proofErr w:type="gramStart"/>
            <w:r w:rsidRPr="00F16126">
              <w:rPr>
                <w:rFonts w:eastAsia="方正仿宋简体"/>
                <w:sz w:val="32"/>
                <w:szCs w:val="32"/>
              </w:rPr>
              <w:t>交券</w:t>
            </w:r>
            <w:proofErr w:type="gramEnd"/>
            <w:r w:rsidRPr="00F16126">
              <w:rPr>
                <w:rFonts w:eastAsia="方正仿宋简体"/>
                <w:sz w:val="32"/>
                <w:szCs w:val="32"/>
              </w:rPr>
              <w:t>日。卖方客户应当确保</w:t>
            </w:r>
            <w:proofErr w:type="gramStart"/>
            <w:r w:rsidRPr="00F16126">
              <w:rPr>
                <w:rFonts w:eastAsia="方正仿宋简体"/>
                <w:sz w:val="32"/>
                <w:szCs w:val="32"/>
              </w:rPr>
              <w:t>交券</w:t>
            </w:r>
            <w:proofErr w:type="gramEnd"/>
            <w:r w:rsidRPr="00F16126">
              <w:rPr>
                <w:rFonts w:eastAsia="方正仿宋简体"/>
                <w:sz w:val="32"/>
                <w:szCs w:val="32"/>
              </w:rPr>
              <w:t>的国债托管账户内有符合要求的可交割国债，国债由卖方</w:t>
            </w:r>
            <w:proofErr w:type="gramStart"/>
            <w:r w:rsidRPr="00F16126">
              <w:rPr>
                <w:rFonts w:eastAsia="方正仿宋简体"/>
                <w:sz w:val="32"/>
                <w:szCs w:val="32"/>
              </w:rPr>
              <w:t>交券</w:t>
            </w:r>
            <w:proofErr w:type="gramEnd"/>
            <w:r w:rsidRPr="00F16126">
              <w:rPr>
                <w:rFonts w:eastAsia="方正仿宋简体"/>
                <w:sz w:val="32"/>
                <w:szCs w:val="32"/>
              </w:rPr>
              <w:t>的国债托管账户划转至交易所的国债托管账户后视为卖方完成</w:t>
            </w:r>
            <w:proofErr w:type="gramStart"/>
            <w:r w:rsidRPr="00F16126">
              <w:rPr>
                <w:rFonts w:eastAsia="方正仿宋简体"/>
                <w:sz w:val="32"/>
                <w:szCs w:val="32"/>
              </w:rPr>
              <w:t>交券</w:t>
            </w:r>
            <w:proofErr w:type="gramEnd"/>
            <w:r w:rsidRPr="00F16126">
              <w:rPr>
                <w:rFonts w:eastAsia="方正仿宋简体"/>
                <w:sz w:val="32"/>
                <w:szCs w:val="32"/>
              </w:rPr>
              <w:t>。</w:t>
            </w:r>
          </w:p>
          <w:p w:rsidR="006B4D4F" w:rsidRPr="00F16126" w:rsidRDefault="006B4D4F" w:rsidP="00F03DA3">
            <w:pPr>
              <w:snapToGrid w:val="0"/>
              <w:spacing w:line="560" w:lineRule="exact"/>
              <w:ind w:firstLineChars="200" w:firstLine="640"/>
              <w:rPr>
                <w:rFonts w:eastAsia="方正仿宋简体"/>
                <w:sz w:val="32"/>
                <w:szCs w:val="32"/>
              </w:rPr>
            </w:pPr>
            <w:r w:rsidRPr="00F16126">
              <w:rPr>
                <w:rFonts w:eastAsia="方正仿宋简体"/>
                <w:sz w:val="32"/>
                <w:szCs w:val="32"/>
              </w:rPr>
              <w:t>（二）第二交割日</w:t>
            </w:r>
          </w:p>
          <w:p w:rsidR="006B4D4F" w:rsidRPr="00F16126" w:rsidRDefault="006B4D4F" w:rsidP="00F03DA3">
            <w:pPr>
              <w:snapToGrid w:val="0"/>
              <w:spacing w:line="560" w:lineRule="exact"/>
              <w:ind w:firstLineChars="200" w:firstLine="640"/>
              <w:rPr>
                <w:rFonts w:eastAsia="方正仿宋简体"/>
                <w:sz w:val="32"/>
                <w:szCs w:val="32"/>
              </w:rPr>
            </w:pPr>
            <w:r w:rsidRPr="00F16126">
              <w:rPr>
                <w:rFonts w:eastAsia="方正仿宋简体"/>
                <w:sz w:val="32"/>
                <w:szCs w:val="32"/>
              </w:rPr>
              <w:t>1</w:t>
            </w:r>
            <w:r w:rsidRPr="00F16126">
              <w:rPr>
                <w:rFonts w:eastAsia="方正仿宋简体"/>
                <w:sz w:val="32"/>
                <w:szCs w:val="32"/>
              </w:rPr>
              <w:t>．以一般模式进行交割的，当日为缴款日。当日结算</w:t>
            </w:r>
            <w:r w:rsidRPr="00F16126">
              <w:rPr>
                <w:rFonts w:eastAsia="方正仿宋简体"/>
                <w:sz w:val="32"/>
                <w:szCs w:val="32"/>
              </w:rPr>
              <w:lastRenderedPageBreak/>
              <w:t>时，交易所将交割货款从买方结算会员的结算准备金划转至卖方结算会员的结算准备金，同时释放进入交割的持仓占用的保证金。</w:t>
            </w:r>
          </w:p>
          <w:p w:rsidR="006B4D4F" w:rsidRPr="00F16126" w:rsidRDefault="006B4D4F" w:rsidP="00F03DA3">
            <w:pPr>
              <w:snapToGrid w:val="0"/>
              <w:spacing w:line="560" w:lineRule="exact"/>
              <w:ind w:firstLineChars="200" w:firstLine="640"/>
              <w:rPr>
                <w:rFonts w:eastAsia="方正仿宋简体"/>
                <w:sz w:val="32"/>
                <w:szCs w:val="32"/>
              </w:rPr>
            </w:pPr>
            <w:r w:rsidRPr="00F16126">
              <w:rPr>
                <w:rFonts w:eastAsia="方正仿宋简体"/>
                <w:sz w:val="32"/>
                <w:szCs w:val="32"/>
              </w:rPr>
              <w:t>2</w:t>
            </w:r>
            <w:r w:rsidRPr="00F16126">
              <w:rPr>
                <w:rFonts w:eastAsia="方正仿宋简体"/>
                <w:sz w:val="32"/>
                <w:szCs w:val="32"/>
              </w:rPr>
              <w:t>．以券款对付模式进行交割的，当日为券款对付日。卖方和买方客户根据交割配对结果，按照中央结算的有关规定进行券款对付。</w:t>
            </w:r>
          </w:p>
          <w:p w:rsidR="006B4D4F" w:rsidRPr="00F16126" w:rsidRDefault="006B4D4F" w:rsidP="00F03DA3">
            <w:pPr>
              <w:snapToGrid w:val="0"/>
              <w:spacing w:line="560" w:lineRule="exact"/>
              <w:ind w:firstLineChars="200" w:firstLine="640"/>
              <w:rPr>
                <w:rFonts w:eastAsia="方正仿宋简体"/>
                <w:sz w:val="32"/>
                <w:szCs w:val="32"/>
              </w:rPr>
            </w:pPr>
            <w:r w:rsidRPr="00F16126">
              <w:rPr>
                <w:rFonts w:eastAsia="方正仿宋简体"/>
                <w:sz w:val="32"/>
                <w:szCs w:val="32"/>
              </w:rPr>
              <w:t>（三）第三交割日</w:t>
            </w:r>
          </w:p>
          <w:p w:rsidR="006B4D4F" w:rsidRPr="00F16126" w:rsidRDefault="006B4D4F" w:rsidP="00F03DA3">
            <w:pPr>
              <w:snapToGrid w:val="0"/>
              <w:spacing w:line="560" w:lineRule="exact"/>
              <w:ind w:firstLineChars="200" w:firstLine="640"/>
              <w:rPr>
                <w:rFonts w:eastAsia="方正仿宋简体"/>
                <w:sz w:val="32"/>
                <w:szCs w:val="32"/>
              </w:rPr>
            </w:pPr>
            <w:r w:rsidRPr="00F16126">
              <w:rPr>
                <w:rFonts w:eastAsia="方正仿宋简体"/>
                <w:sz w:val="32"/>
                <w:szCs w:val="32"/>
              </w:rPr>
              <w:t>1</w:t>
            </w:r>
            <w:r w:rsidRPr="00F16126">
              <w:rPr>
                <w:rFonts w:eastAsia="方正仿宋简体"/>
                <w:sz w:val="32"/>
                <w:szCs w:val="32"/>
              </w:rPr>
              <w:t>．以一般模式进行交割的，当日为收券日。交易所将可交割国债划转至买方客户收券的国债托管账户。</w:t>
            </w:r>
          </w:p>
          <w:p w:rsidR="006B4D4F" w:rsidRPr="00F16126" w:rsidRDefault="006B4D4F" w:rsidP="00F03DA3">
            <w:pPr>
              <w:snapToGrid w:val="0"/>
              <w:spacing w:line="560" w:lineRule="exact"/>
              <w:ind w:firstLineChars="200" w:firstLine="640"/>
              <w:rPr>
                <w:rFonts w:eastAsia="方正仿宋简体"/>
                <w:b/>
                <w:sz w:val="32"/>
                <w:szCs w:val="32"/>
              </w:rPr>
            </w:pPr>
            <w:r w:rsidRPr="00F16126">
              <w:rPr>
                <w:rFonts w:eastAsia="方正仿宋简体"/>
                <w:sz w:val="32"/>
                <w:szCs w:val="32"/>
              </w:rPr>
              <w:t>2</w:t>
            </w:r>
            <w:r w:rsidRPr="00F16126">
              <w:rPr>
                <w:rFonts w:eastAsia="方正仿宋简体"/>
                <w:sz w:val="32"/>
                <w:szCs w:val="32"/>
              </w:rPr>
              <w:t>．以券款对付模式进行交割的，当日结算时，交易所释放进入交割的持仓占用的保证金</w:t>
            </w:r>
            <w:r>
              <w:rPr>
                <w:rFonts w:eastAsia="方正仿宋简体" w:hint="eastAsia"/>
                <w:sz w:val="32"/>
                <w:szCs w:val="32"/>
              </w:rPr>
              <w:t>。</w:t>
            </w:r>
          </w:p>
        </w:tc>
      </w:tr>
      <w:tr w:rsidR="006B4D4F" w:rsidRPr="00F16126" w:rsidTr="009741B2">
        <w:tc>
          <w:tcPr>
            <w:tcW w:w="2661" w:type="pct"/>
          </w:tcPr>
          <w:p w:rsidR="006B4D4F" w:rsidRPr="00F16126" w:rsidRDefault="006B4D4F" w:rsidP="00F03DA3">
            <w:pPr>
              <w:snapToGrid w:val="0"/>
              <w:spacing w:line="560" w:lineRule="exact"/>
              <w:rPr>
                <w:rFonts w:eastAsia="方正仿宋简体"/>
                <w:b/>
                <w:sz w:val="32"/>
                <w:szCs w:val="32"/>
              </w:rPr>
            </w:pPr>
            <w:r w:rsidRPr="00F16126">
              <w:rPr>
                <w:rFonts w:eastAsia="方正仿宋简体" w:hint="eastAsia"/>
                <w:b/>
                <w:sz w:val="32"/>
                <w:szCs w:val="32"/>
              </w:rPr>
              <w:lastRenderedPageBreak/>
              <w:t>第二十九条</w:t>
            </w:r>
            <w:r w:rsidRPr="00F16126">
              <w:rPr>
                <w:rFonts w:eastAsia="方正仿宋简体"/>
                <w:b/>
                <w:sz w:val="32"/>
                <w:szCs w:val="32"/>
              </w:rPr>
              <w:t xml:space="preserve">  </w:t>
            </w:r>
            <w:r w:rsidRPr="00F16126">
              <w:rPr>
                <w:rFonts w:eastAsia="方正仿宋简体" w:hint="eastAsia"/>
                <w:sz w:val="32"/>
                <w:szCs w:val="32"/>
              </w:rPr>
              <w:t>国债期货合约的交割手续费标准为每手</w:t>
            </w:r>
            <w:r w:rsidRPr="00F16126">
              <w:rPr>
                <w:rFonts w:eastAsia="方正仿宋简体"/>
                <w:sz w:val="32"/>
                <w:szCs w:val="32"/>
              </w:rPr>
              <w:t>5</w:t>
            </w:r>
            <w:r w:rsidRPr="00F16126">
              <w:rPr>
                <w:rFonts w:eastAsia="方正仿宋简体" w:hint="eastAsia"/>
                <w:sz w:val="32"/>
                <w:szCs w:val="32"/>
              </w:rPr>
              <w:t>元</w:t>
            </w:r>
            <w:r w:rsidRPr="00F16126">
              <w:rPr>
                <w:rFonts w:eastAsia="方正仿宋简体" w:hint="eastAsia"/>
                <w:dstrike/>
                <w:sz w:val="32"/>
                <w:szCs w:val="32"/>
              </w:rPr>
              <w:t>，</w:t>
            </w:r>
            <w:r w:rsidRPr="00F16126">
              <w:rPr>
                <w:rFonts w:eastAsia="方正仿宋简体" w:hint="eastAsia"/>
                <w:b/>
                <w:sz w:val="32"/>
                <w:szCs w:val="32"/>
                <w:shd w:val="pct15" w:color="auto" w:fill="FFFFFF"/>
              </w:rPr>
              <w:t>。</w:t>
            </w:r>
            <w:r w:rsidRPr="00F16126">
              <w:rPr>
                <w:rFonts w:eastAsia="方正仿宋简体" w:hint="eastAsia"/>
                <w:sz w:val="32"/>
                <w:szCs w:val="32"/>
              </w:rPr>
              <w:t>交易所有权对交割手续费标准</w:t>
            </w:r>
            <w:r w:rsidRPr="00F16126">
              <w:rPr>
                <w:rFonts w:eastAsia="方正仿宋简体" w:hint="eastAsia"/>
                <w:sz w:val="32"/>
                <w:szCs w:val="32"/>
              </w:rPr>
              <w:lastRenderedPageBreak/>
              <w:t>进行调整</w:t>
            </w:r>
            <w:r>
              <w:rPr>
                <w:rFonts w:eastAsia="方正仿宋简体" w:hint="eastAsia"/>
                <w:sz w:val="32"/>
                <w:szCs w:val="32"/>
              </w:rPr>
              <w:t>。</w:t>
            </w:r>
          </w:p>
        </w:tc>
        <w:tc>
          <w:tcPr>
            <w:tcW w:w="2339" w:type="pct"/>
          </w:tcPr>
          <w:p w:rsidR="006B4D4F" w:rsidRPr="00F16126" w:rsidRDefault="006B4D4F" w:rsidP="00F03DA3">
            <w:pPr>
              <w:snapToGrid w:val="0"/>
              <w:spacing w:line="560" w:lineRule="exact"/>
              <w:rPr>
                <w:rFonts w:eastAsia="方正仿宋简体"/>
                <w:b/>
                <w:sz w:val="32"/>
                <w:szCs w:val="32"/>
              </w:rPr>
            </w:pPr>
            <w:r w:rsidRPr="00F16126">
              <w:rPr>
                <w:rFonts w:eastAsia="方正仿宋简体" w:hint="eastAsia"/>
                <w:b/>
                <w:sz w:val="32"/>
                <w:szCs w:val="32"/>
              </w:rPr>
              <w:lastRenderedPageBreak/>
              <w:t>第二十九条</w:t>
            </w:r>
            <w:r w:rsidRPr="00F16126">
              <w:rPr>
                <w:rFonts w:eastAsia="方正仿宋简体"/>
                <w:b/>
                <w:sz w:val="32"/>
                <w:szCs w:val="32"/>
              </w:rPr>
              <w:t xml:space="preserve">  </w:t>
            </w:r>
            <w:r w:rsidRPr="00F16126">
              <w:rPr>
                <w:rFonts w:eastAsia="方正仿宋简体" w:hint="eastAsia"/>
                <w:sz w:val="32"/>
                <w:szCs w:val="32"/>
              </w:rPr>
              <w:t>国债期货合约的交割手续费标准为每手</w:t>
            </w:r>
            <w:r w:rsidRPr="00F16126">
              <w:rPr>
                <w:rFonts w:eastAsia="方正仿宋简体"/>
                <w:sz w:val="32"/>
                <w:szCs w:val="32"/>
              </w:rPr>
              <w:t>5</w:t>
            </w:r>
            <w:r w:rsidRPr="00F16126">
              <w:rPr>
                <w:rFonts w:eastAsia="方正仿宋简体" w:hint="eastAsia"/>
                <w:sz w:val="32"/>
                <w:szCs w:val="32"/>
              </w:rPr>
              <w:t>元，交易所有权对交割手续</w:t>
            </w:r>
            <w:r w:rsidRPr="00F16126">
              <w:rPr>
                <w:rFonts w:eastAsia="方正仿宋简体" w:hint="eastAsia"/>
                <w:sz w:val="32"/>
                <w:szCs w:val="32"/>
              </w:rPr>
              <w:lastRenderedPageBreak/>
              <w:t>费标准进行调整</w:t>
            </w:r>
            <w:r>
              <w:rPr>
                <w:rFonts w:eastAsia="方正仿宋简体" w:hint="eastAsia"/>
                <w:sz w:val="32"/>
                <w:szCs w:val="32"/>
              </w:rPr>
              <w:t>。</w:t>
            </w:r>
          </w:p>
        </w:tc>
      </w:tr>
    </w:tbl>
    <w:p w:rsidR="00C81E30" w:rsidRDefault="00C81E30" w:rsidP="00F03DA3">
      <w:pPr>
        <w:spacing w:line="560" w:lineRule="exact"/>
        <w:ind w:firstLine="640"/>
      </w:pPr>
    </w:p>
    <w:sectPr w:rsidR="00C81E30" w:rsidSect="00AC6495">
      <w:headerReference w:type="even" r:id="rId6"/>
      <w:headerReference w:type="default" r:id="rId7"/>
      <w:footerReference w:type="even" r:id="rId8"/>
      <w:footerReference w:type="default" r:id="rId9"/>
      <w:headerReference w:type="first" r:id="rId10"/>
      <w:footerReference w:type="first" r:id="rId11"/>
      <w:pgSz w:w="11906" w:h="16838"/>
      <w:pgMar w:top="2098" w:right="1588" w:bottom="209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02E" w:rsidRDefault="007F302E" w:rsidP="007F302E">
      <w:r>
        <w:separator/>
      </w:r>
    </w:p>
  </w:endnote>
  <w:endnote w:type="continuationSeparator" w:id="0">
    <w:p w:rsidR="007F302E" w:rsidRDefault="007F302E" w:rsidP="007F3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02E" w:rsidRDefault="007F302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5615389"/>
      <w:docPartObj>
        <w:docPartGallery w:val="Page Numbers (Bottom of Page)"/>
        <w:docPartUnique/>
      </w:docPartObj>
    </w:sdtPr>
    <w:sdtContent>
      <w:p w:rsidR="00411D49" w:rsidRDefault="00411D49">
        <w:pPr>
          <w:pStyle w:val="a4"/>
          <w:jc w:val="center"/>
        </w:pPr>
        <w:r>
          <w:fldChar w:fldCharType="begin"/>
        </w:r>
        <w:r>
          <w:instrText>PAGE   \* MERGEFORMAT</w:instrText>
        </w:r>
        <w:r>
          <w:fldChar w:fldCharType="separate"/>
        </w:r>
        <w:r w:rsidRPr="00411D49">
          <w:rPr>
            <w:noProof/>
            <w:lang w:val="zh-CN"/>
          </w:rPr>
          <w:t>3</w:t>
        </w:r>
        <w:r>
          <w:fldChar w:fldCharType="end"/>
        </w:r>
      </w:p>
    </w:sdtContent>
  </w:sdt>
  <w:p w:rsidR="007F302E" w:rsidRDefault="007F302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02E" w:rsidRDefault="007F302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02E" w:rsidRDefault="007F302E" w:rsidP="007F302E">
      <w:r>
        <w:separator/>
      </w:r>
    </w:p>
  </w:footnote>
  <w:footnote w:type="continuationSeparator" w:id="0">
    <w:p w:rsidR="007F302E" w:rsidRDefault="007F302E" w:rsidP="007F30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02E" w:rsidRDefault="007F302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02E" w:rsidRPr="007F302E" w:rsidRDefault="007F302E" w:rsidP="007F302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02E" w:rsidRDefault="007F302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3D1"/>
    <w:rsid w:val="000A7A19"/>
    <w:rsid w:val="00411D49"/>
    <w:rsid w:val="004E63D1"/>
    <w:rsid w:val="005647FC"/>
    <w:rsid w:val="006B4D4F"/>
    <w:rsid w:val="007F302E"/>
    <w:rsid w:val="008C2D81"/>
    <w:rsid w:val="009741B2"/>
    <w:rsid w:val="00AC6495"/>
    <w:rsid w:val="00C81E30"/>
    <w:rsid w:val="00F03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5D8D3F10-62F4-477A-997F-6D345D2F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方正仿宋简体" w:hAnsi="Times New Roman" w:cs="Times New Roman"/>
        <w:kern w:val="2"/>
        <w:sz w:val="32"/>
        <w:szCs w:val="32"/>
        <w:lang w:val="en-US" w:eastAsia="zh-CN" w:bidi="ar-SA"/>
      </w:rPr>
    </w:rPrDefault>
    <w:pPrDefault>
      <w:pPr>
        <w:spacing w:line="540" w:lineRule="exact"/>
        <w:ind w:firstLineChars="200" w:firstLine="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3D1"/>
    <w:pPr>
      <w:widowControl w:val="0"/>
      <w:spacing w:line="240" w:lineRule="auto"/>
      <w:ind w:firstLineChars="0" w:firstLine="0"/>
    </w:pPr>
    <w:rPr>
      <w:rFonts w:eastAsia="宋体"/>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30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302E"/>
    <w:rPr>
      <w:rFonts w:eastAsia="宋体"/>
      <w:sz w:val="18"/>
      <w:szCs w:val="18"/>
    </w:rPr>
  </w:style>
  <w:style w:type="paragraph" w:styleId="a4">
    <w:name w:val="footer"/>
    <w:basedOn w:val="a"/>
    <w:link w:val="Char0"/>
    <w:uiPriority w:val="99"/>
    <w:unhideWhenUsed/>
    <w:rsid w:val="007F302E"/>
    <w:pPr>
      <w:tabs>
        <w:tab w:val="center" w:pos="4153"/>
        <w:tab w:val="right" w:pos="8306"/>
      </w:tabs>
      <w:snapToGrid w:val="0"/>
      <w:jc w:val="left"/>
    </w:pPr>
    <w:rPr>
      <w:sz w:val="18"/>
      <w:szCs w:val="18"/>
    </w:rPr>
  </w:style>
  <w:style w:type="character" w:customStyle="1" w:styleId="Char0">
    <w:name w:val="页脚 Char"/>
    <w:basedOn w:val="a0"/>
    <w:link w:val="a4"/>
    <w:uiPriority w:val="99"/>
    <w:rsid w:val="007F302E"/>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10</Pages>
  <Words>662</Words>
  <Characters>3778</Characters>
  <Application>Microsoft Office Word</Application>
  <DocSecurity>0</DocSecurity>
  <Lines>31</Lines>
  <Paragraphs>8</Paragraphs>
  <ScaleCrop>false</ScaleCrop>
  <Company/>
  <LinksUpToDate>false</LinksUpToDate>
  <CharactersWithSpaces>4432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普丽芬</dc:creator>
  <cp:keywords/>
  <dc:description/>
  <cp:lastModifiedBy>普丽芬</cp:lastModifiedBy>
  <cp:revision>7</cp:revision>
  <dcterms:created xsi:type="dcterms:W3CDTF">2020-02-21T03:50:00Z</dcterms:created>
  <dcterms:modified xsi:type="dcterms:W3CDTF">2020-02-24T06:42:00Z</dcterms:modified>
</cp:coreProperties>
</file>