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D3" w:rsidRPr="00D154C4" w:rsidRDefault="00B510D3" w:rsidP="00B510D3">
      <w:pPr>
        <w:jc w:val="left"/>
        <w:rPr>
          <w:rFonts w:ascii="Times New Roman" w:eastAsia="方正仿宋简体" w:hAnsi="Times New Roman" w:cs="Times New Roman"/>
          <w:sz w:val="32"/>
        </w:rPr>
      </w:pPr>
      <w:bookmarkStart w:id="0" w:name="_Toc16876"/>
      <w:bookmarkStart w:id="1" w:name="_Toc3267"/>
      <w:bookmarkStart w:id="2" w:name="_Toc23947198"/>
      <w:r w:rsidRPr="00D154C4">
        <w:rPr>
          <w:rFonts w:ascii="Times New Roman" w:eastAsia="方正仿宋简体" w:hAnsi="Times New Roman" w:cs="Times New Roman"/>
          <w:sz w:val="32"/>
        </w:rPr>
        <w:t>附件：</w:t>
      </w:r>
      <w:bookmarkStart w:id="3" w:name="_GoBack"/>
      <w:bookmarkEnd w:id="3"/>
    </w:p>
    <w:p w:rsidR="00B510D3" w:rsidRPr="00D154C4" w:rsidRDefault="00B510D3" w:rsidP="00B510D3">
      <w:pPr>
        <w:jc w:val="center"/>
        <w:rPr>
          <w:rFonts w:ascii="Times New Roman" w:eastAsia="方正大标宋简体" w:hAnsi="Times New Roman" w:cs="Times New Roman"/>
          <w:sz w:val="36"/>
        </w:rPr>
      </w:pPr>
      <w:r w:rsidRPr="00D154C4">
        <w:rPr>
          <w:rFonts w:ascii="Times New Roman" w:eastAsia="方正大标宋简体" w:hAnsi="Times New Roman" w:cs="Times New Roman"/>
          <w:sz w:val="36"/>
        </w:rPr>
        <w:t>沪深</w:t>
      </w:r>
      <w:r w:rsidRPr="00D154C4">
        <w:rPr>
          <w:rFonts w:ascii="Times New Roman" w:eastAsia="方正大标宋简体" w:hAnsi="Times New Roman" w:cs="Times New Roman"/>
          <w:sz w:val="36"/>
        </w:rPr>
        <w:t>300</w:t>
      </w:r>
      <w:r w:rsidRPr="00D154C4">
        <w:rPr>
          <w:rFonts w:ascii="Times New Roman" w:eastAsia="方正大标宋简体" w:hAnsi="Times New Roman" w:cs="Times New Roman"/>
          <w:sz w:val="36"/>
        </w:rPr>
        <w:t>股指期权交易信息报备表</w:t>
      </w:r>
      <w:bookmarkEnd w:id="0"/>
      <w:bookmarkEnd w:id="1"/>
      <w:bookmarkEnd w:id="2"/>
    </w:p>
    <w:tbl>
      <w:tblPr>
        <w:tblW w:w="102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85"/>
        <w:gridCol w:w="575"/>
        <w:gridCol w:w="1134"/>
        <w:gridCol w:w="842"/>
        <w:gridCol w:w="150"/>
        <w:gridCol w:w="1276"/>
        <w:gridCol w:w="1134"/>
        <w:gridCol w:w="1702"/>
      </w:tblGrid>
      <w:tr w:rsidR="00B510D3" w:rsidRPr="00D154C4" w:rsidTr="002639BC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会员号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510D3" w:rsidRPr="00D154C4" w:rsidTr="002639BC">
        <w:trPr>
          <w:trHeight w:val="428"/>
        </w:trPr>
        <w:tc>
          <w:tcPr>
            <w:tcW w:w="10208" w:type="dxa"/>
            <w:gridSpan w:val="9"/>
            <w:shd w:val="clear" w:color="auto" w:fill="auto"/>
            <w:vAlign w:val="center"/>
          </w:tcPr>
          <w:p w:rsidR="00B510D3" w:rsidRPr="000D4D93" w:rsidRDefault="00B510D3" w:rsidP="002639BC">
            <w:pPr>
              <w:tabs>
                <w:tab w:val="left" w:pos="1064"/>
                <w:tab w:val="center" w:pos="5128"/>
              </w:tabs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ab/>
            </w:r>
            <w:r w:rsidRPr="000D4D93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ab/>
            </w:r>
            <w:r w:rsidRPr="000D4D93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客户信息</w:t>
            </w:r>
          </w:p>
        </w:tc>
      </w:tr>
      <w:tr w:rsidR="00B510D3" w:rsidRPr="00D154C4" w:rsidTr="002639BC">
        <w:trPr>
          <w:trHeight w:val="490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客户名称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客户号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510D3" w:rsidRPr="00D154C4" w:rsidTr="002639BC"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身份证或开户有效证件或机构组织代码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510D3" w:rsidRPr="00D154C4" w:rsidTr="002639BC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联系人电话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联系人邮箱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510D3" w:rsidRPr="00D154C4" w:rsidTr="002639BC">
        <w:trPr>
          <w:trHeight w:val="2018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客户类型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个人客户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一般机构</w:t>
            </w:r>
          </w:p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券商自营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券商集合理财</w:t>
            </w:r>
          </w:p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公募基金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公募专户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保险产品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信托产品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私募基金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其他（请填写）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B510D3" w:rsidRPr="00D154C4" w:rsidTr="002639BC">
        <w:trPr>
          <w:trHeight w:val="652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  <w:t>资产规模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  <w:t>（万元）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  <w:t>期权交易资金规模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  <w:u w:val="single"/>
              </w:rPr>
            </w:pP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  <w:t>（万元）</w:t>
            </w:r>
          </w:p>
        </w:tc>
      </w:tr>
      <w:tr w:rsidR="00B510D3" w:rsidRPr="00D154C4" w:rsidTr="002639BC">
        <w:trPr>
          <w:trHeight w:val="431"/>
        </w:trPr>
        <w:tc>
          <w:tcPr>
            <w:tcW w:w="10208" w:type="dxa"/>
            <w:gridSpan w:val="9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交易相关信息</w:t>
            </w:r>
          </w:p>
        </w:tc>
      </w:tr>
      <w:tr w:rsidR="00B510D3" w:rsidRPr="00D154C4" w:rsidTr="002639BC">
        <w:trPr>
          <w:trHeight w:val="408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是否使用托管机房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     □ </w:t>
            </w:r>
            <w:r w:rsidRPr="000D4D93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4"/>
              </w:rPr>
              <w:t>托管机房名称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510D3" w:rsidRPr="00D154C4" w:rsidTr="002639BC">
        <w:trPr>
          <w:trHeight w:val="598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席位编号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</w:pPr>
          </w:p>
        </w:tc>
      </w:tr>
      <w:tr w:rsidR="00B510D3" w:rsidRPr="00D154C4" w:rsidTr="002639BC">
        <w:trPr>
          <w:trHeight w:val="802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订单申报峰值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  <w:t xml:space="preserve">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笔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/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每秒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         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  <w:t xml:space="preserve">     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笔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/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每天</w:t>
            </w:r>
          </w:p>
        </w:tc>
      </w:tr>
      <w:tr w:rsidR="00B510D3" w:rsidRPr="00D154C4" w:rsidTr="002639BC">
        <w:trPr>
          <w:trHeight w:val="934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交易模式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□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人工触发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                   □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软件自动触发</w:t>
            </w:r>
          </w:p>
          <w:p w:rsidR="00B510D3" w:rsidRPr="000D4D93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□ 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其他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(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请填写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)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：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  <w:t xml:space="preserve">       </w:t>
            </w:r>
          </w:p>
        </w:tc>
      </w:tr>
      <w:tr w:rsidR="00B510D3" w:rsidRPr="00D154C4" w:rsidTr="002639BC">
        <w:trPr>
          <w:trHeight w:val="3687"/>
        </w:trPr>
        <w:tc>
          <w:tcPr>
            <w:tcW w:w="2410" w:type="dxa"/>
            <w:shd w:val="clear" w:color="auto" w:fill="auto"/>
            <w:vAlign w:val="center"/>
          </w:tcPr>
          <w:p w:rsidR="00B510D3" w:rsidRPr="000D4D93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交易策略类型及简要说明（不少于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150</w:t>
            </w:r>
            <w:r w:rsidRPr="000D4D93">
              <w:rPr>
                <w:rFonts w:ascii="Times New Roman" w:eastAsia="方正仿宋简体" w:hAnsi="Times New Roman" w:cs="Times New Roman"/>
                <w:sz w:val="24"/>
                <w:szCs w:val="28"/>
              </w:rPr>
              <w:t>字）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B510D3" w:rsidRPr="000D4D93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  <w:lastRenderedPageBreak/>
              <w:t>交易软件信息</w:t>
            </w: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软件名称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所属厂商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/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软件提供者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使用者是否可自行修改程序代码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行情信息来源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基本功能描述</w:t>
            </w: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（软件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1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（软件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2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（软件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3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  <w:t>风控措施信息</w:t>
            </w:r>
          </w:p>
        </w:tc>
      </w:tr>
      <w:tr w:rsidR="00B510D3" w:rsidRPr="00D154C4" w:rsidTr="002639BC">
        <w:tc>
          <w:tcPr>
            <w:tcW w:w="3395" w:type="dxa"/>
            <w:gridSpan w:val="2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系统每秒报单量的设定阈值</w:t>
            </w:r>
          </w:p>
        </w:tc>
        <w:tc>
          <w:tcPr>
            <w:tcW w:w="1709" w:type="dxa"/>
            <w:gridSpan w:val="2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手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每秒</w:t>
            </w:r>
          </w:p>
        </w:tc>
        <w:tc>
          <w:tcPr>
            <w:tcW w:w="3402" w:type="dxa"/>
            <w:gridSpan w:val="4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系统每秒撤单量的设定阈值</w:t>
            </w:r>
          </w:p>
        </w:tc>
        <w:tc>
          <w:tcPr>
            <w:tcW w:w="1702" w:type="dxa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手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每秒</w:t>
            </w:r>
          </w:p>
        </w:tc>
      </w:tr>
      <w:tr w:rsidR="00B510D3" w:rsidRPr="00D154C4" w:rsidTr="002639BC">
        <w:tc>
          <w:tcPr>
            <w:tcW w:w="3395" w:type="dxa"/>
            <w:gridSpan w:val="2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系统每秒报单笔数的设定阈值</w:t>
            </w:r>
          </w:p>
        </w:tc>
        <w:tc>
          <w:tcPr>
            <w:tcW w:w="1709" w:type="dxa"/>
            <w:gridSpan w:val="2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笔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每秒</w:t>
            </w:r>
          </w:p>
        </w:tc>
        <w:tc>
          <w:tcPr>
            <w:tcW w:w="3402" w:type="dxa"/>
            <w:gridSpan w:val="4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系统每秒撤单笔数的设定阈值</w:t>
            </w:r>
          </w:p>
        </w:tc>
        <w:tc>
          <w:tcPr>
            <w:tcW w:w="1702" w:type="dxa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笔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每秒</w:t>
            </w:r>
          </w:p>
        </w:tc>
      </w:tr>
      <w:tr w:rsidR="00B510D3" w:rsidRPr="00D154C4" w:rsidTr="002639BC">
        <w:tc>
          <w:tcPr>
            <w:tcW w:w="3395" w:type="dxa"/>
            <w:gridSpan w:val="2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是否具备系统应急处置流程</w:t>
            </w:r>
          </w:p>
        </w:tc>
        <w:tc>
          <w:tcPr>
            <w:tcW w:w="1709" w:type="dxa"/>
            <w:gridSpan w:val="2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4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是否具备错单处置机制</w:t>
            </w:r>
          </w:p>
        </w:tc>
        <w:tc>
          <w:tcPr>
            <w:tcW w:w="1702" w:type="dxa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510D3" w:rsidRPr="00D154C4" w:rsidTr="002639BC">
        <w:tc>
          <w:tcPr>
            <w:tcW w:w="3395" w:type="dxa"/>
            <w:gridSpan w:val="2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是否具备极端波动应对策略</w:t>
            </w:r>
          </w:p>
        </w:tc>
        <w:tc>
          <w:tcPr>
            <w:tcW w:w="1709" w:type="dxa"/>
            <w:gridSpan w:val="2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4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是否有防止自成交的措施</w:t>
            </w:r>
          </w:p>
        </w:tc>
        <w:tc>
          <w:tcPr>
            <w:tcW w:w="1702" w:type="dxa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510D3" w:rsidRPr="00D154C4" w:rsidTr="002639BC">
        <w:tc>
          <w:tcPr>
            <w:tcW w:w="3395" w:type="dxa"/>
            <w:gridSpan w:val="2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是否有防止频繁报撤的措施</w:t>
            </w:r>
          </w:p>
        </w:tc>
        <w:tc>
          <w:tcPr>
            <w:tcW w:w="1709" w:type="dxa"/>
            <w:gridSpan w:val="2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4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是否有防止大额报撤单的措施</w:t>
            </w:r>
          </w:p>
        </w:tc>
        <w:tc>
          <w:tcPr>
            <w:tcW w:w="1702" w:type="dxa"/>
            <w:vAlign w:val="center"/>
          </w:tcPr>
          <w:p w:rsidR="00B510D3" w:rsidRPr="00D154C4" w:rsidRDefault="00B510D3" w:rsidP="002639B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D154C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510D3" w:rsidRPr="00D154C4" w:rsidTr="002639BC">
        <w:trPr>
          <w:trHeight w:val="2174"/>
        </w:trPr>
        <w:tc>
          <w:tcPr>
            <w:tcW w:w="3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风控及其他情况说明（如有）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  <w:t>会员单位人员信息及意见</w:t>
            </w: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负责该信息报备工作的业务人员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职务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座机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手机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B510D3" w:rsidRPr="00D154C4" w:rsidTr="0026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2639BC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会员单位意见</w:t>
            </w: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 xml:space="preserve">             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3" w:rsidRPr="00D154C4" w:rsidRDefault="00B510D3" w:rsidP="00B510D3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D154C4"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  <w:t>本单位已对客户报备信息进行尽职审查并同意客户报备。</w:t>
            </w:r>
          </w:p>
        </w:tc>
      </w:tr>
    </w:tbl>
    <w:p w:rsidR="00B510D3" w:rsidRPr="00D154C4" w:rsidRDefault="00B510D3" w:rsidP="00B510D3">
      <w:pPr>
        <w:spacing w:beforeLines="50" w:before="156" w:afterLines="50" w:after="156"/>
        <w:rPr>
          <w:rFonts w:ascii="Times New Roman" w:eastAsia="仿宋_GB2312" w:hAnsi="Times New Roman" w:cs="Times New Roman"/>
          <w:kern w:val="0"/>
          <w:sz w:val="24"/>
          <w:szCs w:val="28"/>
        </w:rPr>
      </w:pP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>填报人</w:t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>:</w:t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Pr="00203B2A">
        <w:rPr>
          <w:rFonts w:ascii="Times New Roman" w:eastAsia="方正仿宋简体" w:hAnsi="Times New Roman" w:cs="Times New Roman"/>
          <w:kern w:val="0"/>
          <w:sz w:val="24"/>
          <w:szCs w:val="28"/>
        </w:rPr>
        <w:t>填报日期：</w:t>
      </w:r>
    </w:p>
    <w:p w:rsidR="00B510D3" w:rsidRPr="00D154C4" w:rsidRDefault="00B510D3" w:rsidP="00B510D3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说明：</w:t>
      </w:r>
    </w:p>
    <w:p w:rsidR="00B510D3" w:rsidRPr="00D154C4" w:rsidRDefault="00B510D3" w:rsidP="00B510D3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 xml:space="preserve">1. 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以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“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会员号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_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客户号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_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报备日期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”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为文件名。</w:t>
      </w:r>
    </w:p>
    <w:p w:rsidR="00B510D3" w:rsidRPr="00D154C4" w:rsidRDefault="00B510D3" w:rsidP="00B510D3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2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 xml:space="preserve">. 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请于每个交易日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1</w:t>
      </w:r>
      <w:r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5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:00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前将电子文档通过会员服务系统上传。</w:t>
      </w:r>
    </w:p>
    <w:p w:rsidR="00B510D3" w:rsidRPr="00D154C4" w:rsidRDefault="00B510D3" w:rsidP="00B510D3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3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 xml:space="preserve">. 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此表可以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PDF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或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WORD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格式上传，文件大小不超过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10M</w:t>
      </w:r>
      <w:r w:rsidRPr="00D154C4">
        <w:rPr>
          <w:rFonts w:ascii="Times New Roman" w:eastAsia="方正仿宋简体" w:hAnsi="Times New Roman" w:cs="Times New Roman"/>
          <w:kern w:val="0"/>
          <w:sz w:val="24"/>
          <w:szCs w:val="28"/>
        </w:rPr>
        <w:t>。若有附页说明，请在一个文件中上传。</w:t>
      </w:r>
    </w:p>
    <w:p w:rsidR="00B57AE1" w:rsidRPr="00B510D3" w:rsidRDefault="00B57AE1"/>
    <w:sectPr w:rsidR="00B57AE1" w:rsidRPr="00B510D3" w:rsidSect="000366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19953"/>
      <w:docPartObj>
        <w:docPartGallery w:val="Page Numbers (Bottom of Page)"/>
        <w:docPartUnique/>
      </w:docPartObj>
    </w:sdtPr>
    <w:sdtEndPr/>
    <w:sdtContent>
      <w:p w:rsidR="00C21E0B" w:rsidRDefault="00B51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10D3">
          <w:rPr>
            <w:noProof/>
            <w:lang w:val="zh-CN"/>
          </w:rPr>
          <w:t>1</w:t>
        </w:r>
        <w:r>
          <w:fldChar w:fldCharType="end"/>
        </w:r>
      </w:p>
    </w:sdtContent>
  </w:sdt>
  <w:p w:rsidR="00C21E0B" w:rsidRDefault="00B510D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65D8"/>
    <w:multiLevelType w:val="multilevel"/>
    <w:tmpl w:val="547965D8"/>
    <w:lvl w:ilvl="0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6D4712"/>
    <w:multiLevelType w:val="hybridMultilevel"/>
    <w:tmpl w:val="5AD64AFA"/>
    <w:lvl w:ilvl="0" w:tplc="7D5A76BA">
      <w:start w:val="1"/>
      <w:numFmt w:val="japaneseCounting"/>
      <w:lvlText w:val="%1、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ind w:left="43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8"/>
    <w:rsid w:val="00166FB8"/>
    <w:rsid w:val="00B510D3"/>
    <w:rsid w:val="00B5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10D3"/>
    <w:rPr>
      <w:sz w:val="18"/>
      <w:szCs w:val="18"/>
    </w:rPr>
  </w:style>
  <w:style w:type="paragraph" w:styleId="a4">
    <w:name w:val="List Paragraph"/>
    <w:basedOn w:val="a"/>
    <w:uiPriority w:val="34"/>
    <w:qFormat/>
    <w:rsid w:val="00B510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10D3"/>
    <w:rPr>
      <w:sz w:val="18"/>
      <w:szCs w:val="18"/>
    </w:rPr>
  </w:style>
  <w:style w:type="paragraph" w:styleId="a4">
    <w:name w:val="List Paragraph"/>
    <w:basedOn w:val="a"/>
    <w:uiPriority w:val="34"/>
    <w:qFormat/>
    <w:rsid w:val="00B510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>cffex.net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info01</dc:creator>
  <cp:keywords/>
  <dc:description/>
  <cp:lastModifiedBy>info01</cp:lastModifiedBy>
  <cp:revision>2</cp:revision>
  <dcterms:created xsi:type="dcterms:W3CDTF">2019-12-18T12:12:00Z</dcterms:created>
  <dcterms:modified xsi:type="dcterms:W3CDTF">2019-12-18T12:12:00Z</dcterms:modified>
</cp:coreProperties>
</file>