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1FA" w:rsidRDefault="0072347F">
      <w:pPr>
        <w:jc w:val="center"/>
      </w:pPr>
      <w:r>
        <w:rPr>
          <w:noProof/>
        </w:rPr>
        <w:drawing>
          <wp:anchor distT="0" distB="0" distL="114300" distR="114300" simplePos="0" relativeHeight="251661312" behindDoc="0" locked="0" layoutInCell="1" allowOverlap="1">
            <wp:simplePos x="0" y="0"/>
            <wp:positionH relativeFrom="column">
              <wp:posOffset>3983355</wp:posOffset>
            </wp:positionH>
            <wp:positionV relativeFrom="paragraph">
              <wp:posOffset>-640080</wp:posOffset>
            </wp:positionV>
            <wp:extent cx="2074545" cy="739140"/>
            <wp:effectExtent l="0" t="0" r="0" b="0"/>
            <wp:wrapNone/>
            <wp:docPr id="2" name="图片 2"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期新vi短称(越秀新版)"/>
                    <pic:cNvPicPr>
                      <a:picLocks noChangeAspect="1"/>
                    </pic:cNvPicPr>
                  </pic:nvPicPr>
                  <pic:blipFill>
                    <a:blip r:embed="rId8"/>
                    <a:stretch>
                      <a:fillRect/>
                    </a:stretch>
                  </pic:blipFill>
                  <pic:spPr>
                    <a:xfrm>
                      <a:off x="0" y="0"/>
                      <a:ext cx="2074545" cy="739140"/>
                    </a:xfrm>
                    <a:prstGeom prst="rect">
                      <a:avLst/>
                    </a:prstGeom>
                    <a:noFill/>
                    <a:ln w="9525">
                      <a:noFill/>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-990600</wp:posOffset>
            </wp:positionV>
            <wp:extent cx="7630160" cy="10797540"/>
            <wp:effectExtent l="0" t="0" r="8890" b="3810"/>
            <wp:wrapNone/>
            <wp:docPr id="3" name="图片 3" descr="新vi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vi封面"/>
                    <pic:cNvPicPr>
                      <a:picLocks noChangeAspect="1"/>
                    </pic:cNvPicPr>
                  </pic:nvPicPr>
                  <pic:blipFill>
                    <a:blip r:embed="rId9"/>
                    <a:stretch>
                      <a:fillRect/>
                    </a:stretch>
                  </pic:blipFill>
                  <pic:spPr>
                    <a:xfrm>
                      <a:off x="0" y="0"/>
                      <a:ext cx="7630160" cy="10797540"/>
                    </a:xfrm>
                    <a:prstGeom prst="rect">
                      <a:avLst/>
                    </a:prstGeom>
                    <a:noFill/>
                    <a:ln w="9525">
                      <a:noFill/>
                    </a:ln>
                  </pic:spPr>
                </pic:pic>
              </a:graphicData>
            </a:graphic>
          </wp:anchor>
        </w:drawing>
      </w:r>
      <w:r>
        <w:rPr>
          <w:rFonts w:hint="eastAsia"/>
        </w:rPr>
        <w:t xml:space="preserve"> </w:t>
      </w:r>
    </w:p>
    <w:p w:rsidR="00B721FA" w:rsidRDefault="00B721FA">
      <w:pPr>
        <w:pStyle w:val="p15"/>
        <w:spacing w:line="360" w:lineRule="auto"/>
        <w:jc w:val="center"/>
        <w:rPr>
          <w:rFonts w:ascii="新宋体" w:eastAsia="新宋体" w:hAnsi="新宋体"/>
          <w:color w:val="FFFFFF"/>
          <w:kern w:val="2"/>
          <w:sz w:val="36"/>
          <w:szCs w:val="36"/>
        </w:rPr>
      </w:pPr>
    </w:p>
    <w:p w:rsidR="00B721FA" w:rsidRDefault="0072347F">
      <w:pPr>
        <w:pStyle w:val="p15"/>
        <w:tabs>
          <w:tab w:val="left" w:pos="5145"/>
        </w:tabs>
        <w:spacing w:line="360" w:lineRule="auto"/>
        <w:jc w:val="left"/>
        <w:rPr>
          <w:rFonts w:ascii="新宋体" w:eastAsia="新宋体" w:hAnsi="新宋体"/>
          <w:color w:val="FFFFFF"/>
          <w:kern w:val="2"/>
          <w:sz w:val="36"/>
          <w:szCs w:val="36"/>
        </w:rPr>
      </w:pPr>
      <w:r>
        <w:rPr>
          <w:rFonts w:ascii="新宋体" w:eastAsia="新宋体" w:hAnsi="新宋体"/>
          <w:color w:val="FFFFFF"/>
          <w:kern w:val="2"/>
          <w:sz w:val="36"/>
          <w:szCs w:val="36"/>
        </w:rPr>
        <w:tab/>
      </w:r>
    </w:p>
    <w:p w:rsidR="00B721FA" w:rsidRDefault="00B721FA">
      <w:pPr>
        <w:pStyle w:val="p15"/>
        <w:spacing w:line="360" w:lineRule="auto"/>
        <w:jc w:val="center"/>
        <w:rPr>
          <w:rFonts w:ascii="新宋体" w:eastAsia="新宋体" w:hAnsi="新宋体"/>
          <w:color w:val="FFFFFF"/>
          <w:kern w:val="2"/>
          <w:sz w:val="36"/>
          <w:szCs w:val="36"/>
        </w:rPr>
      </w:pPr>
    </w:p>
    <w:p w:rsidR="00B721FA" w:rsidRDefault="00B721FA">
      <w:pPr>
        <w:pStyle w:val="p15"/>
        <w:spacing w:line="360" w:lineRule="auto"/>
        <w:jc w:val="center"/>
        <w:rPr>
          <w:rFonts w:ascii="新宋体" w:eastAsia="新宋体" w:hAnsi="新宋体"/>
          <w:color w:val="FFFFFF"/>
          <w:kern w:val="2"/>
          <w:sz w:val="36"/>
          <w:szCs w:val="36"/>
        </w:rPr>
      </w:pPr>
    </w:p>
    <w:p w:rsidR="00B721FA" w:rsidRDefault="00B721FA">
      <w:pPr>
        <w:pStyle w:val="p15"/>
        <w:spacing w:line="360" w:lineRule="auto"/>
        <w:jc w:val="center"/>
        <w:rPr>
          <w:rFonts w:ascii="新宋体" w:eastAsia="新宋体" w:hAnsi="新宋体"/>
          <w:color w:val="FFFFFF"/>
          <w:kern w:val="2"/>
          <w:sz w:val="36"/>
          <w:szCs w:val="36"/>
        </w:rPr>
      </w:pPr>
    </w:p>
    <w:p w:rsidR="00B721FA" w:rsidRDefault="0072347F">
      <w:pPr>
        <w:pStyle w:val="p15"/>
        <w:spacing w:line="360" w:lineRule="auto"/>
        <w:jc w:val="center"/>
        <w:rPr>
          <w:rFonts w:ascii="新宋体" w:eastAsia="新宋体" w:hAnsi="新宋体"/>
          <w:color w:val="FFFFFF"/>
          <w:kern w:val="2"/>
          <w:sz w:val="36"/>
          <w:szCs w:val="36"/>
        </w:rPr>
      </w:pPr>
      <w:r>
        <w:rPr>
          <w:noProof/>
          <w:color w:val="FFFFFF"/>
        </w:rPr>
        <mc:AlternateContent>
          <mc:Choice Requires="wps">
            <w:drawing>
              <wp:anchor distT="0" distB="0" distL="114300" distR="114300" simplePos="0" relativeHeight="251659264" behindDoc="0" locked="0" layoutInCell="1" allowOverlap="1">
                <wp:simplePos x="0" y="0"/>
                <wp:positionH relativeFrom="column">
                  <wp:posOffset>-1000760</wp:posOffset>
                </wp:positionH>
                <wp:positionV relativeFrom="paragraph">
                  <wp:posOffset>0</wp:posOffset>
                </wp:positionV>
                <wp:extent cx="7363460" cy="6584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63460" cy="658495"/>
                        </a:xfrm>
                        <a:prstGeom prst="rect">
                          <a:avLst/>
                        </a:prstGeom>
                        <a:noFill/>
                        <a:ln w="9525">
                          <a:noFill/>
                        </a:ln>
                      </wps:spPr>
                      <wps:txbx>
                        <w:txbxContent>
                          <w:p w:rsidR="006A47AC" w:rsidRDefault="006A47AC">
                            <w:pPr>
                              <w:spacing w:line="360" w:lineRule="auto"/>
                              <w:jc w:val="center"/>
                              <w:rPr>
                                <w:rFonts w:ascii="黑体" w:eastAsia="黑体" w:hAnsi="微软雅黑"/>
                                <w:b/>
                                <w:color w:val="422100"/>
                                <w:sz w:val="52"/>
                                <w:szCs w:val="52"/>
                              </w:rPr>
                            </w:pPr>
                            <w:r>
                              <w:rPr>
                                <w:rFonts w:ascii="黑体" w:eastAsia="黑体" w:hAnsi="微软雅黑" w:hint="eastAsia"/>
                                <w:b/>
                                <w:color w:val="422100"/>
                                <w:sz w:val="52"/>
                                <w:szCs w:val="52"/>
                              </w:rPr>
                              <w:t>美联储加息靴子落地 沪金短线小幅反弹</w:t>
                            </w:r>
                          </w:p>
                          <w:p w:rsidR="006A47AC" w:rsidRDefault="006A47AC">
                            <w:pPr>
                              <w:jc w:val="center"/>
                              <w:rPr>
                                <w:b/>
                                <w:sz w:val="28"/>
                                <w:szCs w:val="28"/>
                              </w:rPr>
                            </w:pPr>
                          </w:p>
                          <w:p w:rsidR="006A47AC" w:rsidRDefault="006A47AC">
                            <w:pPr>
                              <w:pStyle w:val="a5"/>
                              <w:shd w:val="clear" w:color="auto" w:fill="FFFFFF"/>
                              <w:spacing w:line="524" w:lineRule="atLeast"/>
                              <w:jc w:val="center"/>
                              <w:textAlignment w:val="baseline"/>
                              <w:rPr>
                                <w:rFonts w:ascii="黑体" w:eastAsia="黑体" w:hAnsi="微软雅黑"/>
                                <w:b/>
                                <w:color w:val="422100"/>
                                <w:sz w:val="52"/>
                                <w:szCs w:val="52"/>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78.8pt;margin-top:0;width:579.8pt;height:5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" filled="f" stroked="f">
                <v:textbox>
                  <w:txbxContent>
                    <w:p w:rsidR="006A47AC" w:rsidRDefault="006A47AC">
                      <w:pPr>
                        <w:spacing w:line="360" w:lineRule="auto"/>
                        <w:jc w:val="center"/>
                        <w:rPr>
                          <w:rFonts w:ascii="黑体" w:eastAsia="黑体" w:hAnsi="微软雅黑"/>
                          <w:b/>
                          <w:color w:val="422100"/>
                          <w:sz w:val="52"/>
                          <w:szCs w:val="52"/>
                        </w:rPr>
                      </w:pPr>
                      <w:r>
                        <w:rPr>
                          <w:rFonts w:ascii="黑体" w:eastAsia="黑体" w:hAnsi="微软雅黑" w:hint="eastAsia"/>
                          <w:b/>
                          <w:color w:val="422100"/>
                          <w:sz w:val="52"/>
                          <w:szCs w:val="52"/>
                        </w:rPr>
                        <w:t>美联储加息靴子落地 沪金短线小幅反弹</w:t>
                      </w:r>
                    </w:p>
                    <w:p w:rsidR="006A47AC" w:rsidRDefault="006A47AC">
                      <w:pPr>
                        <w:jc w:val="center"/>
                        <w:rPr>
                          <w:b/>
                          <w:sz w:val="28"/>
                          <w:szCs w:val="28"/>
                        </w:rPr>
                      </w:pPr>
                    </w:p>
                    <w:p w:rsidR="006A47AC" w:rsidRDefault="006A47AC">
                      <w:pPr>
                        <w:pStyle w:val="a5"/>
                        <w:shd w:val="clear" w:color="auto" w:fill="FFFFFF"/>
                        <w:spacing w:line="524" w:lineRule="atLeast"/>
                        <w:jc w:val="center"/>
                        <w:textAlignment w:val="baseline"/>
                        <w:rPr>
                          <w:rFonts w:ascii="黑体" w:eastAsia="黑体" w:hAnsi="微软雅黑"/>
                          <w:b/>
                          <w:color w:val="422100"/>
                          <w:sz w:val="52"/>
                          <w:szCs w:val="52"/>
                        </w:rPr>
                      </w:pPr>
                    </w:p>
                  </w:txbxContent>
                </v:textbox>
              </v:shape>
            </w:pict>
          </mc:Fallback>
        </mc:AlternateContent>
      </w:r>
    </w:p>
    <w:p w:rsidR="00B721FA" w:rsidRDefault="00B721FA">
      <w:pPr>
        <w:pStyle w:val="p15"/>
        <w:spacing w:line="360" w:lineRule="auto"/>
        <w:jc w:val="center"/>
        <w:rPr>
          <w:rFonts w:ascii="新宋体" w:eastAsia="新宋体" w:hAnsi="新宋体"/>
          <w:color w:val="FFFFFF"/>
          <w:kern w:val="2"/>
          <w:sz w:val="36"/>
          <w:szCs w:val="36"/>
        </w:rPr>
      </w:pPr>
    </w:p>
    <w:p w:rsidR="00B721FA" w:rsidRDefault="00B721FA">
      <w:pPr>
        <w:pStyle w:val="p15"/>
        <w:spacing w:line="360" w:lineRule="auto"/>
        <w:jc w:val="center"/>
        <w:rPr>
          <w:rFonts w:ascii="新宋体" w:eastAsia="新宋体" w:hAnsi="新宋体"/>
          <w:color w:val="FFFFFF"/>
          <w:kern w:val="2"/>
          <w:sz w:val="36"/>
          <w:szCs w:val="36"/>
        </w:rPr>
      </w:pPr>
    </w:p>
    <w:p w:rsidR="00B721FA" w:rsidRDefault="00B721FA">
      <w:pPr>
        <w:pStyle w:val="p15"/>
        <w:spacing w:line="360" w:lineRule="auto"/>
        <w:jc w:val="center"/>
        <w:rPr>
          <w:rFonts w:ascii="新宋体" w:eastAsia="新宋体" w:hAnsi="新宋体"/>
          <w:color w:val="FFFFFF"/>
          <w:kern w:val="2"/>
          <w:sz w:val="36"/>
          <w:szCs w:val="36"/>
        </w:rPr>
      </w:pPr>
    </w:p>
    <w:p w:rsidR="00B721FA" w:rsidRDefault="00B721FA">
      <w:pPr>
        <w:pStyle w:val="p15"/>
        <w:spacing w:line="360" w:lineRule="auto"/>
        <w:jc w:val="center"/>
        <w:rPr>
          <w:rFonts w:ascii="新宋体" w:eastAsia="新宋体" w:hAnsi="新宋体"/>
          <w:color w:val="FFFFFF"/>
          <w:kern w:val="2"/>
          <w:sz w:val="36"/>
          <w:szCs w:val="36"/>
        </w:rPr>
      </w:pPr>
    </w:p>
    <w:p w:rsidR="00B721FA" w:rsidRDefault="0072347F">
      <w:pPr>
        <w:pStyle w:val="p15"/>
        <w:spacing w:line="360" w:lineRule="auto"/>
        <w:jc w:val="center"/>
        <w:rPr>
          <w:rFonts w:ascii="微软雅黑" w:eastAsia="微软雅黑" w:hAnsi="微软雅黑"/>
          <w:color w:val="FFFFFF"/>
          <w:kern w:val="2"/>
          <w:sz w:val="36"/>
          <w:szCs w:val="36"/>
        </w:rPr>
      </w:pPr>
      <w:r>
        <w:rPr>
          <w:rFonts w:ascii="新宋体" w:eastAsia="新宋体" w:hAnsi="新宋体" w:hint="eastAsia"/>
          <w:noProof/>
          <w:color w:val="FFFFFF"/>
          <w:kern w:val="2"/>
          <w:sz w:val="36"/>
          <w:szCs w:val="36"/>
        </w:rPr>
        <mc:AlternateContent>
          <mc:Choice Requires="wps">
            <w:drawing>
              <wp:anchor distT="0" distB="0" distL="114300" distR="114300" simplePos="0" relativeHeight="251660288" behindDoc="0" locked="0" layoutInCell="1" allowOverlap="1">
                <wp:simplePos x="0" y="0"/>
                <wp:positionH relativeFrom="column">
                  <wp:posOffset>1144905</wp:posOffset>
                </wp:positionH>
                <wp:positionV relativeFrom="paragraph">
                  <wp:posOffset>297180</wp:posOffset>
                </wp:positionV>
                <wp:extent cx="3086100" cy="1162050"/>
                <wp:effectExtent l="0" t="0" r="0" b="0"/>
                <wp:wrapNone/>
                <wp:docPr id="13" name="文本框 5"/>
                <wp:cNvGraphicFramePr/>
                <a:graphic xmlns:a="http://schemas.openxmlformats.org/drawingml/2006/main">
                  <a:graphicData uri="http://schemas.microsoft.com/office/word/2010/wordprocessingShape">
                    <wps:wsp>
                      <wps:cNvSpPr txBox="1"/>
                      <wps:spPr>
                        <a:xfrm>
                          <a:off x="0" y="0"/>
                          <a:ext cx="3086100" cy="1162050"/>
                        </a:xfrm>
                        <a:prstGeom prst="rect">
                          <a:avLst/>
                        </a:prstGeom>
                        <a:noFill/>
                        <a:ln w="9525">
                          <a:noFill/>
                        </a:ln>
                      </wps:spPr>
                      <wps:txbx>
                        <w:txbxContent>
                          <w:p w:rsidR="006A47AC" w:rsidRDefault="006A47AC">
                            <w:pPr>
                              <w:jc w:val="center"/>
                              <w:rPr>
                                <w:rFonts w:ascii="黑体" w:eastAsia="黑体" w:hAnsi="微软雅黑"/>
                                <w:color w:val="422100"/>
                                <w:sz w:val="24"/>
                                <w:szCs w:val="24"/>
                              </w:rPr>
                            </w:pPr>
                            <w:r>
                              <w:rPr>
                                <w:rFonts w:ascii="黑体" w:eastAsia="黑体" w:hAnsi="微软雅黑" w:hint="eastAsia"/>
                                <w:color w:val="422100"/>
                                <w:sz w:val="24"/>
                                <w:szCs w:val="24"/>
                              </w:rPr>
                              <w:t>广州期货 薛丽冰</w:t>
                            </w:r>
                          </w:p>
                          <w:p w:rsidR="006A47AC" w:rsidRDefault="006A47AC">
                            <w:pPr>
                              <w:jc w:val="center"/>
                              <w:rPr>
                                <w:rFonts w:ascii="黑体" w:eastAsia="黑体" w:hAnsi="微软雅黑"/>
                                <w:color w:val="422100"/>
                                <w:sz w:val="24"/>
                                <w:szCs w:val="24"/>
                              </w:rPr>
                            </w:pPr>
                          </w:p>
                          <w:p w:rsidR="006A47AC" w:rsidRDefault="006A47AC">
                            <w:pPr>
                              <w:jc w:val="center"/>
                              <w:rPr>
                                <w:rFonts w:ascii="黑体" w:eastAsia="黑体" w:hAnsi="微软雅黑"/>
                                <w:color w:val="422100"/>
                                <w:sz w:val="24"/>
                                <w:szCs w:val="24"/>
                              </w:rPr>
                            </w:pPr>
                            <w:r>
                              <w:rPr>
                                <w:rFonts w:ascii="黑体" w:eastAsia="黑体" w:hAnsi="微软雅黑"/>
                                <w:color w:val="422100"/>
                                <w:sz w:val="24"/>
                                <w:szCs w:val="24"/>
                              </w:rPr>
                              <w:t>(</w:t>
                            </w:r>
                            <w:r>
                              <w:rPr>
                                <w:rFonts w:ascii="黑体" w:eastAsia="黑体" w:hAnsi="微软雅黑" w:hint="eastAsia"/>
                                <w:color w:val="422100"/>
                                <w:sz w:val="24"/>
                                <w:szCs w:val="24"/>
                              </w:rPr>
                              <w:t>从业资格号：</w:t>
                            </w:r>
                            <w:r w:rsidRPr="00DA5ACB">
                              <w:rPr>
                                <w:rFonts w:ascii="黑体" w:eastAsia="黑体" w:hAnsi="微软雅黑"/>
                                <w:color w:val="422100"/>
                                <w:sz w:val="24"/>
                                <w:szCs w:val="24"/>
                              </w:rPr>
                              <w:t>F</w:t>
                            </w:r>
                            <w:r w:rsidRPr="00DA5ACB">
                              <w:rPr>
                                <w:rFonts w:ascii="黑体" w:eastAsia="黑体" w:hAnsi="微软雅黑" w:hint="eastAsia"/>
                                <w:color w:val="422100"/>
                                <w:sz w:val="24"/>
                                <w:szCs w:val="24"/>
                              </w:rPr>
                              <w:t>0279850</w:t>
                            </w:r>
                            <w:r>
                              <w:rPr>
                                <w:rFonts w:ascii="黑体" w:eastAsia="黑体" w:hAnsi="微软雅黑"/>
                                <w:color w:val="422100"/>
                                <w:sz w:val="24"/>
                                <w:szCs w:val="24"/>
                              </w:rPr>
                              <w:t>)</w:t>
                            </w:r>
                          </w:p>
                          <w:p w:rsidR="006A47AC" w:rsidRDefault="006A47AC">
                            <w:pPr>
                              <w:jc w:val="center"/>
                              <w:rPr>
                                <w:rFonts w:ascii="黑体" w:eastAsia="黑体" w:hAnsi="微软雅黑"/>
                                <w:color w:val="422100"/>
                                <w:sz w:val="24"/>
                                <w:szCs w:val="24"/>
                              </w:rPr>
                            </w:pPr>
                          </w:p>
                          <w:p w:rsidR="006A47AC" w:rsidRDefault="006A47AC">
                            <w:pPr>
                              <w:jc w:val="center"/>
                              <w:rPr>
                                <w:rFonts w:ascii="黑体" w:eastAsia="黑体" w:hAnsi="微软雅黑"/>
                                <w:color w:val="422100"/>
                                <w:sz w:val="24"/>
                                <w:szCs w:val="24"/>
                              </w:rPr>
                            </w:pPr>
                            <w:r>
                              <w:rPr>
                                <w:rFonts w:ascii="黑体" w:eastAsia="黑体" w:hAnsi="微软雅黑" w:hint="eastAsia"/>
                                <w:color w:val="422100"/>
                                <w:sz w:val="24"/>
                                <w:szCs w:val="24"/>
                              </w:rPr>
                              <w:t>2017年12月14日</w:t>
                            </w:r>
                          </w:p>
                        </w:txbxContent>
                      </wps:txbx>
                      <wps:bodyPr upright="1">
                        <a:noAutofit/>
                      </wps:bodyPr>
                    </wps:wsp>
                  </a:graphicData>
                </a:graphic>
                <wp14:sizeRelV relativeFrom="margin">
                  <wp14:pctHeight>0</wp14:pctHeight>
                </wp14:sizeRelV>
              </wp:anchor>
            </w:drawing>
          </mc:Choice>
          <mc:Fallback>
            <w:pict>
              <v:shape id="文本框 5" o:spid="_x0000_s1027" type="#_x0000_t202" style="position:absolute;left:0;text-align:left;margin-left:90.15pt;margin-top:23.4pt;width:243pt;height:9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" filled="f" stroked="f">
                <v:textbox>
                  <w:txbxContent>
                    <w:p w:rsidR="006A47AC" w:rsidRDefault="006A47AC">
                      <w:pPr>
                        <w:jc w:val="center"/>
                        <w:rPr>
                          <w:rFonts w:ascii="黑体" w:eastAsia="黑体" w:hAnsi="微软雅黑"/>
                          <w:color w:val="422100"/>
                          <w:sz w:val="24"/>
                          <w:szCs w:val="24"/>
                        </w:rPr>
                      </w:pPr>
                      <w:r>
                        <w:rPr>
                          <w:rFonts w:ascii="黑体" w:eastAsia="黑体" w:hAnsi="微软雅黑" w:hint="eastAsia"/>
                          <w:color w:val="422100"/>
                          <w:sz w:val="24"/>
                          <w:szCs w:val="24"/>
                        </w:rPr>
                        <w:t>广州期货 薛丽冰</w:t>
                      </w:r>
                    </w:p>
                    <w:p w:rsidR="006A47AC" w:rsidRDefault="006A47AC">
                      <w:pPr>
                        <w:jc w:val="center"/>
                        <w:rPr>
                          <w:rFonts w:ascii="黑体" w:eastAsia="黑体" w:hAnsi="微软雅黑"/>
                          <w:color w:val="422100"/>
                          <w:sz w:val="24"/>
                          <w:szCs w:val="24"/>
                        </w:rPr>
                      </w:pPr>
                    </w:p>
                    <w:p w:rsidR="006A47AC" w:rsidRDefault="006A47AC">
                      <w:pPr>
                        <w:jc w:val="center"/>
                        <w:rPr>
                          <w:rFonts w:ascii="黑体" w:eastAsia="黑体" w:hAnsi="微软雅黑"/>
                          <w:color w:val="422100"/>
                          <w:sz w:val="24"/>
                          <w:szCs w:val="24"/>
                        </w:rPr>
                      </w:pPr>
                      <w:r>
                        <w:rPr>
                          <w:rFonts w:ascii="黑体" w:eastAsia="黑体" w:hAnsi="微软雅黑"/>
                          <w:color w:val="422100"/>
                          <w:sz w:val="24"/>
                          <w:szCs w:val="24"/>
                        </w:rPr>
                        <w:t>(</w:t>
                      </w:r>
                      <w:r>
                        <w:rPr>
                          <w:rFonts w:ascii="黑体" w:eastAsia="黑体" w:hAnsi="微软雅黑" w:hint="eastAsia"/>
                          <w:color w:val="422100"/>
                          <w:sz w:val="24"/>
                          <w:szCs w:val="24"/>
                        </w:rPr>
                        <w:t>从业资格号：</w:t>
                      </w:r>
                      <w:r w:rsidRPr="00DA5ACB">
                        <w:rPr>
                          <w:rFonts w:ascii="黑体" w:eastAsia="黑体" w:hAnsi="微软雅黑"/>
                          <w:color w:val="422100"/>
                          <w:sz w:val="24"/>
                          <w:szCs w:val="24"/>
                        </w:rPr>
                        <w:t>F</w:t>
                      </w:r>
                      <w:r w:rsidRPr="00DA5ACB">
                        <w:rPr>
                          <w:rFonts w:ascii="黑体" w:eastAsia="黑体" w:hAnsi="微软雅黑" w:hint="eastAsia"/>
                          <w:color w:val="422100"/>
                          <w:sz w:val="24"/>
                          <w:szCs w:val="24"/>
                        </w:rPr>
                        <w:t>0279850</w:t>
                      </w:r>
                      <w:r>
                        <w:rPr>
                          <w:rFonts w:ascii="黑体" w:eastAsia="黑体" w:hAnsi="微软雅黑"/>
                          <w:color w:val="422100"/>
                          <w:sz w:val="24"/>
                          <w:szCs w:val="24"/>
                        </w:rPr>
                        <w:t>)</w:t>
                      </w:r>
                    </w:p>
                    <w:p w:rsidR="006A47AC" w:rsidRDefault="006A47AC">
                      <w:pPr>
                        <w:jc w:val="center"/>
                        <w:rPr>
                          <w:rFonts w:ascii="黑体" w:eastAsia="黑体" w:hAnsi="微软雅黑"/>
                          <w:color w:val="422100"/>
                          <w:sz w:val="24"/>
                          <w:szCs w:val="24"/>
                        </w:rPr>
                      </w:pPr>
                    </w:p>
                    <w:p w:rsidR="006A47AC" w:rsidRDefault="006A47AC">
                      <w:pPr>
                        <w:jc w:val="center"/>
                        <w:rPr>
                          <w:rFonts w:ascii="黑体" w:eastAsia="黑体" w:hAnsi="微软雅黑"/>
                          <w:color w:val="422100"/>
                          <w:sz w:val="24"/>
                          <w:szCs w:val="24"/>
                        </w:rPr>
                      </w:pPr>
                      <w:r>
                        <w:rPr>
                          <w:rFonts w:ascii="黑体" w:eastAsia="黑体" w:hAnsi="微软雅黑" w:hint="eastAsia"/>
                          <w:color w:val="422100"/>
                          <w:sz w:val="24"/>
                          <w:szCs w:val="24"/>
                        </w:rPr>
                        <w:t>2017年12月14日</w:t>
                      </w:r>
                    </w:p>
                  </w:txbxContent>
                </v:textbox>
              </v:shape>
            </w:pict>
          </mc:Fallback>
        </mc:AlternateContent>
      </w:r>
    </w:p>
    <w:p w:rsidR="00B721FA" w:rsidRDefault="00B721FA">
      <w:pPr>
        <w:pStyle w:val="p15"/>
        <w:spacing w:line="360" w:lineRule="auto"/>
        <w:jc w:val="center"/>
        <w:rPr>
          <w:rFonts w:ascii="新宋体" w:eastAsia="新宋体" w:hAnsi="新宋体"/>
          <w:color w:val="FFFFFF"/>
          <w:kern w:val="2"/>
          <w:sz w:val="36"/>
          <w:szCs w:val="36"/>
        </w:rPr>
      </w:pPr>
    </w:p>
    <w:p w:rsidR="00B721FA" w:rsidRDefault="00B721FA">
      <w:pPr>
        <w:pStyle w:val="p15"/>
        <w:spacing w:line="360" w:lineRule="auto"/>
        <w:jc w:val="center"/>
        <w:rPr>
          <w:rFonts w:ascii="新宋体" w:eastAsia="新宋体" w:hAnsi="新宋体"/>
          <w:color w:val="FFFFFF"/>
          <w:kern w:val="2"/>
          <w:sz w:val="36"/>
          <w:szCs w:val="36"/>
        </w:rPr>
      </w:pPr>
    </w:p>
    <w:p w:rsidR="00B721FA" w:rsidRDefault="00B721FA">
      <w:pPr>
        <w:pStyle w:val="p15"/>
        <w:spacing w:line="360" w:lineRule="auto"/>
        <w:jc w:val="center"/>
        <w:rPr>
          <w:rFonts w:ascii="新宋体" w:eastAsia="新宋体" w:hAnsi="新宋体"/>
          <w:color w:val="FFFFFF"/>
          <w:kern w:val="2"/>
          <w:sz w:val="36"/>
          <w:szCs w:val="36"/>
        </w:rPr>
      </w:pPr>
    </w:p>
    <w:p w:rsidR="00B721FA" w:rsidRDefault="00B721FA">
      <w:pPr>
        <w:pStyle w:val="p15"/>
        <w:spacing w:line="360" w:lineRule="auto"/>
        <w:jc w:val="center"/>
        <w:rPr>
          <w:rFonts w:ascii="新宋体" w:eastAsia="新宋体" w:hAnsi="新宋体"/>
          <w:color w:val="FFFFFF"/>
          <w:kern w:val="2"/>
          <w:sz w:val="36"/>
          <w:szCs w:val="36"/>
        </w:rPr>
      </w:pPr>
    </w:p>
    <w:p w:rsidR="00B721FA" w:rsidRDefault="00B721FA">
      <w:pPr>
        <w:pStyle w:val="p15"/>
        <w:spacing w:line="360" w:lineRule="auto"/>
        <w:jc w:val="center"/>
        <w:rPr>
          <w:rFonts w:ascii="新宋体" w:eastAsia="新宋体" w:hAnsi="新宋体"/>
          <w:color w:val="FFFFFF"/>
          <w:kern w:val="2"/>
          <w:sz w:val="36"/>
          <w:szCs w:val="36"/>
        </w:rPr>
      </w:pPr>
    </w:p>
    <w:p w:rsidR="00B721FA" w:rsidRDefault="00B721FA">
      <w:pPr>
        <w:pStyle w:val="p15"/>
        <w:spacing w:line="360" w:lineRule="auto"/>
        <w:jc w:val="center"/>
        <w:rPr>
          <w:rFonts w:ascii="新宋体" w:eastAsia="新宋体" w:hAnsi="新宋体"/>
          <w:color w:val="FFFFFF"/>
          <w:kern w:val="2"/>
          <w:sz w:val="36"/>
          <w:szCs w:val="36"/>
        </w:rPr>
      </w:pPr>
    </w:p>
    <w:p w:rsidR="00B721FA" w:rsidRDefault="00B721FA">
      <w:pPr>
        <w:pStyle w:val="p15"/>
        <w:spacing w:line="360" w:lineRule="auto"/>
        <w:jc w:val="center"/>
        <w:rPr>
          <w:rFonts w:ascii="新宋体" w:eastAsia="新宋体" w:hAnsi="新宋体"/>
          <w:color w:val="FFFFFF"/>
          <w:kern w:val="2"/>
          <w:sz w:val="36"/>
          <w:szCs w:val="36"/>
        </w:rPr>
      </w:pPr>
    </w:p>
    <w:p w:rsidR="00B721FA" w:rsidRDefault="00B721FA">
      <w:pPr>
        <w:pStyle w:val="p15"/>
        <w:spacing w:line="360" w:lineRule="auto"/>
        <w:jc w:val="center"/>
        <w:rPr>
          <w:rFonts w:ascii="新宋体" w:eastAsia="新宋体" w:hAnsi="新宋体"/>
          <w:color w:val="FFFFFF"/>
          <w:kern w:val="2"/>
          <w:sz w:val="36"/>
          <w:szCs w:val="36"/>
        </w:rPr>
      </w:pPr>
    </w:p>
    <w:p w:rsidR="00B721FA" w:rsidRDefault="00B721FA">
      <w:pPr>
        <w:pStyle w:val="p15"/>
        <w:spacing w:line="360" w:lineRule="auto"/>
        <w:jc w:val="center"/>
        <w:rPr>
          <w:rFonts w:ascii="新宋体" w:eastAsia="新宋体" w:hAnsi="新宋体"/>
          <w:color w:val="FFFFFF"/>
          <w:kern w:val="2"/>
          <w:sz w:val="36"/>
          <w:szCs w:val="36"/>
        </w:rPr>
      </w:pPr>
    </w:p>
    <w:p w:rsidR="00B721FA" w:rsidRDefault="0072347F">
      <w:pPr>
        <w:pStyle w:val="p15"/>
        <w:spacing w:line="360" w:lineRule="auto"/>
        <w:jc w:val="center"/>
        <w:rPr>
          <w:rFonts w:ascii="新宋体" w:eastAsia="新宋体" w:hAnsi="新宋体"/>
          <w:color w:val="FFFFFF"/>
          <w:kern w:val="2"/>
          <w:sz w:val="36"/>
          <w:szCs w:val="36"/>
        </w:rPr>
      </w:pPr>
      <w:r>
        <w:rPr>
          <w:rFonts w:ascii="新宋体" w:eastAsia="新宋体" w:hAnsi="新宋体" w:hint="eastAsia"/>
          <w:noProof/>
          <w:color w:val="FFFFFF"/>
          <w:kern w:val="2"/>
          <w:sz w:val="36"/>
          <w:szCs w:val="36"/>
        </w:rPr>
        <mc:AlternateContent>
          <mc:Choice Requires="wps">
            <w:drawing>
              <wp:anchor distT="0" distB="0" distL="114300" distR="114300" simplePos="0" relativeHeight="251662336" behindDoc="0" locked="0" layoutInCell="1" allowOverlap="1">
                <wp:simplePos x="0" y="0"/>
                <wp:positionH relativeFrom="column">
                  <wp:posOffset>2038350</wp:posOffset>
                </wp:positionH>
                <wp:positionV relativeFrom="paragraph">
                  <wp:posOffset>57150</wp:posOffset>
                </wp:positionV>
                <wp:extent cx="2857500" cy="495300"/>
                <wp:effectExtent l="0" t="0" r="0" b="0"/>
                <wp:wrapNone/>
                <wp:docPr id="11" name="文本框 6"/>
                <wp:cNvGraphicFramePr/>
                <a:graphic xmlns:a="http://schemas.openxmlformats.org/drawingml/2006/main">
                  <a:graphicData uri="http://schemas.microsoft.com/office/word/2010/wordprocessingShape">
                    <wps:wsp>
                      <wps:cNvSpPr txBox="1"/>
                      <wps:spPr>
                        <a:xfrm>
                          <a:off x="0" y="0"/>
                          <a:ext cx="2857500" cy="495300"/>
                        </a:xfrm>
                        <a:prstGeom prst="rect">
                          <a:avLst/>
                        </a:prstGeom>
                        <a:noFill/>
                        <a:ln w="9525">
                          <a:noFill/>
                        </a:ln>
                      </wps:spPr>
                      <wps:txbx>
                        <w:txbxContent>
                          <w:p w:rsidR="006A47AC" w:rsidRDefault="006A47AC">
                            <w:pPr>
                              <w:ind w:firstLineChars="50" w:firstLine="100"/>
                              <w:rPr>
                                <w:rFonts w:ascii="Arial" w:hAnsi="Arial" w:cs="Arial"/>
                                <w:color w:val="FFFFFF"/>
                                <w:sz w:val="20"/>
                                <w:lang w:val="de-DE"/>
                              </w:rPr>
                            </w:pPr>
                            <w:r>
                              <w:rPr>
                                <w:rFonts w:ascii="Arial" w:hAnsi="Arial" w:cs="Arial" w:hint="eastAsia"/>
                                <w:color w:val="FFFFFF"/>
                                <w:sz w:val="20"/>
                                <w:lang w:val="de-DE"/>
                              </w:rPr>
                              <w:t>400-020-6388</w:t>
                            </w:r>
                            <w:r>
                              <w:rPr>
                                <w:rFonts w:ascii="Arial" w:hAnsi="Arial" w:cs="Arial"/>
                                <w:color w:val="FFFFFF"/>
                                <w:sz w:val="20"/>
                                <w:lang w:val="de-DE"/>
                              </w:rPr>
                              <w:t xml:space="preserve"> │ </w:t>
                            </w:r>
                            <w:r>
                              <w:rPr>
                                <w:rFonts w:ascii="Arial" w:hAnsi="Arial" w:cs="Arial" w:hint="eastAsia"/>
                                <w:color w:val="FFFFFF"/>
                                <w:sz w:val="20"/>
                                <w:lang w:val="de-DE"/>
                              </w:rPr>
                              <w:t xml:space="preserve"> </w:t>
                            </w:r>
                            <w:r>
                              <w:rPr>
                                <w:rFonts w:ascii="Arial" w:hAnsi="Arial" w:cs="Arial"/>
                                <w:color w:val="FFFFFF"/>
                                <w:sz w:val="20"/>
                                <w:lang w:val="de-DE"/>
                              </w:rPr>
                              <w:t>www.gzf2010.com.cn</w:t>
                            </w:r>
                          </w:p>
                        </w:txbxContent>
                      </wps:txbx>
                      <wps:bodyPr upright="1"/>
                    </wps:wsp>
                  </a:graphicData>
                </a:graphic>
              </wp:anchor>
            </w:drawing>
          </mc:Choice>
          <mc:Fallback>
            <w:pict>
              <v:shape id="文本框 6" o:spid="_x0000_s1028" type="#_x0000_t202" style="position:absolute;left:0;text-align:left;margin-left:160.5pt;margin-top:4.5pt;width:225pt;height:3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" filled="f" stroked="f">
                <v:textbox>
                  <w:txbxContent>
                    <w:p w:rsidR="006A47AC" w:rsidRDefault="006A47AC">
                      <w:pPr>
                        <w:ind w:firstLineChars="50" w:firstLine="100"/>
                        <w:rPr>
                          <w:rFonts w:ascii="Arial" w:hAnsi="Arial" w:cs="Arial"/>
                          <w:color w:val="FFFFFF"/>
                          <w:sz w:val="20"/>
                          <w:lang w:val="de-DE"/>
                        </w:rPr>
                      </w:pPr>
                      <w:r>
                        <w:rPr>
                          <w:rFonts w:ascii="Arial" w:hAnsi="Arial" w:cs="Arial" w:hint="eastAsia"/>
                          <w:color w:val="FFFFFF"/>
                          <w:sz w:val="20"/>
                          <w:lang w:val="de-DE"/>
                        </w:rPr>
                        <w:t>400-020-6388</w:t>
                      </w:r>
                      <w:r>
                        <w:rPr>
                          <w:rFonts w:ascii="Arial" w:hAnsi="Arial" w:cs="Arial"/>
                          <w:color w:val="FFFFFF"/>
                          <w:sz w:val="20"/>
                          <w:lang w:val="de-DE"/>
                        </w:rPr>
                        <w:t xml:space="preserve"> │ </w:t>
                      </w:r>
                      <w:r>
                        <w:rPr>
                          <w:rFonts w:ascii="Arial" w:hAnsi="Arial" w:cs="Arial" w:hint="eastAsia"/>
                          <w:color w:val="FFFFFF"/>
                          <w:sz w:val="20"/>
                          <w:lang w:val="de-DE"/>
                        </w:rPr>
                        <w:t xml:space="preserve"> </w:t>
                      </w:r>
                      <w:r>
                        <w:rPr>
                          <w:rFonts w:ascii="Arial" w:hAnsi="Arial" w:cs="Arial"/>
                          <w:color w:val="FFFFFF"/>
                          <w:sz w:val="20"/>
                          <w:lang w:val="de-DE"/>
                        </w:rPr>
                        <w:t>www.gzf2010.com.cn</w:t>
                      </w:r>
                    </w:p>
                  </w:txbxContent>
                </v:textbox>
              </v:shape>
            </w:pict>
          </mc:Fallback>
        </mc:AlternateContent>
      </w:r>
      <w:r>
        <w:rPr>
          <w:noProof/>
        </w:rPr>
        <w:drawing>
          <wp:anchor distT="0" distB="0" distL="114300" distR="114300" simplePos="0" relativeHeight="251663360" behindDoc="0" locked="0" layoutInCell="1" allowOverlap="1">
            <wp:simplePos x="0" y="0"/>
            <wp:positionH relativeFrom="column">
              <wp:posOffset>1771650</wp:posOffset>
            </wp:positionH>
            <wp:positionV relativeFrom="paragraph">
              <wp:posOffset>158115</wp:posOffset>
            </wp:positionV>
            <wp:extent cx="323850" cy="129540"/>
            <wp:effectExtent l="0" t="0" r="0" b="3810"/>
            <wp:wrapNone/>
            <wp:docPr id="17" name="图片 7" descr="dian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dianhua"/>
                    <pic:cNvPicPr>
                      <a:picLocks noChangeAspect="1"/>
                    </pic:cNvPicPr>
                  </pic:nvPicPr>
                  <pic:blipFill>
                    <a:blip r:embed="rId10"/>
                    <a:stretch>
                      <a:fillRect/>
                    </a:stretch>
                  </pic:blipFill>
                  <pic:spPr>
                    <a:xfrm>
                      <a:off x="0" y="0"/>
                      <a:ext cx="323850" cy="129540"/>
                    </a:xfrm>
                    <a:prstGeom prst="rect">
                      <a:avLst/>
                    </a:prstGeom>
                    <a:noFill/>
                    <a:ln w="9525">
                      <a:noFill/>
                    </a:ln>
                  </pic:spPr>
                </pic:pic>
              </a:graphicData>
            </a:graphic>
          </wp:anchor>
        </w:drawing>
      </w:r>
    </w:p>
    <w:p w:rsidR="00B721FA" w:rsidRDefault="0072347F">
      <w:pPr>
        <w:pStyle w:val="p15"/>
        <w:spacing w:line="360" w:lineRule="auto"/>
        <w:rPr>
          <w:rFonts w:ascii="微软雅黑" w:eastAsia="微软雅黑" w:hAnsi="微软雅黑"/>
          <w:color w:val="FFFFFF"/>
          <w:kern w:val="2"/>
          <w:sz w:val="28"/>
          <w:szCs w:val="28"/>
        </w:rPr>
      </w:pPr>
      <w:r>
        <w:rPr>
          <w:rFonts w:ascii="新宋体" w:eastAsia="新宋体" w:hAnsi="新宋体" w:hint="eastAsia"/>
          <w:color w:val="FFFFFF"/>
          <w:kern w:val="2"/>
          <w:sz w:val="36"/>
          <w:szCs w:val="36"/>
        </w:rPr>
        <w:t xml:space="preserve">            </w:t>
      </w:r>
      <w:r>
        <w:rPr>
          <w:rFonts w:ascii="微软雅黑" w:eastAsia="微软雅黑" w:hAnsi="微软雅黑" w:hint="eastAsia"/>
          <w:color w:val="FFFFFF"/>
          <w:kern w:val="2"/>
          <w:sz w:val="36"/>
          <w:szCs w:val="36"/>
        </w:rPr>
        <w:t xml:space="preserve">                      </w:t>
      </w:r>
    </w:p>
    <w:p w:rsidR="00B721FA" w:rsidRDefault="00B721FA">
      <w:pPr>
        <w:rPr>
          <w:rFonts w:ascii="新宋体" w:eastAsia="新宋体" w:hAnsi="新宋体"/>
          <w:color w:val="FFFFFF"/>
          <w:sz w:val="36"/>
          <w:szCs w:val="36"/>
        </w:rPr>
      </w:pPr>
    </w:p>
    <w:p w:rsidR="00B721FA" w:rsidRDefault="0072347F">
      <w:pPr>
        <w:spacing w:line="360" w:lineRule="auto"/>
        <w:jc w:val="center"/>
        <w:rPr>
          <w:b/>
          <w:sz w:val="28"/>
          <w:szCs w:val="28"/>
        </w:rPr>
      </w:pPr>
      <w:r>
        <w:rPr>
          <w:rFonts w:hint="eastAsia"/>
          <w:b/>
          <w:sz w:val="28"/>
          <w:szCs w:val="28"/>
        </w:rPr>
        <w:lastRenderedPageBreak/>
        <w:t>美联储加息靴子落地</w:t>
      </w:r>
      <w:r>
        <w:rPr>
          <w:rFonts w:hint="eastAsia"/>
          <w:b/>
          <w:sz w:val="28"/>
          <w:szCs w:val="28"/>
        </w:rPr>
        <w:t xml:space="preserve"> </w:t>
      </w:r>
      <w:r>
        <w:rPr>
          <w:rFonts w:hint="eastAsia"/>
          <w:b/>
          <w:sz w:val="28"/>
          <w:szCs w:val="28"/>
        </w:rPr>
        <w:t>沪金短线小幅反弹</w:t>
      </w:r>
    </w:p>
    <w:p w:rsidR="00B721FA" w:rsidRDefault="0072347F">
      <w:pPr>
        <w:spacing w:line="360" w:lineRule="auto"/>
        <w:jc w:val="center"/>
        <w:rPr>
          <w:rFonts w:ascii="宋体" w:hAnsi="宋体"/>
          <w:szCs w:val="21"/>
        </w:rPr>
      </w:pPr>
      <w:r>
        <w:rPr>
          <w:rFonts w:ascii="宋体" w:hAnsi="宋体" w:hint="eastAsia"/>
          <w:szCs w:val="21"/>
        </w:rPr>
        <w:t>广州期货薛丽冰（从业资格号：</w:t>
      </w:r>
      <w:r>
        <w:rPr>
          <w:rFonts w:ascii="宋体" w:hAnsi="宋体"/>
          <w:szCs w:val="21"/>
        </w:rPr>
        <w:t>F</w:t>
      </w:r>
      <w:r>
        <w:rPr>
          <w:rFonts w:ascii="宋体" w:hAnsi="宋体" w:hint="eastAsia"/>
          <w:szCs w:val="21"/>
        </w:rPr>
        <w:t>0279850）</w:t>
      </w:r>
    </w:p>
    <w:p w:rsidR="00B721FA" w:rsidRDefault="0072347F">
      <w:pPr>
        <w:spacing w:line="360" w:lineRule="auto"/>
        <w:ind w:firstLine="405"/>
        <w:jc w:val="left"/>
        <w:rPr>
          <w:rFonts w:ascii="宋体" w:hAnsi="宋体"/>
          <w:szCs w:val="21"/>
        </w:rPr>
      </w:pPr>
      <w:r>
        <w:rPr>
          <w:rFonts w:ascii="宋体" w:hAnsi="宋体" w:hint="eastAsia"/>
          <w:szCs w:val="21"/>
        </w:rPr>
        <w:t>2017年临近尾声，回顾2017年黄金走势，我们发现沪</w:t>
      </w:r>
      <w:proofErr w:type="gramStart"/>
      <w:r>
        <w:rPr>
          <w:rFonts w:ascii="宋体" w:hAnsi="宋体" w:hint="eastAsia"/>
          <w:szCs w:val="21"/>
        </w:rPr>
        <w:t>金主力</w:t>
      </w:r>
      <w:proofErr w:type="gramEnd"/>
      <w:r>
        <w:rPr>
          <w:rFonts w:ascii="宋体" w:hAnsi="宋体" w:hint="eastAsia"/>
          <w:szCs w:val="21"/>
        </w:rPr>
        <w:t>合约走势在一季度上涨，在二、三季度和四季度出现震荡走势。2017年，美联储加息三次，分别是3月15日，6月15日及即将到来的12月14日。3月15日加息前，黄金走势下跌，但加息消息靴子落地之后，黄金价格重新出现反弹。究其原因，是因为一季度出现了美国袭击叙利亚、美军向阿富汗IS</w:t>
      </w:r>
      <w:proofErr w:type="gramStart"/>
      <w:r>
        <w:rPr>
          <w:rFonts w:ascii="宋体" w:hAnsi="宋体" w:hint="eastAsia"/>
          <w:szCs w:val="21"/>
        </w:rPr>
        <w:t>投下史</w:t>
      </w:r>
      <w:proofErr w:type="gramEnd"/>
      <w:r>
        <w:rPr>
          <w:rFonts w:ascii="宋体" w:hAnsi="宋体" w:hint="eastAsia"/>
          <w:szCs w:val="21"/>
        </w:rPr>
        <w:t>上最大非核弹、美朝局势紧张、法国大选期间民粹主义盛行，随着地缘政治风险的缓解及美国加息和</w:t>
      </w:r>
      <w:proofErr w:type="gramStart"/>
      <w:r>
        <w:rPr>
          <w:rFonts w:ascii="宋体" w:hAnsi="宋体" w:hint="eastAsia"/>
          <w:szCs w:val="21"/>
        </w:rPr>
        <w:t>缩表进</w:t>
      </w:r>
      <w:proofErr w:type="gramEnd"/>
      <w:r>
        <w:rPr>
          <w:rFonts w:ascii="宋体" w:hAnsi="宋体" w:hint="eastAsia"/>
          <w:szCs w:val="21"/>
        </w:rPr>
        <w:t>程的推进，沪金价格重新走弱。尤其是到了第四季度，随着美联储12月加息预期的增加，美国参众议院通过</w:t>
      </w:r>
      <w:proofErr w:type="gramStart"/>
      <w:r>
        <w:rPr>
          <w:rFonts w:ascii="宋体" w:hAnsi="宋体" w:hint="eastAsia"/>
          <w:szCs w:val="21"/>
        </w:rPr>
        <w:t>特朗普</w:t>
      </w:r>
      <w:proofErr w:type="gramEnd"/>
      <w:r>
        <w:rPr>
          <w:rFonts w:ascii="宋体" w:hAnsi="宋体" w:hint="eastAsia"/>
          <w:szCs w:val="21"/>
        </w:rPr>
        <w:t>的税改方案，金价走弱。展望2018年，我们认为一季度黄金价格出现小幅反弹的概率较高，二三四季度黄金价格呈现震荡下行的概率较大。理由如下：</w:t>
      </w:r>
    </w:p>
    <w:p w:rsidR="00B721FA" w:rsidRDefault="0072347F">
      <w:pPr>
        <w:numPr>
          <w:ilvl w:val="0"/>
          <w:numId w:val="1"/>
        </w:numPr>
        <w:spacing w:line="360" w:lineRule="auto"/>
        <w:ind w:firstLine="405"/>
        <w:jc w:val="left"/>
        <w:rPr>
          <w:rFonts w:ascii="宋体" w:hAnsi="宋体"/>
          <w:szCs w:val="21"/>
        </w:rPr>
      </w:pPr>
      <w:r>
        <w:rPr>
          <w:rFonts w:ascii="宋体" w:hAnsi="宋体" w:hint="eastAsia"/>
          <w:szCs w:val="21"/>
        </w:rPr>
        <w:t>美联储紧缩节奏或放缓</w:t>
      </w:r>
    </w:p>
    <w:p w:rsidR="00B721FA" w:rsidRDefault="0072347F">
      <w:pPr>
        <w:spacing w:line="360" w:lineRule="auto"/>
        <w:ind w:firstLine="405"/>
        <w:jc w:val="left"/>
        <w:rPr>
          <w:rFonts w:ascii="宋体" w:eastAsia="宋体" w:hAnsi="宋体" w:cs="Times New Roman"/>
          <w:szCs w:val="21"/>
          <w:lang w:bidi="ar"/>
        </w:rPr>
      </w:pPr>
      <w:r>
        <w:rPr>
          <w:rFonts w:ascii="宋体" w:hAnsi="宋体" w:hint="eastAsia"/>
          <w:szCs w:val="21"/>
        </w:rPr>
        <w:t>美联储10月</w:t>
      </w:r>
      <w:proofErr w:type="gramStart"/>
      <w:r>
        <w:rPr>
          <w:rFonts w:ascii="宋体" w:hAnsi="宋体" w:hint="eastAsia"/>
          <w:szCs w:val="21"/>
        </w:rPr>
        <w:t>开启缩表计划</w:t>
      </w:r>
      <w:proofErr w:type="gramEnd"/>
      <w:r>
        <w:rPr>
          <w:rFonts w:ascii="宋体" w:hAnsi="宋体" w:hint="eastAsia"/>
          <w:szCs w:val="21"/>
        </w:rPr>
        <w:t>，</w:t>
      </w:r>
      <w:proofErr w:type="gramStart"/>
      <w:r>
        <w:rPr>
          <w:rFonts w:ascii="宋体" w:hAnsi="宋体" w:hint="eastAsia"/>
          <w:szCs w:val="21"/>
        </w:rPr>
        <w:t>缩表方</w:t>
      </w:r>
      <w:proofErr w:type="gramEnd"/>
      <w:r>
        <w:rPr>
          <w:rFonts w:ascii="宋体" w:hAnsi="宋体" w:hint="eastAsia"/>
          <w:szCs w:val="21"/>
        </w:rPr>
        <w:t>式符合2017年6月13-14日的《联邦公开市场委员会的会议记录》所提及的。美</w:t>
      </w:r>
      <w:proofErr w:type="gramStart"/>
      <w:r>
        <w:rPr>
          <w:rFonts w:ascii="宋体" w:hAnsi="宋体" w:hint="eastAsia"/>
          <w:szCs w:val="21"/>
        </w:rPr>
        <w:t>联储缩表至今</w:t>
      </w:r>
      <w:proofErr w:type="gramEnd"/>
      <w:r>
        <w:rPr>
          <w:rFonts w:ascii="宋体" w:hAnsi="宋体" w:hint="eastAsia"/>
          <w:szCs w:val="21"/>
        </w:rPr>
        <w:t>，利率中枢出现上行。美联储将按计划于明年1月将月度缩减规模增加到200亿美元。12月14日美联储宣布加息25个基点至1.25%-1.5%，符合市场预期。其中，芝加哥联邦储备银行总裁埃文斯和明尼亚波利斯联邦储备银行总裁卡什卡利投下反对票，倾向于维持利率不变。其余出席的联储官员均投赞成票。此外，美联储政策声明预计2018年经济增速加快，GDP经济增长预期中值为2.5%，劳动力市场依然强劲，就业增长稳固，失业率进一步下降，预计2018年四季度失业率为3.9%，维持较长期GDP和失业率预期不变。并预期2018年加息3次，2019年加息2次，维持对较长期联邦基金利率2.8%的预期不变，2018年底联邦基金利率2.8%的预期不变，预期2020年底联邦基金利率3.1%。</w:t>
      </w:r>
      <w:proofErr w:type="gramStart"/>
      <w:r>
        <w:rPr>
          <w:rFonts w:ascii="宋体" w:hAnsi="宋体" w:hint="eastAsia"/>
          <w:szCs w:val="21"/>
        </w:rPr>
        <w:t>耶伦举行</w:t>
      </w:r>
      <w:proofErr w:type="gramEnd"/>
      <w:r>
        <w:rPr>
          <w:rFonts w:ascii="宋体" w:hAnsi="宋体" w:hint="eastAsia"/>
          <w:szCs w:val="21"/>
        </w:rPr>
        <w:t>新闻发布会重申通胀只是暂时疲弱，美联储将逐步加息的观点，预计</w:t>
      </w:r>
      <w:proofErr w:type="gramStart"/>
      <w:r>
        <w:rPr>
          <w:rFonts w:ascii="宋体" w:hAnsi="宋体" w:hint="eastAsia"/>
          <w:szCs w:val="21"/>
        </w:rPr>
        <w:t>特朗</w:t>
      </w:r>
      <w:proofErr w:type="gramEnd"/>
      <w:r>
        <w:rPr>
          <w:rFonts w:ascii="宋体" w:hAnsi="宋体" w:hint="eastAsia"/>
          <w:szCs w:val="21"/>
        </w:rPr>
        <w:t>普税改未来几年将温和提升美国经济。美国11月</w:t>
      </w:r>
      <w:proofErr w:type="gramStart"/>
      <w:r>
        <w:rPr>
          <w:rFonts w:ascii="宋体" w:hAnsi="宋体" w:hint="eastAsia"/>
          <w:szCs w:val="21"/>
        </w:rPr>
        <w:t>未季调</w:t>
      </w:r>
      <w:proofErr w:type="gramEnd"/>
      <w:r>
        <w:rPr>
          <w:rFonts w:ascii="宋体" w:hAnsi="宋体" w:hint="eastAsia"/>
          <w:szCs w:val="21"/>
        </w:rPr>
        <w:t>CPI同比+2.2%，符合预期，高于前值+2%。美国11月</w:t>
      </w:r>
      <w:proofErr w:type="gramStart"/>
      <w:r>
        <w:rPr>
          <w:rFonts w:ascii="宋体" w:hAnsi="宋体" w:hint="eastAsia"/>
          <w:szCs w:val="21"/>
        </w:rPr>
        <w:t>未季调核心</w:t>
      </w:r>
      <w:proofErr w:type="gramEnd"/>
      <w:r>
        <w:rPr>
          <w:rFonts w:ascii="宋体" w:hAnsi="宋体" w:hint="eastAsia"/>
          <w:szCs w:val="21"/>
        </w:rPr>
        <w:t>CPI同比+1.7%，低于前值和预期+1.8%。</w:t>
      </w:r>
      <w:r>
        <w:rPr>
          <w:rFonts w:ascii="宋体" w:eastAsia="宋体" w:hAnsi="宋体" w:cs="Times New Roman" w:hint="eastAsia"/>
          <w:szCs w:val="21"/>
          <w:lang w:bidi="ar"/>
        </w:rPr>
        <w:t>美国11月平均每小时工资年率+2.5%，低于预期值+2.7%；美国11月平均每小时工资月率+0.2%，低于预测值+0.3%。由于美国通胀数据仍然疲弱，且美联储</w:t>
      </w:r>
      <w:proofErr w:type="gramStart"/>
      <w:r>
        <w:rPr>
          <w:rFonts w:ascii="宋体" w:eastAsia="宋体" w:hAnsi="宋体" w:cs="Times New Roman" w:hint="eastAsia"/>
          <w:szCs w:val="21"/>
          <w:lang w:bidi="ar"/>
        </w:rPr>
        <w:t>内部存</w:t>
      </w:r>
      <w:proofErr w:type="gramEnd"/>
      <w:r>
        <w:rPr>
          <w:rFonts w:ascii="宋体" w:eastAsia="宋体" w:hAnsi="宋体" w:cs="Times New Roman" w:hint="eastAsia"/>
          <w:szCs w:val="21"/>
          <w:lang w:bidi="ar"/>
        </w:rPr>
        <w:t>鸽派观点，因此难以排除2018年加息节奏或放缓。此外，</w:t>
      </w:r>
      <w:proofErr w:type="gramStart"/>
      <w:r>
        <w:rPr>
          <w:rFonts w:ascii="宋体" w:eastAsia="宋体" w:hAnsi="宋体" w:cs="Times New Roman" w:hint="eastAsia"/>
          <w:szCs w:val="21"/>
          <w:lang w:bidi="ar"/>
        </w:rPr>
        <w:t>料美联储</w:t>
      </w:r>
      <w:proofErr w:type="gramEnd"/>
      <w:r>
        <w:rPr>
          <w:rFonts w:ascii="宋体" w:eastAsia="宋体" w:hAnsi="宋体" w:cs="Times New Roman" w:hint="eastAsia"/>
          <w:szCs w:val="21"/>
          <w:lang w:bidi="ar"/>
        </w:rPr>
        <w:t>主席换届对美联储加息路径影响不大。</w:t>
      </w:r>
    </w:p>
    <w:p w:rsidR="00B721FA" w:rsidRDefault="0072347F">
      <w:pPr>
        <w:numPr>
          <w:ilvl w:val="0"/>
          <w:numId w:val="1"/>
        </w:numPr>
        <w:spacing w:line="360" w:lineRule="auto"/>
        <w:ind w:firstLine="405"/>
        <w:jc w:val="left"/>
        <w:rPr>
          <w:rFonts w:ascii="宋体" w:eastAsia="宋体" w:hAnsi="宋体" w:cs="Times New Roman"/>
          <w:szCs w:val="21"/>
          <w:lang w:bidi="ar"/>
        </w:rPr>
      </w:pPr>
      <w:r>
        <w:rPr>
          <w:rFonts w:ascii="宋体" w:eastAsia="宋体" w:hAnsi="宋体" w:cs="Times New Roman" w:hint="eastAsia"/>
          <w:szCs w:val="21"/>
          <w:lang w:bidi="ar"/>
        </w:rPr>
        <w:t>美税改方案或大幅推动美经济增长</w:t>
      </w:r>
    </w:p>
    <w:p w:rsidR="00B721FA" w:rsidRDefault="0072347F">
      <w:p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据华尔街见闻最新消息，美国国会参众两元领导层就税改计划达成原则性协议，将推动下调</w:t>
      </w:r>
      <w:proofErr w:type="gramStart"/>
      <w:r>
        <w:rPr>
          <w:rFonts w:ascii="宋体" w:eastAsia="宋体" w:hAnsi="宋体" w:cs="Times New Roman" w:hint="eastAsia"/>
          <w:szCs w:val="21"/>
          <w:lang w:bidi="ar"/>
        </w:rPr>
        <w:t>企业税至</w:t>
      </w:r>
      <w:proofErr w:type="gramEnd"/>
      <w:r>
        <w:rPr>
          <w:rFonts w:ascii="宋体" w:eastAsia="宋体" w:hAnsi="宋体" w:cs="Times New Roman" w:hint="eastAsia"/>
          <w:szCs w:val="21"/>
          <w:lang w:bidi="ar"/>
        </w:rPr>
        <w:t>21%，并下调最高档个税至37%。</w:t>
      </w:r>
      <w:proofErr w:type="gramStart"/>
      <w:r>
        <w:rPr>
          <w:rFonts w:ascii="宋体" w:eastAsia="宋体" w:hAnsi="宋体" w:cs="Times New Roman" w:hint="eastAsia"/>
          <w:szCs w:val="21"/>
          <w:lang w:bidi="ar"/>
        </w:rPr>
        <w:t>特朗普</w:t>
      </w:r>
      <w:proofErr w:type="gramEnd"/>
      <w:r>
        <w:rPr>
          <w:rFonts w:ascii="宋体" w:eastAsia="宋体" w:hAnsi="宋体" w:cs="Times New Roman" w:hint="eastAsia"/>
          <w:szCs w:val="21"/>
          <w:lang w:bidi="ar"/>
        </w:rPr>
        <w:t>表示，将支持21%的企业税税率，希</w:t>
      </w:r>
      <w:r>
        <w:rPr>
          <w:rFonts w:ascii="宋体" w:eastAsia="宋体" w:hAnsi="宋体" w:cs="Times New Roman" w:hint="eastAsia"/>
          <w:szCs w:val="21"/>
          <w:lang w:bidi="ar"/>
        </w:rPr>
        <w:lastRenderedPageBreak/>
        <w:t>望在“非常短的时期内”签署税改议案为法案。美国这次税改主要包括降低企业利得税率、减少个人入息税率，以及降低企业将海外利润汇回美国的税收等</w:t>
      </w:r>
      <w:r>
        <w:rPr>
          <w:rFonts w:ascii="宋体" w:eastAsia="宋体" w:hAnsi="宋体" w:cs="Times New Roman"/>
          <w:szCs w:val="21"/>
          <w:lang w:bidi="ar"/>
        </w:rPr>
        <w:t>3方面</w:t>
      </w:r>
      <w:r>
        <w:rPr>
          <w:rFonts w:ascii="宋体" w:eastAsia="宋体" w:hAnsi="宋体" w:cs="Times New Roman" w:hint="eastAsia"/>
          <w:szCs w:val="21"/>
          <w:lang w:bidi="ar"/>
        </w:rPr>
        <w:t>。美国财政部11日公布的一项研究显示，税改法案不仅仅是为了平衡财政收支，而是要在未来十年使经济增长率平均每年达到2.9%，并满足特朗普政府提出的其他经济政策。据美国《华尔街日报》最新报道， 如果今年</w:t>
      </w:r>
      <w:r>
        <w:rPr>
          <w:rFonts w:ascii="宋体" w:eastAsia="宋体" w:hAnsi="宋体" w:cs="Times New Roman"/>
          <w:szCs w:val="21"/>
          <w:lang w:bidi="ar"/>
        </w:rPr>
        <w:t>12月能完成税改，白宫准备明年1月开始推动特朗普另一政策主张，就是10000亿美元的基建计划，但当中直接财政开支只涉及2000亿美元。</w:t>
      </w:r>
    </w:p>
    <w:p w:rsidR="00B721FA" w:rsidRDefault="0072347F">
      <w:p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三、2018年全球央行或进入全面紧缩年</w:t>
      </w:r>
    </w:p>
    <w:p w:rsidR="00B721FA" w:rsidRDefault="0072347F">
      <w:p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12月14日，香港金管局上调基准利率25个基点至1.75%；欧央行、英国央行及瑞士央行将公布利率决议结果。日本央行则将在12月21日公布利率决议结果。由于10月欧央行已经宣布自2018年1月起将月度</w:t>
      </w:r>
      <w:proofErr w:type="gramStart"/>
      <w:r>
        <w:rPr>
          <w:rFonts w:ascii="宋体" w:eastAsia="宋体" w:hAnsi="宋体" w:cs="Times New Roman" w:hint="eastAsia"/>
          <w:szCs w:val="21"/>
          <w:lang w:bidi="ar"/>
        </w:rPr>
        <w:t>购债计划</w:t>
      </w:r>
      <w:proofErr w:type="gramEnd"/>
      <w:r>
        <w:rPr>
          <w:rFonts w:ascii="宋体" w:eastAsia="宋体" w:hAnsi="宋体" w:cs="Times New Roman" w:hint="eastAsia"/>
          <w:szCs w:val="21"/>
          <w:lang w:bidi="ar"/>
        </w:rPr>
        <w:t>从600亿欧元削减至300亿欧元，并从2018年1月起延续9个月。因此，市场预期欧央行12月议</w:t>
      </w:r>
      <w:proofErr w:type="gramStart"/>
      <w:r>
        <w:rPr>
          <w:rFonts w:ascii="宋体" w:eastAsia="宋体" w:hAnsi="宋体" w:cs="Times New Roman" w:hint="eastAsia"/>
          <w:szCs w:val="21"/>
          <w:lang w:bidi="ar"/>
        </w:rPr>
        <w:t>息会议</w:t>
      </w:r>
      <w:proofErr w:type="gramEnd"/>
      <w:r>
        <w:rPr>
          <w:rFonts w:ascii="宋体" w:eastAsia="宋体" w:hAnsi="宋体" w:cs="Times New Roman" w:hint="eastAsia"/>
          <w:szCs w:val="21"/>
          <w:lang w:bidi="ar"/>
        </w:rPr>
        <w:t>无进一步举动。由于英国央行在11月的议</w:t>
      </w:r>
      <w:proofErr w:type="gramStart"/>
      <w:r>
        <w:rPr>
          <w:rFonts w:ascii="宋体" w:eastAsia="宋体" w:hAnsi="宋体" w:cs="Times New Roman" w:hint="eastAsia"/>
          <w:szCs w:val="21"/>
          <w:lang w:bidi="ar"/>
        </w:rPr>
        <w:t>息会议</w:t>
      </w:r>
      <w:proofErr w:type="gramEnd"/>
      <w:r>
        <w:rPr>
          <w:rFonts w:ascii="宋体" w:eastAsia="宋体" w:hAnsi="宋体" w:cs="Times New Roman" w:hint="eastAsia"/>
          <w:szCs w:val="21"/>
          <w:lang w:bidi="ar"/>
        </w:rPr>
        <w:t>后宣布加息25个基点至0.5%，同时维持资产购买规模不变，市场预料英国央行按兵不动概率较大。市场同时预料瑞士央行12月将维持利率不变。高盛集团预计，2018年，英央行、加拿大央行、瑞典央行和新西兰联储可能进一步加息控制通胀。花旗银行预计美联储及加拿大央行明年会升息三次，英国、澳大利亚、新西兰、瑞典和挪威央行升息一次。</w:t>
      </w:r>
    </w:p>
    <w:p w:rsidR="00B721FA" w:rsidRDefault="0072347F">
      <w:pPr>
        <w:spacing w:line="360" w:lineRule="auto"/>
        <w:ind w:left="405"/>
        <w:jc w:val="left"/>
        <w:rPr>
          <w:rFonts w:ascii="宋体" w:eastAsia="宋体" w:hAnsi="宋体" w:cs="Times New Roman"/>
          <w:szCs w:val="21"/>
          <w:lang w:bidi="ar"/>
        </w:rPr>
      </w:pPr>
      <w:r>
        <w:rPr>
          <w:rFonts w:ascii="宋体" w:eastAsia="宋体" w:hAnsi="宋体" w:cs="Times New Roman" w:hint="eastAsia"/>
          <w:szCs w:val="21"/>
          <w:lang w:bidi="ar"/>
        </w:rPr>
        <w:t>四、地缘政治因素激发避险情绪有限</w:t>
      </w:r>
    </w:p>
    <w:p w:rsidR="00B721FA" w:rsidRDefault="0072347F">
      <w:p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据美国战略与国际问题研究中心统计，截至今年8月，朝鲜进行了23次核试验或导弹试射。但自9月以来，朝鲜只进行了3次试射，最近一次是11月29日的导弹试射。</w:t>
      </w:r>
      <w:proofErr w:type="gramStart"/>
      <w:r>
        <w:rPr>
          <w:rFonts w:ascii="宋体" w:eastAsia="宋体" w:hAnsi="宋体" w:cs="Times New Roman" w:hint="eastAsia"/>
          <w:szCs w:val="21"/>
          <w:lang w:bidi="ar"/>
        </w:rPr>
        <w:t>金正恩表示</w:t>
      </w:r>
      <w:proofErr w:type="gramEnd"/>
      <w:r>
        <w:rPr>
          <w:rFonts w:ascii="宋体" w:eastAsia="宋体" w:hAnsi="宋体" w:cs="Times New Roman" w:hint="eastAsia"/>
          <w:szCs w:val="21"/>
          <w:lang w:bidi="ar"/>
        </w:rPr>
        <w:t>，朝鲜的核项目已经完成，因为它可以在美国任何地方发射核弹头。国际社会对朝鲜持续进行核试验均持否定态度。虽朝鲜问题仍未得到最终解决，但我们认为朝鲜发动国际战争的可能性不大，也同时认为国际社会倾向于运用经济手段对其进行制裁。</w:t>
      </w:r>
    </w:p>
    <w:p w:rsidR="00B721FA" w:rsidRDefault="0072347F">
      <w:p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德国社民党（SPD）副主席拉尔夫·斯特格纳12月13日在接受德国之声电台采访时表示，德国的社会民主党人“在任何情况下”都不会同意与总理安格拉·默克尔的CDU/CSU联盟进行联合组阁。德国政局不稳使得</w:t>
      </w:r>
      <w:proofErr w:type="gramStart"/>
      <w:r>
        <w:rPr>
          <w:rFonts w:ascii="宋体" w:eastAsia="宋体" w:hAnsi="宋体" w:cs="Times New Roman" w:hint="eastAsia"/>
          <w:szCs w:val="21"/>
          <w:lang w:bidi="ar"/>
        </w:rPr>
        <w:t>欧元走</w:t>
      </w:r>
      <w:proofErr w:type="gramEnd"/>
      <w:r>
        <w:rPr>
          <w:rFonts w:ascii="宋体" w:eastAsia="宋体" w:hAnsi="宋体" w:cs="Times New Roman" w:hint="eastAsia"/>
          <w:szCs w:val="21"/>
          <w:lang w:bidi="ar"/>
        </w:rPr>
        <w:t>弱。</w:t>
      </w:r>
    </w:p>
    <w:p w:rsidR="00B721FA" w:rsidRDefault="0072347F">
      <w:p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五、一季度是传统的消费旺季</w:t>
      </w:r>
    </w:p>
    <w:p w:rsidR="00B721FA" w:rsidRDefault="0072347F">
      <w:p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全球饰金消费居首位的是中国，占全球饰金总消费的36%，其次是印度，占全球总消费的29%。而黄金首饰消费的旺季是在每年的第四季度和第一季度。其中，第四季度是印度的排灯节、西方的圣诞节及公历新年；第一季度的黄金首饰需求排名其次，主要源于中国的农历新年、印度的婚礼季节和西方的情人节。分析过去43年黄金价格的走势，我们发现，黄金在四季度上涨的年份共27年，概率高达63%，黄金在一季度上涨的年份共29年，概率高</w:t>
      </w:r>
      <w:r>
        <w:rPr>
          <w:rFonts w:ascii="宋体" w:eastAsia="宋体" w:hAnsi="宋体" w:cs="Times New Roman" w:hint="eastAsia"/>
          <w:szCs w:val="21"/>
          <w:lang w:bidi="ar"/>
        </w:rPr>
        <w:lastRenderedPageBreak/>
        <w:t>达67%。</w:t>
      </w:r>
    </w:p>
    <w:p w:rsidR="00B721FA" w:rsidRDefault="0072347F">
      <w:p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BMI预计，澳大利亚的黄金年产量将从2018年的1050万盎司（估值）增加至2026年的1320万盎司，平均年增长率达到3.1%，坐</w:t>
      </w:r>
      <w:proofErr w:type="gramStart"/>
      <w:r>
        <w:rPr>
          <w:rFonts w:ascii="宋体" w:eastAsia="宋体" w:hAnsi="宋体" w:cs="Times New Roman" w:hint="eastAsia"/>
          <w:szCs w:val="21"/>
          <w:lang w:bidi="ar"/>
        </w:rPr>
        <w:t>稳全球</w:t>
      </w:r>
      <w:proofErr w:type="gramEnd"/>
      <w:r>
        <w:rPr>
          <w:rFonts w:ascii="宋体" w:eastAsia="宋体" w:hAnsi="宋体" w:cs="Times New Roman" w:hint="eastAsia"/>
          <w:szCs w:val="21"/>
          <w:lang w:bidi="ar"/>
        </w:rPr>
        <w:t>第二大黄金生产国宝座。另外，俄罗斯和美国也可能增加产量，因特朗普政府放松管制给金矿商提供了一个更加宽松的环境。2017年1-8月，俄罗斯黄金产量为193.58吨，高于上年同期的179.73吨，其中158.13吨为矿山产量，上年同期为147.64吨。南非10月黄金产量同比-0.9%。BMI Research在一份公告中称，到2026年前，中国的黄金产量增长将放缓，因储备减少和生产成本增加。</w:t>
      </w:r>
    </w:p>
    <w:p w:rsidR="00B721FA" w:rsidRDefault="0072347F">
      <w:p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瑞士海关11月21日报告，瑞士10月黄金</w:t>
      </w:r>
      <w:proofErr w:type="gramStart"/>
      <w:r>
        <w:rPr>
          <w:rFonts w:ascii="宋体" w:eastAsia="宋体" w:hAnsi="宋体" w:cs="Times New Roman" w:hint="eastAsia"/>
          <w:szCs w:val="21"/>
          <w:lang w:bidi="ar"/>
        </w:rPr>
        <w:t>出口量环比</w:t>
      </w:r>
      <w:proofErr w:type="gramEnd"/>
      <w:r>
        <w:rPr>
          <w:rFonts w:ascii="宋体" w:eastAsia="宋体" w:hAnsi="宋体" w:cs="Times New Roman" w:hint="eastAsia"/>
          <w:szCs w:val="21"/>
          <w:lang w:bidi="ar"/>
        </w:rPr>
        <w:t>下降5.8%至139.9吨。</w:t>
      </w:r>
    </w:p>
    <w:p w:rsidR="00B721FA" w:rsidRDefault="0072347F">
      <w:p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美国10月黄金</w:t>
      </w:r>
      <w:proofErr w:type="gramStart"/>
      <w:r>
        <w:rPr>
          <w:rFonts w:ascii="宋体" w:eastAsia="宋体" w:hAnsi="宋体" w:cs="Times New Roman" w:hint="eastAsia"/>
          <w:szCs w:val="21"/>
          <w:lang w:bidi="ar"/>
        </w:rPr>
        <w:t>进口量环比</w:t>
      </w:r>
      <w:proofErr w:type="gramEnd"/>
      <w:r>
        <w:rPr>
          <w:rFonts w:ascii="宋体" w:eastAsia="宋体" w:hAnsi="宋体" w:cs="Times New Roman" w:hint="eastAsia"/>
          <w:szCs w:val="21"/>
          <w:lang w:bidi="ar"/>
        </w:rPr>
        <w:t>激增至7676343克，1-10月累计黄金进口量为69997267克。美国10月黄金出口量从9月的24613663克降至23726623克，1-10月累计黄金出口量为261224308克。</w:t>
      </w:r>
    </w:p>
    <w:p w:rsidR="00B721FA" w:rsidRDefault="0072347F">
      <w:p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中国内地10月通过香港净进口黄金较上月跳升56%。10月内地通过香港进口黄金从9月的29.8吨升至46.52吨。通过香港进口黄金总的数量从33.94吨升至48.19吨。</w:t>
      </w:r>
    </w:p>
    <w:p w:rsidR="00B721FA" w:rsidRDefault="0072347F">
      <w:p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三季度德国的实物黄金需求却同比大增45%至21吨。德国已成为世界上排名在第五到第十之间的黄金需求大国。</w:t>
      </w:r>
    </w:p>
    <w:p w:rsidR="00B721FA" w:rsidRDefault="0072347F">
      <w:p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今年10月，俄罗斯央行增持了约70万盎司(21.8吨)黄金，总黄金储备量超过了1800吨，距离全球排名第五的中国1842吨黄金储备量已经越来越接近。11月1日俄罗斯黄金储备量为5790万盎司。</w:t>
      </w:r>
    </w:p>
    <w:p w:rsidR="00B721FA" w:rsidRDefault="0072347F">
      <w:p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根据世界黄金协会的统计，2017年印度全年的需求量将低于五年平均水平，约为650-750吨，最有可能处于下限。</w:t>
      </w:r>
    </w:p>
    <w:p w:rsidR="00B721FA" w:rsidRDefault="0072347F">
      <w:p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六、黄金ETF基金持仓下滑</w:t>
      </w:r>
    </w:p>
    <w:p w:rsidR="00B721FA" w:rsidRDefault="0072347F">
      <w:p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11月全球黄金ETF的黄金持有量增加9.1吨至2357吨，这些净流入全部来自欧洲。北美</w:t>
      </w:r>
      <w:proofErr w:type="gramStart"/>
      <w:r>
        <w:rPr>
          <w:rFonts w:ascii="宋体" w:eastAsia="宋体" w:hAnsi="宋体" w:cs="Times New Roman" w:hint="eastAsia"/>
          <w:szCs w:val="21"/>
          <w:lang w:bidi="ar"/>
        </w:rPr>
        <w:t>地区则净流出</w:t>
      </w:r>
      <w:proofErr w:type="gramEnd"/>
      <w:r>
        <w:rPr>
          <w:rFonts w:ascii="宋体" w:eastAsia="宋体" w:hAnsi="宋体" w:cs="Times New Roman" w:hint="eastAsia"/>
          <w:szCs w:val="21"/>
          <w:lang w:bidi="ar"/>
        </w:rPr>
        <w:t>5.4吨，亚洲基金则流出0.3吨。2017年1-11月，各基金已在其全球ETF中新增198吨黄金，估值85亿美元，意味着其全球资产管理规模较2016年12月份增长8.3%。截至2017年12月13日，全球最大黄金ETF基金SPDR持仓27097213.39金衡盎司，较三季度末减少702042金衡盎司，较去年年底增加663628金衡盎司。</w:t>
      </w:r>
    </w:p>
    <w:p w:rsidR="00B721FA" w:rsidRDefault="0072347F">
      <w:p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七、基金持仓多头头寸下降</w:t>
      </w:r>
    </w:p>
    <w:p w:rsidR="00B721FA" w:rsidRDefault="0072347F">
      <w:p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CFTC数据显示，截至2017年12月5日，COMEX黄金期货和期权基金持仓多头头寸254655手，基金持仓空头头寸74588手，基金净多头持仓180067手，降至2017年8月15以来的低位。</w:t>
      </w:r>
    </w:p>
    <w:p w:rsidR="00B721FA" w:rsidRDefault="0072347F">
      <w:pPr>
        <w:numPr>
          <w:ilvl w:val="0"/>
          <w:numId w:val="2"/>
        </w:num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lastRenderedPageBreak/>
        <w:t>两市库存上升</w:t>
      </w:r>
    </w:p>
    <w:p w:rsidR="00B721FA" w:rsidRDefault="0072347F">
      <w:pPr>
        <w:spacing w:line="360" w:lineRule="auto"/>
        <w:ind w:firstLineChars="200" w:firstLine="420"/>
        <w:jc w:val="left"/>
        <w:rPr>
          <w:rFonts w:ascii="宋体" w:eastAsia="宋体" w:hAnsi="宋体" w:cs="Times New Roman"/>
          <w:szCs w:val="21"/>
          <w:lang w:bidi="ar"/>
        </w:rPr>
      </w:pPr>
      <w:r>
        <w:rPr>
          <w:rFonts w:ascii="宋体" w:eastAsia="宋体" w:hAnsi="宋体" w:cs="Times New Roman" w:hint="eastAsia"/>
          <w:szCs w:val="21"/>
          <w:lang w:bidi="ar"/>
        </w:rPr>
        <w:t>截至2017年12月13日，COMEX黄金库存为8966067金衡盎司，升至今年4月以来的高位，较10月27日的年内低位8447588金衡盎司上升518479金衡盎司。上海期货交易所期货仓单库存达到4704千克，升至2015年6月以来高位，较年内10月份的低位621吨上升657%。</w:t>
      </w:r>
    </w:p>
    <w:p w:rsidR="00B721FA" w:rsidRDefault="0072347F">
      <w:pPr>
        <w:numPr>
          <w:ilvl w:val="0"/>
          <w:numId w:val="2"/>
        </w:numPr>
        <w:spacing w:line="360" w:lineRule="auto"/>
        <w:ind w:firstLine="420"/>
        <w:jc w:val="left"/>
        <w:rPr>
          <w:rFonts w:ascii="宋体" w:eastAsia="宋体" w:hAnsi="宋体" w:cs="Times New Roman"/>
          <w:szCs w:val="21"/>
          <w:lang w:bidi="ar"/>
        </w:rPr>
      </w:pPr>
      <w:r>
        <w:rPr>
          <w:rFonts w:ascii="宋体" w:eastAsia="宋体" w:hAnsi="宋体" w:cs="Times New Roman" w:hint="eastAsia"/>
          <w:szCs w:val="21"/>
          <w:lang w:bidi="ar"/>
        </w:rPr>
        <w:t>总结</w:t>
      </w:r>
    </w:p>
    <w:p w:rsidR="00DE7621" w:rsidRDefault="0072347F" w:rsidP="00DE7621">
      <w:pPr>
        <w:spacing w:line="360" w:lineRule="auto"/>
        <w:ind w:firstLineChars="200" w:firstLine="420"/>
        <w:jc w:val="left"/>
        <w:rPr>
          <w:rFonts w:ascii="宋体" w:eastAsia="宋体" w:hAnsi="宋体" w:cs="Times New Roman"/>
          <w:szCs w:val="21"/>
          <w:lang w:bidi="ar"/>
        </w:rPr>
      </w:pPr>
      <w:r>
        <w:rPr>
          <w:rFonts w:ascii="宋体" w:eastAsia="宋体" w:hAnsi="宋体" w:cs="Times New Roman" w:hint="eastAsia"/>
          <w:szCs w:val="21"/>
          <w:lang w:bidi="ar"/>
        </w:rPr>
        <w:t>综上所述，由于美联储12月加息尘埃落定，压制金价的紧箍咒短期已经解除，且美国通胀率仍显疲弱，美联储内部存在“鸽派”声音，加上一季度是黄金的传统小幅旺季，料黄金价格将在一季度获得反弹。但由于受到2018年美联储</w:t>
      </w:r>
      <w:proofErr w:type="gramStart"/>
      <w:r>
        <w:rPr>
          <w:rFonts w:ascii="宋体" w:eastAsia="宋体" w:hAnsi="宋体" w:cs="Times New Roman" w:hint="eastAsia"/>
          <w:szCs w:val="21"/>
          <w:lang w:bidi="ar"/>
        </w:rPr>
        <w:t>加息进程</w:t>
      </w:r>
      <w:proofErr w:type="gramEnd"/>
      <w:r>
        <w:rPr>
          <w:rFonts w:ascii="宋体" w:eastAsia="宋体" w:hAnsi="宋体" w:cs="Times New Roman" w:hint="eastAsia"/>
          <w:szCs w:val="21"/>
          <w:lang w:bidi="ar"/>
        </w:rPr>
        <w:t>及多国央行货币紧缩的影响，料2018年二、三、四季度黄金走势总体以震荡偏弱为主，若出现地缘政治紧张则会出现小幅反弹。仅供参考。</w:t>
      </w:r>
    </w:p>
    <w:p w:rsidR="00B721FA" w:rsidRPr="00DE7621" w:rsidRDefault="00DE7621" w:rsidP="00DE7621">
      <w:pPr>
        <w:spacing w:line="360" w:lineRule="auto"/>
        <w:ind w:firstLineChars="200" w:firstLine="420"/>
        <w:jc w:val="left"/>
        <w:rPr>
          <w:rFonts w:ascii="宋体" w:eastAsia="宋体" w:hAnsi="宋体" w:cs="Times New Roman"/>
          <w:szCs w:val="21"/>
          <w:lang w:bidi="ar"/>
        </w:rPr>
      </w:pPr>
      <w:r w:rsidRPr="00DE7621">
        <w:rPr>
          <w:rFonts w:ascii="宋体" w:eastAsia="宋体" w:hAnsi="宋体" w:cs="Times New Roman" w:hint="eastAsia"/>
          <w:szCs w:val="21"/>
          <w:lang w:bidi="ar"/>
        </w:rPr>
        <w:t>十、套保策略建议</w:t>
      </w:r>
    </w:p>
    <w:p w:rsidR="00B721FA" w:rsidRDefault="00DE7621">
      <w:pPr>
        <w:spacing w:line="360" w:lineRule="auto"/>
        <w:ind w:firstLine="435"/>
        <w:jc w:val="left"/>
        <w:rPr>
          <w:rFonts w:ascii="宋体" w:hAnsi="宋体"/>
          <w:color w:val="000000"/>
          <w:szCs w:val="21"/>
        </w:rPr>
      </w:pPr>
      <w:r>
        <w:rPr>
          <w:rFonts w:ascii="宋体" w:hAnsi="宋体" w:hint="eastAsia"/>
          <w:color w:val="000000"/>
          <w:szCs w:val="21"/>
        </w:rPr>
        <w:t>我们建议下游企业在一季度可以轻仓进行买入保值，操作细则如下：</w:t>
      </w:r>
    </w:p>
    <w:p w:rsidR="00DE7621" w:rsidRDefault="00DE7621">
      <w:pPr>
        <w:spacing w:line="360" w:lineRule="auto"/>
        <w:ind w:firstLine="435"/>
        <w:jc w:val="left"/>
        <w:rPr>
          <w:rFonts w:ascii="宋体" w:hAnsi="宋体"/>
          <w:color w:val="000000"/>
          <w:szCs w:val="21"/>
        </w:rPr>
      </w:pPr>
      <w:r>
        <w:rPr>
          <w:rFonts w:ascii="宋体" w:hAnsi="宋体" w:hint="eastAsia"/>
          <w:color w:val="000000"/>
          <w:szCs w:val="21"/>
        </w:rPr>
        <w:t>总资金：1</w:t>
      </w:r>
      <w:r>
        <w:rPr>
          <w:rFonts w:ascii="宋体" w:hAnsi="宋体"/>
          <w:color w:val="000000"/>
          <w:szCs w:val="21"/>
        </w:rPr>
        <w:t>000</w:t>
      </w:r>
      <w:r>
        <w:rPr>
          <w:rFonts w:ascii="宋体" w:hAnsi="宋体" w:hint="eastAsia"/>
          <w:color w:val="000000"/>
          <w:szCs w:val="21"/>
        </w:rPr>
        <w:t>万，持仓保证金建议使用</w:t>
      </w:r>
      <w:r w:rsidR="00951704">
        <w:rPr>
          <w:rFonts w:ascii="宋体" w:hAnsi="宋体" w:hint="eastAsia"/>
          <w:color w:val="000000"/>
          <w:szCs w:val="21"/>
        </w:rPr>
        <w:t>不超过</w:t>
      </w:r>
      <w:r>
        <w:rPr>
          <w:rFonts w:ascii="宋体" w:hAnsi="宋体" w:hint="eastAsia"/>
          <w:color w:val="000000"/>
          <w:szCs w:val="21"/>
        </w:rPr>
        <w:t>3</w:t>
      </w:r>
      <w:r>
        <w:rPr>
          <w:rFonts w:ascii="宋体" w:hAnsi="宋体"/>
          <w:color w:val="000000"/>
          <w:szCs w:val="21"/>
        </w:rPr>
        <w:t>00</w:t>
      </w:r>
      <w:r>
        <w:rPr>
          <w:rFonts w:ascii="宋体" w:hAnsi="宋体" w:hint="eastAsia"/>
          <w:color w:val="000000"/>
          <w:szCs w:val="21"/>
        </w:rPr>
        <w:t>万（即</w:t>
      </w:r>
      <w:r w:rsidR="00951704">
        <w:rPr>
          <w:rFonts w:ascii="宋体" w:hAnsi="宋体" w:hint="eastAsia"/>
          <w:color w:val="000000"/>
          <w:szCs w:val="21"/>
        </w:rPr>
        <w:t>总资金的</w:t>
      </w:r>
      <w:r>
        <w:rPr>
          <w:rFonts w:ascii="宋体" w:hAnsi="宋体" w:hint="eastAsia"/>
          <w:color w:val="000000"/>
          <w:szCs w:val="21"/>
        </w:rPr>
        <w:t>3</w:t>
      </w:r>
      <w:r>
        <w:rPr>
          <w:rFonts w:ascii="宋体" w:hAnsi="宋体"/>
          <w:color w:val="000000"/>
          <w:szCs w:val="21"/>
        </w:rPr>
        <w:t>0%</w:t>
      </w:r>
      <w:r>
        <w:rPr>
          <w:rFonts w:ascii="宋体" w:hAnsi="宋体" w:hint="eastAsia"/>
          <w:color w:val="000000"/>
          <w:szCs w:val="21"/>
        </w:rPr>
        <w:t>）</w:t>
      </w:r>
    </w:p>
    <w:p w:rsidR="00DE7621" w:rsidRDefault="00DE7621">
      <w:pPr>
        <w:spacing w:line="360" w:lineRule="auto"/>
        <w:ind w:firstLine="435"/>
        <w:jc w:val="left"/>
        <w:rPr>
          <w:rFonts w:ascii="宋体" w:hAnsi="宋体"/>
          <w:color w:val="000000"/>
          <w:szCs w:val="21"/>
        </w:rPr>
      </w:pPr>
      <w:r>
        <w:rPr>
          <w:rFonts w:ascii="宋体" w:hAnsi="宋体" w:hint="eastAsia"/>
          <w:color w:val="000000"/>
          <w:szCs w:val="21"/>
        </w:rPr>
        <w:t>保证金：1</w:t>
      </w:r>
      <w:r>
        <w:rPr>
          <w:rFonts w:ascii="宋体" w:hAnsi="宋体"/>
          <w:color w:val="000000"/>
          <w:szCs w:val="21"/>
        </w:rPr>
        <w:t>2%</w:t>
      </w:r>
    </w:p>
    <w:p w:rsidR="00DE7621" w:rsidRPr="00DE7621" w:rsidRDefault="00DE7621">
      <w:pPr>
        <w:spacing w:line="360" w:lineRule="auto"/>
        <w:ind w:firstLine="435"/>
        <w:jc w:val="left"/>
        <w:rPr>
          <w:rFonts w:ascii="宋体" w:hAnsi="宋体" w:hint="eastAsia"/>
          <w:color w:val="000000"/>
          <w:szCs w:val="21"/>
        </w:rPr>
      </w:pPr>
      <w:r>
        <w:rPr>
          <w:rFonts w:ascii="宋体" w:hAnsi="宋体" w:hint="eastAsia"/>
          <w:color w:val="000000"/>
          <w:szCs w:val="21"/>
        </w:rPr>
        <w:t>每手沪金1</w:t>
      </w:r>
      <w:r>
        <w:rPr>
          <w:rFonts w:ascii="宋体" w:hAnsi="宋体"/>
          <w:color w:val="000000"/>
          <w:szCs w:val="21"/>
        </w:rPr>
        <w:t>806</w:t>
      </w:r>
      <w:r>
        <w:rPr>
          <w:rFonts w:ascii="宋体" w:hAnsi="宋体" w:hint="eastAsia"/>
          <w:color w:val="000000"/>
          <w:szCs w:val="21"/>
        </w:rPr>
        <w:t>合约占用保证金：2</w:t>
      </w:r>
      <w:r>
        <w:rPr>
          <w:rFonts w:ascii="宋体" w:hAnsi="宋体"/>
          <w:color w:val="000000"/>
          <w:szCs w:val="21"/>
        </w:rPr>
        <w:t>74.3</w:t>
      </w:r>
      <w:r>
        <w:rPr>
          <w:rFonts w:ascii="宋体" w:hAnsi="宋体" w:hint="eastAsia"/>
          <w:color w:val="000000"/>
          <w:szCs w:val="21"/>
        </w:rPr>
        <w:t>元/克*</w:t>
      </w:r>
      <w:r>
        <w:rPr>
          <w:rFonts w:ascii="宋体" w:hAnsi="宋体"/>
          <w:color w:val="000000"/>
          <w:szCs w:val="21"/>
        </w:rPr>
        <w:t>1000</w:t>
      </w:r>
      <w:r>
        <w:rPr>
          <w:rFonts w:ascii="宋体" w:hAnsi="宋体" w:hint="eastAsia"/>
          <w:color w:val="000000"/>
          <w:szCs w:val="21"/>
        </w:rPr>
        <w:t>克*</w:t>
      </w:r>
      <w:r>
        <w:rPr>
          <w:rFonts w:ascii="宋体" w:hAnsi="宋体"/>
          <w:color w:val="000000"/>
          <w:szCs w:val="21"/>
        </w:rPr>
        <w:t>12%=32916</w:t>
      </w:r>
      <w:r>
        <w:rPr>
          <w:rFonts w:ascii="宋体" w:hAnsi="宋体" w:hint="eastAsia"/>
          <w:color w:val="000000"/>
          <w:szCs w:val="21"/>
        </w:rPr>
        <w:t>元，按3</w:t>
      </w:r>
      <w:r>
        <w:rPr>
          <w:rFonts w:ascii="宋体" w:hAnsi="宋体"/>
          <w:color w:val="000000"/>
          <w:szCs w:val="21"/>
        </w:rPr>
        <w:t>.3</w:t>
      </w:r>
      <w:r>
        <w:rPr>
          <w:rFonts w:ascii="宋体" w:hAnsi="宋体" w:hint="eastAsia"/>
          <w:color w:val="000000"/>
          <w:szCs w:val="21"/>
        </w:rPr>
        <w:t>万元/手计算，可建仓9</w:t>
      </w:r>
      <w:r>
        <w:rPr>
          <w:rFonts w:ascii="宋体" w:hAnsi="宋体"/>
          <w:color w:val="000000"/>
          <w:szCs w:val="21"/>
        </w:rPr>
        <w:t>0</w:t>
      </w:r>
      <w:r>
        <w:rPr>
          <w:rFonts w:ascii="宋体" w:hAnsi="宋体" w:hint="eastAsia"/>
          <w:color w:val="000000"/>
          <w:szCs w:val="21"/>
        </w:rPr>
        <w:t>手。</w:t>
      </w:r>
    </w:p>
    <w:p w:rsidR="00DE7621" w:rsidRDefault="00DE7621">
      <w:pPr>
        <w:spacing w:line="360" w:lineRule="auto"/>
        <w:ind w:firstLine="435"/>
        <w:jc w:val="left"/>
        <w:rPr>
          <w:rFonts w:ascii="宋体" w:hAnsi="宋体"/>
          <w:color w:val="000000"/>
          <w:szCs w:val="21"/>
        </w:rPr>
      </w:pPr>
      <w:r>
        <w:rPr>
          <w:rFonts w:ascii="宋体" w:hAnsi="宋体" w:hint="eastAsia"/>
          <w:color w:val="000000"/>
          <w:szCs w:val="21"/>
        </w:rPr>
        <w:t>建仓价位：2</w:t>
      </w:r>
      <w:r>
        <w:rPr>
          <w:rFonts w:ascii="宋体" w:hAnsi="宋体"/>
          <w:color w:val="000000"/>
          <w:szCs w:val="21"/>
        </w:rPr>
        <w:t>73-275</w:t>
      </w:r>
      <w:r>
        <w:rPr>
          <w:rFonts w:ascii="宋体" w:hAnsi="宋体" w:hint="eastAsia"/>
          <w:color w:val="000000"/>
          <w:szCs w:val="21"/>
        </w:rPr>
        <w:t>元/克，按均值2</w:t>
      </w:r>
      <w:r>
        <w:rPr>
          <w:rFonts w:ascii="宋体" w:hAnsi="宋体"/>
          <w:color w:val="000000"/>
          <w:szCs w:val="21"/>
        </w:rPr>
        <w:t>74</w:t>
      </w:r>
      <w:r>
        <w:rPr>
          <w:rFonts w:ascii="宋体" w:hAnsi="宋体" w:hint="eastAsia"/>
          <w:color w:val="000000"/>
          <w:szCs w:val="21"/>
        </w:rPr>
        <w:t>元/克计算</w:t>
      </w:r>
    </w:p>
    <w:p w:rsidR="00DE7621" w:rsidRDefault="00DE7621">
      <w:pPr>
        <w:spacing w:line="360" w:lineRule="auto"/>
        <w:ind w:firstLine="435"/>
        <w:jc w:val="left"/>
        <w:rPr>
          <w:rFonts w:ascii="宋体" w:hAnsi="宋体"/>
          <w:color w:val="000000"/>
          <w:szCs w:val="21"/>
        </w:rPr>
      </w:pPr>
      <w:r>
        <w:rPr>
          <w:rFonts w:ascii="宋体" w:hAnsi="宋体" w:hint="eastAsia"/>
          <w:color w:val="000000"/>
          <w:szCs w:val="21"/>
        </w:rPr>
        <w:t>第一目标位置：2</w:t>
      </w:r>
      <w:r>
        <w:rPr>
          <w:rFonts w:ascii="宋体" w:hAnsi="宋体"/>
          <w:color w:val="000000"/>
          <w:szCs w:val="21"/>
        </w:rPr>
        <w:t>80</w:t>
      </w:r>
      <w:r>
        <w:rPr>
          <w:rFonts w:ascii="宋体" w:hAnsi="宋体" w:hint="eastAsia"/>
          <w:color w:val="000000"/>
          <w:szCs w:val="21"/>
        </w:rPr>
        <w:t>元/克，第二目标位置：2</w:t>
      </w:r>
      <w:r>
        <w:rPr>
          <w:rFonts w:ascii="宋体" w:hAnsi="宋体"/>
          <w:color w:val="000000"/>
          <w:szCs w:val="21"/>
        </w:rPr>
        <w:t>82</w:t>
      </w:r>
      <w:r>
        <w:rPr>
          <w:rFonts w:ascii="宋体" w:hAnsi="宋体" w:hint="eastAsia"/>
          <w:color w:val="000000"/>
          <w:szCs w:val="21"/>
        </w:rPr>
        <w:t>元/克，第三目标位置：2</w:t>
      </w:r>
      <w:r>
        <w:rPr>
          <w:rFonts w:ascii="宋体" w:hAnsi="宋体"/>
          <w:color w:val="000000"/>
          <w:szCs w:val="21"/>
        </w:rPr>
        <w:t>84</w:t>
      </w:r>
      <w:r>
        <w:rPr>
          <w:rFonts w:ascii="宋体" w:hAnsi="宋体" w:hint="eastAsia"/>
          <w:color w:val="000000"/>
          <w:szCs w:val="21"/>
        </w:rPr>
        <w:t>元/克。</w:t>
      </w:r>
    </w:p>
    <w:p w:rsidR="00DE7621" w:rsidRDefault="00DE7621">
      <w:pPr>
        <w:spacing w:line="360" w:lineRule="auto"/>
        <w:ind w:firstLine="435"/>
        <w:jc w:val="left"/>
        <w:rPr>
          <w:rFonts w:ascii="宋体" w:hAnsi="宋体"/>
          <w:color w:val="000000"/>
          <w:szCs w:val="21"/>
        </w:rPr>
      </w:pPr>
      <w:r>
        <w:rPr>
          <w:rFonts w:ascii="宋体" w:hAnsi="宋体" w:hint="eastAsia"/>
          <w:color w:val="000000"/>
          <w:szCs w:val="21"/>
        </w:rPr>
        <w:t>止损价位：2</w:t>
      </w:r>
      <w:r>
        <w:rPr>
          <w:rFonts w:ascii="宋体" w:hAnsi="宋体"/>
          <w:color w:val="000000"/>
          <w:szCs w:val="21"/>
        </w:rPr>
        <w:t>72</w:t>
      </w:r>
      <w:r>
        <w:rPr>
          <w:rFonts w:ascii="宋体" w:hAnsi="宋体" w:hint="eastAsia"/>
          <w:color w:val="000000"/>
          <w:szCs w:val="21"/>
        </w:rPr>
        <w:t>元/克</w:t>
      </w:r>
    </w:p>
    <w:p w:rsidR="00951704" w:rsidRDefault="00951704">
      <w:pPr>
        <w:spacing w:line="360" w:lineRule="auto"/>
        <w:ind w:firstLine="435"/>
        <w:jc w:val="left"/>
        <w:rPr>
          <w:rFonts w:ascii="宋体" w:hAnsi="宋体"/>
          <w:color w:val="000000"/>
          <w:szCs w:val="21"/>
        </w:rPr>
      </w:pPr>
      <w:r>
        <w:rPr>
          <w:rFonts w:ascii="宋体" w:hAnsi="宋体" w:hint="eastAsia"/>
          <w:color w:val="000000"/>
          <w:szCs w:val="21"/>
        </w:rPr>
        <w:t>操作指引：沪金合约1</w:t>
      </w:r>
      <w:r>
        <w:rPr>
          <w:rFonts w:ascii="宋体" w:hAnsi="宋体"/>
          <w:color w:val="000000"/>
          <w:szCs w:val="21"/>
        </w:rPr>
        <w:t>806</w:t>
      </w:r>
      <w:r>
        <w:rPr>
          <w:rFonts w:ascii="宋体" w:hAnsi="宋体" w:hint="eastAsia"/>
          <w:color w:val="000000"/>
          <w:szCs w:val="21"/>
        </w:rPr>
        <w:t>在2</w:t>
      </w:r>
      <w:r>
        <w:rPr>
          <w:rFonts w:ascii="宋体" w:hAnsi="宋体"/>
          <w:color w:val="000000"/>
          <w:szCs w:val="21"/>
        </w:rPr>
        <w:t>74</w:t>
      </w:r>
      <w:r>
        <w:rPr>
          <w:rFonts w:ascii="宋体" w:hAnsi="宋体" w:hint="eastAsia"/>
          <w:color w:val="000000"/>
          <w:szCs w:val="21"/>
        </w:rPr>
        <w:t>元/克建仓1</w:t>
      </w:r>
      <w:r>
        <w:rPr>
          <w:rFonts w:ascii="宋体" w:hAnsi="宋体"/>
          <w:color w:val="000000"/>
          <w:szCs w:val="21"/>
        </w:rPr>
        <w:t>0</w:t>
      </w:r>
      <w:r>
        <w:rPr>
          <w:rFonts w:ascii="宋体" w:hAnsi="宋体" w:hint="eastAsia"/>
          <w:color w:val="000000"/>
          <w:szCs w:val="21"/>
        </w:rPr>
        <w:t>手，2</w:t>
      </w:r>
      <w:r>
        <w:rPr>
          <w:rFonts w:ascii="宋体" w:hAnsi="宋体"/>
          <w:color w:val="000000"/>
          <w:szCs w:val="21"/>
        </w:rPr>
        <w:t>74.5</w:t>
      </w:r>
      <w:r>
        <w:rPr>
          <w:rFonts w:ascii="宋体" w:hAnsi="宋体" w:hint="eastAsia"/>
          <w:color w:val="000000"/>
          <w:szCs w:val="21"/>
        </w:rPr>
        <w:t>元/克建仓1</w:t>
      </w:r>
      <w:r>
        <w:rPr>
          <w:rFonts w:ascii="宋体" w:hAnsi="宋体"/>
          <w:color w:val="000000"/>
          <w:szCs w:val="21"/>
        </w:rPr>
        <w:t>0</w:t>
      </w:r>
      <w:r>
        <w:rPr>
          <w:rFonts w:ascii="宋体" w:hAnsi="宋体" w:hint="eastAsia"/>
          <w:color w:val="000000"/>
          <w:szCs w:val="21"/>
        </w:rPr>
        <w:t>手，2</w:t>
      </w:r>
      <w:r>
        <w:rPr>
          <w:rFonts w:ascii="宋体" w:hAnsi="宋体"/>
          <w:color w:val="000000"/>
          <w:szCs w:val="21"/>
        </w:rPr>
        <w:t>75</w:t>
      </w:r>
      <w:r>
        <w:rPr>
          <w:rFonts w:ascii="宋体" w:hAnsi="宋体" w:hint="eastAsia"/>
          <w:color w:val="000000"/>
          <w:szCs w:val="21"/>
        </w:rPr>
        <w:t>元/克建仓1</w:t>
      </w:r>
      <w:r>
        <w:rPr>
          <w:rFonts w:ascii="宋体" w:hAnsi="宋体"/>
          <w:color w:val="000000"/>
          <w:szCs w:val="21"/>
        </w:rPr>
        <w:t>0</w:t>
      </w:r>
      <w:r>
        <w:rPr>
          <w:rFonts w:ascii="宋体" w:hAnsi="宋体" w:hint="eastAsia"/>
          <w:color w:val="000000"/>
          <w:szCs w:val="21"/>
        </w:rPr>
        <w:t>手。</w:t>
      </w:r>
    </w:p>
    <w:p w:rsidR="00DE7621" w:rsidRDefault="00951704">
      <w:pPr>
        <w:spacing w:line="360" w:lineRule="auto"/>
        <w:ind w:firstLine="435"/>
        <w:jc w:val="left"/>
        <w:rPr>
          <w:rFonts w:ascii="宋体" w:hAnsi="宋体"/>
          <w:color w:val="000000"/>
          <w:szCs w:val="21"/>
        </w:rPr>
      </w:pPr>
      <w:r>
        <w:rPr>
          <w:rFonts w:ascii="宋体" w:hAnsi="宋体" w:hint="eastAsia"/>
          <w:color w:val="000000"/>
          <w:szCs w:val="21"/>
        </w:rPr>
        <w:t>沪金合约1</w:t>
      </w:r>
      <w:r>
        <w:rPr>
          <w:rFonts w:ascii="宋体" w:hAnsi="宋体"/>
          <w:color w:val="000000"/>
          <w:szCs w:val="21"/>
        </w:rPr>
        <w:t>806</w:t>
      </w:r>
      <w:r>
        <w:rPr>
          <w:rFonts w:ascii="宋体" w:hAnsi="宋体" w:hint="eastAsia"/>
          <w:color w:val="000000"/>
          <w:szCs w:val="21"/>
        </w:rPr>
        <w:t>在2</w:t>
      </w:r>
      <w:r>
        <w:rPr>
          <w:rFonts w:ascii="宋体" w:hAnsi="宋体"/>
          <w:color w:val="000000"/>
          <w:szCs w:val="21"/>
        </w:rPr>
        <w:t>74</w:t>
      </w:r>
      <w:r>
        <w:rPr>
          <w:rFonts w:ascii="宋体" w:hAnsi="宋体" w:hint="eastAsia"/>
          <w:color w:val="000000"/>
          <w:szCs w:val="21"/>
        </w:rPr>
        <w:t>元/克建仓后价格下跌，到达2</w:t>
      </w:r>
      <w:r>
        <w:rPr>
          <w:rFonts w:ascii="宋体" w:hAnsi="宋体"/>
          <w:color w:val="000000"/>
          <w:szCs w:val="21"/>
        </w:rPr>
        <w:t>72</w:t>
      </w:r>
      <w:r>
        <w:rPr>
          <w:rFonts w:ascii="宋体" w:hAnsi="宋体" w:hint="eastAsia"/>
          <w:color w:val="000000"/>
          <w:szCs w:val="21"/>
        </w:rPr>
        <w:t>元/克，则止损离场，亏损金额：（2</w:t>
      </w:r>
      <w:r>
        <w:rPr>
          <w:rFonts w:ascii="宋体" w:hAnsi="宋体"/>
          <w:color w:val="000000"/>
          <w:szCs w:val="21"/>
        </w:rPr>
        <w:t>74-27</w:t>
      </w:r>
      <w:r w:rsidR="006A47AC">
        <w:rPr>
          <w:rFonts w:ascii="宋体" w:hAnsi="宋体"/>
          <w:color w:val="000000"/>
          <w:szCs w:val="21"/>
        </w:rPr>
        <w:t>2</w:t>
      </w:r>
      <w:r>
        <w:rPr>
          <w:rFonts w:ascii="宋体" w:hAnsi="宋体" w:hint="eastAsia"/>
          <w:color w:val="000000"/>
          <w:szCs w:val="21"/>
        </w:rPr>
        <w:t>）*</w:t>
      </w:r>
      <w:r>
        <w:rPr>
          <w:rFonts w:ascii="宋体" w:hAnsi="宋体"/>
          <w:color w:val="000000"/>
          <w:szCs w:val="21"/>
        </w:rPr>
        <w:t>10*1000=2</w:t>
      </w:r>
      <w:r>
        <w:rPr>
          <w:rFonts w:ascii="宋体" w:hAnsi="宋体" w:hint="eastAsia"/>
          <w:color w:val="000000"/>
          <w:szCs w:val="21"/>
        </w:rPr>
        <w:t>万元；</w:t>
      </w:r>
    </w:p>
    <w:p w:rsidR="00951704" w:rsidRDefault="00951704" w:rsidP="00951704">
      <w:pPr>
        <w:spacing w:line="360" w:lineRule="auto"/>
        <w:ind w:firstLine="435"/>
        <w:jc w:val="left"/>
        <w:rPr>
          <w:rFonts w:ascii="宋体" w:hAnsi="宋体"/>
          <w:color w:val="000000"/>
          <w:szCs w:val="21"/>
        </w:rPr>
      </w:pPr>
      <w:r>
        <w:rPr>
          <w:rFonts w:ascii="宋体" w:hAnsi="宋体" w:hint="eastAsia"/>
          <w:color w:val="000000"/>
          <w:szCs w:val="21"/>
        </w:rPr>
        <w:t>若沪金合约1</w:t>
      </w:r>
      <w:r>
        <w:rPr>
          <w:rFonts w:ascii="宋体" w:hAnsi="宋体"/>
          <w:color w:val="000000"/>
          <w:szCs w:val="21"/>
        </w:rPr>
        <w:t>806</w:t>
      </w:r>
      <w:r>
        <w:rPr>
          <w:rFonts w:ascii="宋体" w:hAnsi="宋体" w:hint="eastAsia"/>
          <w:color w:val="000000"/>
          <w:szCs w:val="21"/>
        </w:rPr>
        <w:t>在2</w:t>
      </w:r>
      <w:r>
        <w:rPr>
          <w:rFonts w:ascii="宋体" w:hAnsi="宋体"/>
          <w:color w:val="000000"/>
          <w:szCs w:val="21"/>
        </w:rPr>
        <w:t>74.5</w:t>
      </w:r>
      <w:r>
        <w:rPr>
          <w:rFonts w:ascii="宋体" w:hAnsi="宋体" w:hint="eastAsia"/>
          <w:color w:val="000000"/>
          <w:szCs w:val="21"/>
        </w:rPr>
        <w:t>元/克建仓后价格下跌，到达2</w:t>
      </w:r>
      <w:r>
        <w:rPr>
          <w:rFonts w:ascii="宋体" w:hAnsi="宋体"/>
          <w:color w:val="000000"/>
          <w:szCs w:val="21"/>
        </w:rPr>
        <w:t>72</w:t>
      </w:r>
      <w:r>
        <w:rPr>
          <w:rFonts w:ascii="宋体" w:hAnsi="宋体" w:hint="eastAsia"/>
          <w:color w:val="000000"/>
          <w:szCs w:val="21"/>
        </w:rPr>
        <w:t>元/克，则止损离场，亏损金额：【（2</w:t>
      </w:r>
      <w:r>
        <w:rPr>
          <w:rFonts w:ascii="宋体" w:hAnsi="宋体"/>
          <w:color w:val="000000"/>
          <w:szCs w:val="21"/>
        </w:rPr>
        <w:t>74-27</w:t>
      </w:r>
      <w:r w:rsidR="006A47AC">
        <w:rPr>
          <w:rFonts w:ascii="宋体" w:hAnsi="宋体"/>
          <w:color w:val="000000"/>
          <w:szCs w:val="21"/>
        </w:rPr>
        <w:t>2</w:t>
      </w:r>
      <w:r>
        <w:rPr>
          <w:rFonts w:ascii="宋体" w:hAnsi="宋体" w:hint="eastAsia"/>
          <w:color w:val="000000"/>
          <w:szCs w:val="21"/>
        </w:rPr>
        <w:t>）+（2</w:t>
      </w:r>
      <w:r>
        <w:rPr>
          <w:rFonts w:ascii="宋体" w:hAnsi="宋体"/>
          <w:color w:val="000000"/>
          <w:szCs w:val="21"/>
        </w:rPr>
        <w:t>74.5-272</w:t>
      </w:r>
      <w:r>
        <w:rPr>
          <w:rFonts w:ascii="宋体" w:hAnsi="宋体" w:hint="eastAsia"/>
          <w:color w:val="000000"/>
          <w:szCs w:val="21"/>
        </w:rPr>
        <w:t>）】*</w:t>
      </w:r>
      <w:r>
        <w:rPr>
          <w:rFonts w:ascii="宋体" w:hAnsi="宋体"/>
          <w:color w:val="000000"/>
          <w:szCs w:val="21"/>
        </w:rPr>
        <w:t>10*1000=4.5</w:t>
      </w:r>
      <w:r>
        <w:rPr>
          <w:rFonts w:ascii="宋体" w:hAnsi="宋体" w:hint="eastAsia"/>
          <w:color w:val="000000"/>
          <w:szCs w:val="21"/>
        </w:rPr>
        <w:t>万元；</w:t>
      </w:r>
    </w:p>
    <w:p w:rsidR="00951704" w:rsidRDefault="00951704" w:rsidP="00951704">
      <w:pPr>
        <w:spacing w:line="360" w:lineRule="auto"/>
        <w:ind w:firstLine="435"/>
        <w:jc w:val="left"/>
        <w:rPr>
          <w:rFonts w:ascii="宋体" w:hAnsi="宋体"/>
          <w:color w:val="000000"/>
          <w:szCs w:val="21"/>
        </w:rPr>
      </w:pPr>
      <w:r>
        <w:rPr>
          <w:rFonts w:ascii="宋体" w:hAnsi="宋体" w:hint="eastAsia"/>
          <w:color w:val="000000"/>
          <w:szCs w:val="21"/>
        </w:rPr>
        <w:t>若沪金合约1</w:t>
      </w:r>
      <w:r>
        <w:rPr>
          <w:rFonts w:ascii="宋体" w:hAnsi="宋体"/>
          <w:color w:val="000000"/>
          <w:szCs w:val="21"/>
        </w:rPr>
        <w:t>806</w:t>
      </w:r>
      <w:r>
        <w:rPr>
          <w:rFonts w:ascii="宋体" w:hAnsi="宋体" w:hint="eastAsia"/>
          <w:color w:val="000000"/>
          <w:szCs w:val="21"/>
        </w:rPr>
        <w:t>在2</w:t>
      </w:r>
      <w:r>
        <w:rPr>
          <w:rFonts w:ascii="宋体" w:hAnsi="宋体"/>
          <w:color w:val="000000"/>
          <w:szCs w:val="21"/>
        </w:rPr>
        <w:t>75</w:t>
      </w:r>
      <w:r>
        <w:rPr>
          <w:rFonts w:ascii="宋体" w:hAnsi="宋体" w:hint="eastAsia"/>
          <w:color w:val="000000"/>
          <w:szCs w:val="21"/>
        </w:rPr>
        <w:t>元/克建仓后价格下跌，到达2</w:t>
      </w:r>
      <w:r>
        <w:rPr>
          <w:rFonts w:ascii="宋体" w:hAnsi="宋体"/>
          <w:color w:val="000000"/>
          <w:szCs w:val="21"/>
        </w:rPr>
        <w:t>72</w:t>
      </w:r>
      <w:r>
        <w:rPr>
          <w:rFonts w:ascii="宋体" w:hAnsi="宋体" w:hint="eastAsia"/>
          <w:color w:val="000000"/>
          <w:szCs w:val="21"/>
        </w:rPr>
        <w:t>元/克，则止损离场，亏损金额：【（2</w:t>
      </w:r>
      <w:r>
        <w:rPr>
          <w:rFonts w:ascii="宋体" w:hAnsi="宋体"/>
          <w:color w:val="000000"/>
          <w:szCs w:val="21"/>
        </w:rPr>
        <w:t>75-272</w:t>
      </w:r>
      <w:r>
        <w:rPr>
          <w:rFonts w:ascii="宋体" w:hAnsi="宋体" w:hint="eastAsia"/>
          <w:color w:val="000000"/>
          <w:szCs w:val="21"/>
        </w:rPr>
        <w:t>）+（2</w:t>
      </w:r>
      <w:r>
        <w:rPr>
          <w:rFonts w:ascii="宋体" w:hAnsi="宋体"/>
          <w:color w:val="000000"/>
          <w:szCs w:val="21"/>
        </w:rPr>
        <w:t>74-27</w:t>
      </w:r>
      <w:r w:rsidR="006A47AC">
        <w:rPr>
          <w:rFonts w:ascii="宋体" w:hAnsi="宋体"/>
          <w:color w:val="000000"/>
          <w:szCs w:val="21"/>
        </w:rPr>
        <w:t>2</w:t>
      </w:r>
      <w:r>
        <w:rPr>
          <w:rFonts w:ascii="宋体" w:hAnsi="宋体" w:hint="eastAsia"/>
          <w:color w:val="000000"/>
          <w:szCs w:val="21"/>
        </w:rPr>
        <w:t>）+（2</w:t>
      </w:r>
      <w:r>
        <w:rPr>
          <w:rFonts w:ascii="宋体" w:hAnsi="宋体"/>
          <w:color w:val="000000"/>
          <w:szCs w:val="21"/>
        </w:rPr>
        <w:t>74.5-272</w:t>
      </w:r>
      <w:r>
        <w:rPr>
          <w:rFonts w:ascii="宋体" w:hAnsi="宋体" w:hint="eastAsia"/>
          <w:color w:val="000000"/>
          <w:szCs w:val="21"/>
        </w:rPr>
        <w:t>）】*</w:t>
      </w:r>
      <w:r>
        <w:rPr>
          <w:rFonts w:ascii="宋体" w:hAnsi="宋体"/>
          <w:color w:val="000000"/>
          <w:szCs w:val="21"/>
        </w:rPr>
        <w:t>10*1000=7.5</w:t>
      </w:r>
      <w:r>
        <w:rPr>
          <w:rFonts w:ascii="宋体" w:hAnsi="宋体" w:hint="eastAsia"/>
          <w:color w:val="000000"/>
          <w:szCs w:val="21"/>
        </w:rPr>
        <w:t>万元；</w:t>
      </w:r>
    </w:p>
    <w:p w:rsidR="00951704" w:rsidRDefault="00951704" w:rsidP="00951704">
      <w:pPr>
        <w:spacing w:line="360" w:lineRule="auto"/>
        <w:ind w:firstLine="435"/>
        <w:jc w:val="left"/>
        <w:rPr>
          <w:rFonts w:ascii="宋体" w:hAnsi="宋体" w:hint="eastAsia"/>
          <w:color w:val="000000"/>
          <w:szCs w:val="21"/>
        </w:rPr>
      </w:pPr>
      <w:r>
        <w:rPr>
          <w:rFonts w:ascii="宋体" w:hAnsi="宋体" w:hint="eastAsia"/>
          <w:color w:val="000000"/>
          <w:szCs w:val="21"/>
        </w:rPr>
        <w:t>沪金合约1</w:t>
      </w:r>
      <w:r>
        <w:rPr>
          <w:rFonts w:ascii="宋体" w:hAnsi="宋体"/>
          <w:color w:val="000000"/>
          <w:szCs w:val="21"/>
        </w:rPr>
        <w:t>806</w:t>
      </w:r>
      <w:r>
        <w:rPr>
          <w:rFonts w:ascii="宋体" w:hAnsi="宋体" w:hint="eastAsia"/>
          <w:color w:val="000000"/>
          <w:szCs w:val="21"/>
        </w:rPr>
        <w:t>在2</w:t>
      </w:r>
      <w:r>
        <w:rPr>
          <w:rFonts w:ascii="宋体" w:hAnsi="宋体"/>
          <w:color w:val="000000"/>
          <w:szCs w:val="21"/>
        </w:rPr>
        <w:t>74</w:t>
      </w:r>
      <w:r>
        <w:rPr>
          <w:rFonts w:ascii="宋体" w:hAnsi="宋体" w:hint="eastAsia"/>
          <w:color w:val="000000"/>
          <w:szCs w:val="21"/>
        </w:rPr>
        <w:t>元/克建仓后价格持续上升，上升至2</w:t>
      </w:r>
      <w:r>
        <w:rPr>
          <w:rFonts w:ascii="宋体" w:hAnsi="宋体"/>
          <w:color w:val="000000"/>
          <w:szCs w:val="21"/>
        </w:rPr>
        <w:t>80</w:t>
      </w:r>
      <w:r>
        <w:rPr>
          <w:rFonts w:ascii="宋体" w:hAnsi="宋体" w:hint="eastAsia"/>
          <w:color w:val="000000"/>
          <w:szCs w:val="21"/>
        </w:rPr>
        <w:t>元/克，则平仓1</w:t>
      </w:r>
      <w:r>
        <w:rPr>
          <w:rFonts w:ascii="宋体" w:hAnsi="宋体"/>
          <w:color w:val="000000"/>
          <w:szCs w:val="21"/>
        </w:rPr>
        <w:t>0</w:t>
      </w:r>
      <w:r>
        <w:rPr>
          <w:rFonts w:ascii="宋体" w:hAnsi="宋体" w:hint="eastAsia"/>
          <w:color w:val="000000"/>
          <w:szCs w:val="21"/>
        </w:rPr>
        <w:t>手，盈利（2</w:t>
      </w:r>
      <w:r>
        <w:rPr>
          <w:rFonts w:ascii="宋体" w:hAnsi="宋体"/>
          <w:color w:val="000000"/>
          <w:szCs w:val="21"/>
        </w:rPr>
        <w:t>80-274</w:t>
      </w:r>
      <w:r>
        <w:rPr>
          <w:rFonts w:ascii="宋体" w:hAnsi="宋体" w:hint="eastAsia"/>
          <w:color w:val="000000"/>
          <w:szCs w:val="21"/>
        </w:rPr>
        <w:t>）*</w:t>
      </w:r>
      <w:r>
        <w:rPr>
          <w:rFonts w:ascii="宋体" w:hAnsi="宋体"/>
          <w:color w:val="000000"/>
          <w:szCs w:val="21"/>
        </w:rPr>
        <w:t>10*1000=6</w:t>
      </w:r>
      <w:r>
        <w:rPr>
          <w:rFonts w:ascii="宋体" w:hAnsi="宋体" w:hint="eastAsia"/>
          <w:color w:val="000000"/>
          <w:szCs w:val="21"/>
        </w:rPr>
        <w:t>万元</w:t>
      </w:r>
      <w:r w:rsidR="006A47AC">
        <w:rPr>
          <w:rFonts w:ascii="宋体" w:hAnsi="宋体" w:hint="eastAsia"/>
          <w:color w:val="000000"/>
          <w:szCs w:val="21"/>
        </w:rPr>
        <w:t>；剩余2</w:t>
      </w:r>
      <w:r w:rsidR="006A47AC">
        <w:rPr>
          <w:rFonts w:ascii="宋体" w:hAnsi="宋体"/>
          <w:color w:val="000000"/>
          <w:szCs w:val="21"/>
        </w:rPr>
        <w:t>0</w:t>
      </w:r>
      <w:r w:rsidR="006A47AC">
        <w:rPr>
          <w:rFonts w:ascii="宋体" w:hAnsi="宋体" w:hint="eastAsia"/>
          <w:color w:val="000000"/>
          <w:szCs w:val="21"/>
        </w:rPr>
        <w:t>手合约继续持仓。</w:t>
      </w:r>
    </w:p>
    <w:p w:rsidR="00951704" w:rsidRDefault="00951704" w:rsidP="00951704">
      <w:pPr>
        <w:spacing w:line="360" w:lineRule="auto"/>
        <w:ind w:firstLine="435"/>
        <w:jc w:val="left"/>
        <w:rPr>
          <w:rFonts w:ascii="宋体" w:hAnsi="宋体"/>
          <w:color w:val="000000"/>
          <w:szCs w:val="21"/>
        </w:rPr>
      </w:pPr>
      <w:r>
        <w:rPr>
          <w:rFonts w:ascii="宋体" w:hAnsi="宋体" w:hint="eastAsia"/>
          <w:color w:val="000000"/>
          <w:szCs w:val="21"/>
        </w:rPr>
        <w:lastRenderedPageBreak/>
        <w:t>若沪金合约1</w:t>
      </w:r>
      <w:r>
        <w:rPr>
          <w:rFonts w:ascii="宋体" w:hAnsi="宋体"/>
          <w:color w:val="000000"/>
          <w:szCs w:val="21"/>
        </w:rPr>
        <w:t>806</w:t>
      </w:r>
      <w:r>
        <w:rPr>
          <w:rFonts w:ascii="宋体" w:hAnsi="宋体" w:hint="eastAsia"/>
          <w:color w:val="000000"/>
          <w:szCs w:val="21"/>
        </w:rPr>
        <w:t>在2</w:t>
      </w:r>
      <w:r>
        <w:rPr>
          <w:rFonts w:ascii="宋体" w:hAnsi="宋体"/>
          <w:color w:val="000000"/>
          <w:szCs w:val="21"/>
        </w:rPr>
        <w:t>74</w:t>
      </w:r>
      <w:r>
        <w:rPr>
          <w:rFonts w:ascii="宋体" w:hAnsi="宋体" w:hint="eastAsia"/>
          <w:color w:val="000000"/>
          <w:szCs w:val="21"/>
        </w:rPr>
        <w:t>元/克建仓后价格持续上升，上升至2</w:t>
      </w:r>
      <w:r>
        <w:rPr>
          <w:rFonts w:ascii="宋体" w:hAnsi="宋体"/>
          <w:color w:val="000000"/>
          <w:szCs w:val="21"/>
        </w:rPr>
        <w:t>80</w:t>
      </w:r>
      <w:r>
        <w:rPr>
          <w:rFonts w:ascii="宋体" w:hAnsi="宋体" w:hint="eastAsia"/>
          <w:color w:val="000000"/>
          <w:szCs w:val="21"/>
        </w:rPr>
        <w:t>元/克，</w:t>
      </w:r>
      <w:r w:rsidR="006A47AC">
        <w:rPr>
          <w:rFonts w:ascii="宋体" w:hAnsi="宋体" w:hint="eastAsia"/>
          <w:color w:val="000000"/>
          <w:szCs w:val="21"/>
        </w:rPr>
        <w:t>未达2</w:t>
      </w:r>
      <w:r w:rsidR="006A47AC">
        <w:rPr>
          <w:rFonts w:ascii="宋体" w:hAnsi="宋体"/>
          <w:color w:val="000000"/>
          <w:szCs w:val="21"/>
        </w:rPr>
        <w:t>82</w:t>
      </w:r>
      <w:r w:rsidR="006A47AC">
        <w:rPr>
          <w:rFonts w:ascii="宋体" w:hAnsi="宋体" w:hint="eastAsia"/>
          <w:color w:val="000000"/>
          <w:szCs w:val="21"/>
        </w:rPr>
        <w:t>元/克后重新下跌至2</w:t>
      </w:r>
      <w:r w:rsidR="006A47AC">
        <w:rPr>
          <w:rFonts w:ascii="宋体" w:hAnsi="宋体"/>
          <w:color w:val="000000"/>
          <w:szCs w:val="21"/>
        </w:rPr>
        <w:t>80</w:t>
      </w:r>
      <w:r w:rsidR="006A47AC">
        <w:rPr>
          <w:rFonts w:ascii="宋体" w:hAnsi="宋体" w:hint="eastAsia"/>
          <w:color w:val="000000"/>
          <w:szCs w:val="21"/>
        </w:rPr>
        <w:t>元/克</w:t>
      </w:r>
      <w:r>
        <w:rPr>
          <w:rFonts w:ascii="宋体" w:hAnsi="宋体" w:hint="eastAsia"/>
          <w:color w:val="000000"/>
          <w:szCs w:val="21"/>
        </w:rPr>
        <w:t>，</w:t>
      </w:r>
      <w:r w:rsidR="006A47AC">
        <w:rPr>
          <w:rFonts w:ascii="宋体" w:hAnsi="宋体" w:hint="eastAsia"/>
          <w:color w:val="000000"/>
          <w:szCs w:val="21"/>
        </w:rPr>
        <w:t>则平仓余下</w:t>
      </w:r>
      <w:r w:rsidR="00B00F50">
        <w:rPr>
          <w:rFonts w:ascii="宋体" w:hAnsi="宋体" w:hint="eastAsia"/>
          <w:color w:val="000000"/>
          <w:szCs w:val="21"/>
        </w:rPr>
        <w:t>2</w:t>
      </w:r>
      <w:r w:rsidR="006A47AC">
        <w:rPr>
          <w:rFonts w:ascii="宋体" w:hAnsi="宋体"/>
          <w:color w:val="000000"/>
          <w:szCs w:val="21"/>
        </w:rPr>
        <w:t>0</w:t>
      </w:r>
      <w:r w:rsidR="006A47AC">
        <w:rPr>
          <w:rFonts w:ascii="宋体" w:hAnsi="宋体" w:hint="eastAsia"/>
          <w:color w:val="000000"/>
          <w:szCs w:val="21"/>
        </w:rPr>
        <w:t>手合约，</w:t>
      </w:r>
      <w:r>
        <w:rPr>
          <w:rFonts w:ascii="宋体" w:hAnsi="宋体" w:hint="eastAsia"/>
          <w:color w:val="000000"/>
          <w:szCs w:val="21"/>
        </w:rPr>
        <w:t>盈利</w:t>
      </w:r>
      <w:r w:rsidR="006A47AC">
        <w:rPr>
          <w:rFonts w:ascii="宋体" w:hAnsi="宋体" w:hint="eastAsia"/>
          <w:color w:val="000000"/>
          <w:szCs w:val="21"/>
        </w:rPr>
        <w:t>【</w:t>
      </w:r>
      <w:r>
        <w:rPr>
          <w:rFonts w:ascii="宋体" w:hAnsi="宋体" w:hint="eastAsia"/>
          <w:color w:val="000000"/>
          <w:szCs w:val="21"/>
        </w:rPr>
        <w:t>（2</w:t>
      </w:r>
      <w:r>
        <w:rPr>
          <w:rFonts w:ascii="宋体" w:hAnsi="宋体"/>
          <w:color w:val="000000"/>
          <w:szCs w:val="21"/>
        </w:rPr>
        <w:t>80-274</w:t>
      </w:r>
      <w:r>
        <w:rPr>
          <w:rFonts w:ascii="宋体" w:hAnsi="宋体" w:hint="eastAsia"/>
          <w:color w:val="000000"/>
          <w:szCs w:val="21"/>
        </w:rPr>
        <w:t>）</w:t>
      </w:r>
      <w:r w:rsidR="006A47AC">
        <w:rPr>
          <w:rFonts w:ascii="宋体" w:hAnsi="宋体" w:hint="eastAsia"/>
          <w:color w:val="000000"/>
          <w:szCs w:val="21"/>
        </w:rPr>
        <w:t>+（2</w:t>
      </w:r>
      <w:r w:rsidR="006A47AC">
        <w:rPr>
          <w:rFonts w:ascii="宋体" w:hAnsi="宋体"/>
          <w:color w:val="000000"/>
          <w:szCs w:val="21"/>
        </w:rPr>
        <w:t>80-274.5</w:t>
      </w:r>
      <w:r w:rsidR="006A47AC">
        <w:rPr>
          <w:rFonts w:ascii="宋体" w:hAnsi="宋体" w:hint="eastAsia"/>
          <w:color w:val="000000"/>
          <w:szCs w:val="21"/>
        </w:rPr>
        <w:t>）</w:t>
      </w:r>
      <w:r w:rsidR="00B00F50">
        <w:rPr>
          <w:rFonts w:ascii="宋体" w:hAnsi="宋体" w:hint="eastAsia"/>
          <w:color w:val="000000"/>
          <w:szCs w:val="21"/>
        </w:rPr>
        <w:t>+（2</w:t>
      </w:r>
      <w:r w:rsidR="00B00F50">
        <w:rPr>
          <w:rFonts w:ascii="宋体" w:hAnsi="宋体"/>
          <w:color w:val="000000"/>
          <w:szCs w:val="21"/>
        </w:rPr>
        <w:t>80-275</w:t>
      </w:r>
      <w:r w:rsidR="00B00F50">
        <w:rPr>
          <w:rFonts w:ascii="宋体" w:hAnsi="宋体" w:hint="eastAsia"/>
          <w:color w:val="000000"/>
          <w:szCs w:val="21"/>
        </w:rPr>
        <w:t>）</w:t>
      </w:r>
      <w:r w:rsidR="006A47AC">
        <w:rPr>
          <w:rFonts w:ascii="宋体" w:hAnsi="宋体" w:hint="eastAsia"/>
          <w:color w:val="000000"/>
          <w:szCs w:val="21"/>
        </w:rPr>
        <w:t>】</w:t>
      </w:r>
      <w:r>
        <w:rPr>
          <w:rFonts w:ascii="宋体" w:hAnsi="宋体" w:hint="eastAsia"/>
          <w:color w:val="000000"/>
          <w:szCs w:val="21"/>
        </w:rPr>
        <w:t>*</w:t>
      </w:r>
      <w:r>
        <w:rPr>
          <w:rFonts w:ascii="宋体" w:hAnsi="宋体"/>
          <w:color w:val="000000"/>
          <w:szCs w:val="21"/>
        </w:rPr>
        <w:t>10*1000=</w:t>
      </w:r>
      <w:r w:rsidR="006A47AC">
        <w:rPr>
          <w:rFonts w:ascii="宋体" w:hAnsi="宋体"/>
          <w:color w:val="000000"/>
          <w:szCs w:val="21"/>
        </w:rPr>
        <w:t>1</w:t>
      </w:r>
      <w:r w:rsidR="00B00F50">
        <w:rPr>
          <w:rFonts w:ascii="宋体" w:hAnsi="宋体"/>
          <w:color w:val="000000"/>
          <w:szCs w:val="21"/>
        </w:rPr>
        <w:t>6</w:t>
      </w:r>
      <w:r w:rsidR="006A47AC">
        <w:rPr>
          <w:rFonts w:ascii="宋体" w:hAnsi="宋体"/>
          <w:color w:val="000000"/>
          <w:szCs w:val="21"/>
        </w:rPr>
        <w:t>.5</w:t>
      </w:r>
      <w:r>
        <w:rPr>
          <w:rFonts w:ascii="宋体" w:hAnsi="宋体" w:hint="eastAsia"/>
          <w:color w:val="000000"/>
          <w:szCs w:val="21"/>
        </w:rPr>
        <w:t>万元</w:t>
      </w:r>
      <w:r w:rsidR="006A47AC">
        <w:rPr>
          <w:rFonts w:ascii="宋体" w:hAnsi="宋体" w:hint="eastAsia"/>
          <w:color w:val="000000"/>
          <w:szCs w:val="21"/>
        </w:rPr>
        <w:t>；</w:t>
      </w:r>
    </w:p>
    <w:p w:rsidR="006A47AC" w:rsidRDefault="006A47AC" w:rsidP="00951704">
      <w:pPr>
        <w:spacing w:line="360" w:lineRule="auto"/>
        <w:ind w:firstLine="435"/>
        <w:jc w:val="left"/>
        <w:rPr>
          <w:rFonts w:ascii="宋体" w:hAnsi="宋体" w:hint="eastAsia"/>
          <w:color w:val="000000"/>
          <w:szCs w:val="21"/>
        </w:rPr>
      </w:pPr>
      <w:r>
        <w:rPr>
          <w:rFonts w:ascii="宋体" w:hAnsi="宋体" w:hint="eastAsia"/>
          <w:color w:val="000000"/>
          <w:szCs w:val="21"/>
        </w:rPr>
        <w:t>若沪金合约1</w:t>
      </w:r>
      <w:r>
        <w:rPr>
          <w:rFonts w:ascii="宋体" w:hAnsi="宋体"/>
          <w:color w:val="000000"/>
          <w:szCs w:val="21"/>
        </w:rPr>
        <w:t>806</w:t>
      </w:r>
      <w:r>
        <w:rPr>
          <w:rFonts w:ascii="宋体" w:hAnsi="宋体" w:hint="eastAsia"/>
          <w:color w:val="000000"/>
          <w:szCs w:val="21"/>
        </w:rPr>
        <w:t>在2</w:t>
      </w:r>
      <w:r>
        <w:rPr>
          <w:rFonts w:ascii="宋体" w:hAnsi="宋体"/>
          <w:color w:val="000000"/>
          <w:szCs w:val="21"/>
        </w:rPr>
        <w:t>74</w:t>
      </w:r>
      <w:r>
        <w:rPr>
          <w:rFonts w:ascii="宋体" w:hAnsi="宋体" w:hint="eastAsia"/>
          <w:color w:val="000000"/>
          <w:szCs w:val="21"/>
        </w:rPr>
        <w:t>元/克建仓后价格持续上升，上升至</w:t>
      </w:r>
      <w:r>
        <w:rPr>
          <w:rFonts w:ascii="宋体" w:hAnsi="宋体"/>
          <w:color w:val="000000"/>
          <w:szCs w:val="21"/>
        </w:rPr>
        <w:t>282</w:t>
      </w:r>
      <w:r>
        <w:rPr>
          <w:rFonts w:ascii="宋体" w:hAnsi="宋体" w:hint="eastAsia"/>
          <w:color w:val="000000"/>
          <w:szCs w:val="21"/>
        </w:rPr>
        <w:t>元/克，则平仓1</w:t>
      </w:r>
      <w:r>
        <w:rPr>
          <w:rFonts w:ascii="宋体" w:hAnsi="宋体"/>
          <w:color w:val="000000"/>
          <w:szCs w:val="21"/>
        </w:rPr>
        <w:t>0</w:t>
      </w:r>
      <w:r>
        <w:rPr>
          <w:rFonts w:ascii="宋体" w:hAnsi="宋体" w:hint="eastAsia"/>
          <w:color w:val="000000"/>
          <w:szCs w:val="21"/>
        </w:rPr>
        <w:t>手合约，盈利【（2</w:t>
      </w:r>
      <w:r>
        <w:rPr>
          <w:rFonts w:ascii="宋体" w:hAnsi="宋体"/>
          <w:color w:val="000000"/>
          <w:szCs w:val="21"/>
        </w:rPr>
        <w:t>80-274</w:t>
      </w:r>
      <w:r>
        <w:rPr>
          <w:rFonts w:ascii="宋体" w:hAnsi="宋体" w:hint="eastAsia"/>
          <w:color w:val="000000"/>
          <w:szCs w:val="21"/>
        </w:rPr>
        <w:t>）+（2</w:t>
      </w:r>
      <w:r>
        <w:rPr>
          <w:rFonts w:ascii="宋体" w:hAnsi="宋体"/>
          <w:color w:val="000000"/>
          <w:szCs w:val="21"/>
        </w:rPr>
        <w:t>82-274.5</w:t>
      </w:r>
      <w:r>
        <w:rPr>
          <w:rFonts w:ascii="宋体" w:hAnsi="宋体" w:hint="eastAsia"/>
          <w:color w:val="000000"/>
          <w:szCs w:val="21"/>
        </w:rPr>
        <w:t>）】*</w:t>
      </w:r>
      <w:r>
        <w:rPr>
          <w:rFonts w:ascii="宋体" w:hAnsi="宋体"/>
          <w:color w:val="000000"/>
          <w:szCs w:val="21"/>
        </w:rPr>
        <w:t>10*1000=13.5</w:t>
      </w:r>
      <w:r>
        <w:rPr>
          <w:rFonts w:ascii="宋体" w:hAnsi="宋体" w:hint="eastAsia"/>
          <w:color w:val="000000"/>
          <w:szCs w:val="21"/>
        </w:rPr>
        <w:t>万元；</w:t>
      </w:r>
      <w:r w:rsidR="00B00F50">
        <w:rPr>
          <w:rFonts w:ascii="宋体" w:hAnsi="宋体" w:hint="eastAsia"/>
          <w:color w:val="000000"/>
          <w:szCs w:val="21"/>
        </w:rPr>
        <w:t>剩余1</w:t>
      </w:r>
      <w:r w:rsidR="00B00F50">
        <w:rPr>
          <w:rFonts w:ascii="宋体" w:hAnsi="宋体"/>
          <w:color w:val="000000"/>
          <w:szCs w:val="21"/>
        </w:rPr>
        <w:t>0</w:t>
      </w:r>
      <w:r w:rsidR="00B00F50">
        <w:rPr>
          <w:rFonts w:ascii="宋体" w:hAnsi="宋体" w:hint="eastAsia"/>
          <w:color w:val="000000"/>
          <w:szCs w:val="21"/>
        </w:rPr>
        <w:t>手合约继续持仓；</w:t>
      </w:r>
    </w:p>
    <w:p w:rsidR="006A47AC" w:rsidRDefault="006A47AC" w:rsidP="006A47AC">
      <w:pPr>
        <w:spacing w:line="360" w:lineRule="auto"/>
        <w:ind w:firstLine="435"/>
        <w:jc w:val="left"/>
        <w:rPr>
          <w:rFonts w:ascii="宋体" w:hAnsi="宋体"/>
          <w:color w:val="000000"/>
          <w:szCs w:val="21"/>
        </w:rPr>
      </w:pPr>
      <w:r>
        <w:rPr>
          <w:rFonts w:ascii="宋体" w:hAnsi="宋体" w:hint="eastAsia"/>
          <w:color w:val="000000"/>
          <w:szCs w:val="21"/>
        </w:rPr>
        <w:t>若沪金合约1</w:t>
      </w:r>
      <w:r>
        <w:rPr>
          <w:rFonts w:ascii="宋体" w:hAnsi="宋体"/>
          <w:color w:val="000000"/>
          <w:szCs w:val="21"/>
        </w:rPr>
        <w:t>806</w:t>
      </w:r>
      <w:r>
        <w:rPr>
          <w:rFonts w:ascii="宋体" w:hAnsi="宋体" w:hint="eastAsia"/>
          <w:color w:val="000000"/>
          <w:szCs w:val="21"/>
        </w:rPr>
        <w:t>在2</w:t>
      </w:r>
      <w:r>
        <w:rPr>
          <w:rFonts w:ascii="宋体" w:hAnsi="宋体"/>
          <w:color w:val="000000"/>
          <w:szCs w:val="21"/>
        </w:rPr>
        <w:t>74</w:t>
      </w:r>
      <w:r>
        <w:rPr>
          <w:rFonts w:ascii="宋体" w:hAnsi="宋体" w:hint="eastAsia"/>
          <w:color w:val="000000"/>
          <w:szCs w:val="21"/>
        </w:rPr>
        <w:t>元/克建仓后价格持续上升，上升至2</w:t>
      </w:r>
      <w:r>
        <w:rPr>
          <w:rFonts w:ascii="宋体" w:hAnsi="宋体"/>
          <w:color w:val="000000"/>
          <w:szCs w:val="21"/>
        </w:rPr>
        <w:t>82</w:t>
      </w:r>
      <w:r>
        <w:rPr>
          <w:rFonts w:ascii="宋体" w:hAnsi="宋体" w:hint="eastAsia"/>
          <w:color w:val="000000"/>
          <w:szCs w:val="21"/>
        </w:rPr>
        <w:t>元/克，未达2</w:t>
      </w:r>
      <w:r>
        <w:rPr>
          <w:rFonts w:ascii="宋体" w:hAnsi="宋体"/>
          <w:color w:val="000000"/>
          <w:szCs w:val="21"/>
        </w:rPr>
        <w:t>84</w:t>
      </w:r>
      <w:r>
        <w:rPr>
          <w:rFonts w:ascii="宋体" w:hAnsi="宋体" w:hint="eastAsia"/>
          <w:color w:val="000000"/>
          <w:szCs w:val="21"/>
        </w:rPr>
        <w:t>元/克后重新下跌至2</w:t>
      </w:r>
      <w:r>
        <w:rPr>
          <w:rFonts w:ascii="宋体" w:hAnsi="宋体"/>
          <w:color w:val="000000"/>
          <w:szCs w:val="21"/>
        </w:rPr>
        <w:t>82</w:t>
      </w:r>
      <w:r>
        <w:rPr>
          <w:rFonts w:ascii="宋体" w:hAnsi="宋体" w:hint="eastAsia"/>
          <w:color w:val="000000"/>
          <w:szCs w:val="21"/>
        </w:rPr>
        <w:t>元/克，则平仓</w:t>
      </w:r>
      <w:r w:rsidR="00B00F50">
        <w:rPr>
          <w:rFonts w:ascii="宋体" w:hAnsi="宋体" w:hint="eastAsia"/>
          <w:color w:val="000000"/>
          <w:szCs w:val="21"/>
        </w:rPr>
        <w:t>剩余</w:t>
      </w:r>
      <w:r>
        <w:rPr>
          <w:rFonts w:ascii="宋体" w:hAnsi="宋体" w:hint="eastAsia"/>
          <w:color w:val="000000"/>
          <w:szCs w:val="21"/>
        </w:rPr>
        <w:t>1</w:t>
      </w:r>
      <w:r>
        <w:rPr>
          <w:rFonts w:ascii="宋体" w:hAnsi="宋体"/>
          <w:color w:val="000000"/>
          <w:szCs w:val="21"/>
        </w:rPr>
        <w:t>0</w:t>
      </w:r>
      <w:r>
        <w:rPr>
          <w:rFonts w:ascii="宋体" w:hAnsi="宋体" w:hint="eastAsia"/>
          <w:color w:val="000000"/>
          <w:szCs w:val="21"/>
        </w:rPr>
        <w:t>手</w:t>
      </w:r>
      <w:r w:rsidR="00B00F50">
        <w:rPr>
          <w:rFonts w:ascii="宋体" w:hAnsi="宋体" w:hint="eastAsia"/>
          <w:color w:val="000000"/>
          <w:szCs w:val="21"/>
        </w:rPr>
        <w:t>合约</w:t>
      </w:r>
      <w:r>
        <w:rPr>
          <w:rFonts w:ascii="宋体" w:hAnsi="宋体" w:hint="eastAsia"/>
          <w:color w:val="000000"/>
          <w:szCs w:val="21"/>
        </w:rPr>
        <w:t>，盈利【（2</w:t>
      </w:r>
      <w:r>
        <w:rPr>
          <w:rFonts w:ascii="宋体" w:hAnsi="宋体"/>
          <w:color w:val="000000"/>
          <w:szCs w:val="21"/>
        </w:rPr>
        <w:t>80-274</w:t>
      </w:r>
      <w:r>
        <w:rPr>
          <w:rFonts w:ascii="宋体" w:hAnsi="宋体" w:hint="eastAsia"/>
          <w:color w:val="000000"/>
          <w:szCs w:val="21"/>
        </w:rPr>
        <w:t>）+（2</w:t>
      </w:r>
      <w:r>
        <w:rPr>
          <w:rFonts w:ascii="宋体" w:hAnsi="宋体"/>
          <w:color w:val="000000"/>
          <w:szCs w:val="21"/>
        </w:rPr>
        <w:t>82-274.5</w:t>
      </w:r>
      <w:r>
        <w:rPr>
          <w:rFonts w:ascii="宋体" w:hAnsi="宋体" w:hint="eastAsia"/>
          <w:color w:val="000000"/>
          <w:szCs w:val="21"/>
        </w:rPr>
        <w:t>）+（2</w:t>
      </w:r>
      <w:r>
        <w:rPr>
          <w:rFonts w:ascii="宋体" w:hAnsi="宋体"/>
          <w:color w:val="000000"/>
          <w:szCs w:val="21"/>
        </w:rPr>
        <w:t>82-275</w:t>
      </w:r>
      <w:r>
        <w:rPr>
          <w:rFonts w:ascii="宋体" w:hAnsi="宋体" w:hint="eastAsia"/>
          <w:color w:val="000000"/>
          <w:szCs w:val="21"/>
        </w:rPr>
        <w:t>）】*</w:t>
      </w:r>
      <w:r>
        <w:rPr>
          <w:rFonts w:ascii="宋体" w:hAnsi="宋体"/>
          <w:color w:val="000000"/>
          <w:szCs w:val="21"/>
        </w:rPr>
        <w:t>10*1000=20.5</w:t>
      </w:r>
      <w:r>
        <w:rPr>
          <w:rFonts w:ascii="宋体" w:hAnsi="宋体" w:hint="eastAsia"/>
          <w:color w:val="000000"/>
          <w:szCs w:val="21"/>
        </w:rPr>
        <w:t>万元；</w:t>
      </w:r>
    </w:p>
    <w:p w:rsidR="006A47AC" w:rsidRPr="006A47AC" w:rsidRDefault="006A47AC" w:rsidP="00951704">
      <w:pPr>
        <w:spacing w:line="360" w:lineRule="auto"/>
        <w:ind w:firstLine="435"/>
        <w:jc w:val="left"/>
        <w:rPr>
          <w:rFonts w:ascii="宋体" w:hAnsi="宋体" w:hint="eastAsia"/>
          <w:color w:val="000000"/>
          <w:szCs w:val="21"/>
        </w:rPr>
      </w:pPr>
      <w:r>
        <w:rPr>
          <w:rFonts w:ascii="宋体" w:hAnsi="宋体" w:hint="eastAsia"/>
          <w:color w:val="000000"/>
          <w:szCs w:val="21"/>
        </w:rPr>
        <w:t>若沪金合约1</w:t>
      </w:r>
      <w:r>
        <w:rPr>
          <w:rFonts w:ascii="宋体" w:hAnsi="宋体"/>
          <w:color w:val="000000"/>
          <w:szCs w:val="21"/>
        </w:rPr>
        <w:t>806</w:t>
      </w:r>
      <w:r>
        <w:rPr>
          <w:rFonts w:ascii="宋体" w:hAnsi="宋体" w:hint="eastAsia"/>
          <w:color w:val="000000"/>
          <w:szCs w:val="21"/>
        </w:rPr>
        <w:t>在2</w:t>
      </w:r>
      <w:r>
        <w:rPr>
          <w:rFonts w:ascii="宋体" w:hAnsi="宋体"/>
          <w:color w:val="000000"/>
          <w:szCs w:val="21"/>
        </w:rPr>
        <w:t>74</w:t>
      </w:r>
      <w:r>
        <w:rPr>
          <w:rFonts w:ascii="宋体" w:hAnsi="宋体" w:hint="eastAsia"/>
          <w:color w:val="000000"/>
          <w:szCs w:val="21"/>
        </w:rPr>
        <w:t>元/克建仓后价格持续上升，上升至</w:t>
      </w:r>
      <w:r>
        <w:rPr>
          <w:rFonts w:ascii="宋体" w:hAnsi="宋体"/>
          <w:color w:val="000000"/>
          <w:szCs w:val="21"/>
        </w:rPr>
        <w:t>284</w:t>
      </w:r>
      <w:r>
        <w:rPr>
          <w:rFonts w:ascii="宋体" w:hAnsi="宋体" w:hint="eastAsia"/>
          <w:color w:val="000000"/>
          <w:szCs w:val="21"/>
        </w:rPr>
        <w:t>元/克，则平仓</w:t>
      </w:r>
      <w:r w:rsidR="00B00F50">
        <w:rPr>
          <w:rFonts w:ascii="宋体" w:hAnsi="宋体" w:hint="eastAsia"/>
          <w:color w:val="000000"/>
          <w:szCs w:val="21"/>
        </w:rPr>
        <w:t>余下</w:t>
      </w:r>
      <w:r>
        <w:rPr>
          <w:rFonts w:ascii="宋体" w:hAnsi="宋体" w:hint="eastAsia"/>
          <w:color w:val="000000"/>
          <w:szCs w:val="21"/>
        </w:rPr>
        <w:t>1</w:t>
      </w:r>
      <w:r>
        <w:rPr>
          <w:rFonts w:ascii="宋体" w:hAnsi="宋体"/>
          <w:color w:val="000000"/>
          <w:szCs w:val="21"/>
        </w:rPr>
        <w:t>0</w:t>
      </w:r>
      <w:r>
        <w:rPr>
          <w:rFonts w:ascii="宋体" w:hAnsi="宋体" w:hint="eastAsia"/>
          <w:color w:val="000000"/>
          <w:szCs w:val="21"/>
        </w:rPr>
        <w:t>手</w:t>
      </w:r>
      <w:r w:rsidR="00B00F50">
        <w:rPr>
          <w:rFonts w:ascii="宋体" w:hAnsi="宋体" w:hint="eastAsia"/>
          <w:color w:val="000000"/>
          <w:szCs w:val="21"/>
        </w:rPr>
        <w:t>合约</w:t>
      </w:r>
      <w:bookmarkStart w:id="0" w:name="_GoBack"/>
      <w:bookmarkEnd w:id="0"/>
      <w:r>
        <w:rPr>
          <w:rFonts w:ascii="宋体" w:hAnsi="宋体" w:hint="eastAsia"/>
          <w:color w:val="000000"/>
          <w:szCs w:val="21"/>
        </w:rPr>
        <w:t>，盈利【（2</w:t>
      </w:r>
      <w:r>
        <w:rPr>
          <w:rFonts w:ascii="宋体" w:hAnsi="宋体"/>
          <w:color w:val="000000"/>
          <w:szCs w:val="21"/>
        </w:rPr>
        <w:t>80-274</w:t>
      </w:r>
      <w:r>
        <w:rPr>
          <w:rFonts w:ascii="宋体" w:hAnsi="宋体" w:hint="eastAsia"/>
          <w:color w:val="000000"/>
          <w:szCs w:val="21"/>
        </w:rPr>
        <w:t>）+（2</w:t>
      </w:r>
      <w:r>
        <w:rPr>
          <w:rFonts w:ascii="宋体" w:hAnsi="宋体"/>
          <w:color w:val="000000"/>
          <w:szCs w:val="21"/>
        </w:rPr>
        <w:t>82-274.5</w:t>
      </w:r>
      <w:r>
        <w:rPr>
          <w:rFonts w:ascii="宋体" w:hAnsi="宋体" w:hint="eastAsia"/>
          <w:color w:val="000000"/>
          <w:szCs w:val="21"/>
        </w:rPr>
        <w:t>）+（2</w:t>
      </w:r>
      <w:r>
        <w:rPr>
          <w:rFonts w:ascii="宋体" w:hAnsi="宋体"/>
          <w:color w:val="000000"/>
          <w:szCs w:val="21"/>
        </w:rPr>
        <w:t>84-275</w:t>
      </w:r>
      <w:r>
        <w:rPr>
          <w:rFonts w:ascii="宋体" w:hAnsi="宋体" w:hint="eastAsia"/>
          <w:color w:val="000000"/>
          <w:szCs w:val="21"/>
        </w:rPr>
        <w:t>）】*</w:t>
      </w:r>
      <w:r>
        <w:rPr>
          <w:rFonts w:ascii="宋体" w:hAnsi="宋体"/>
          <w:color w:val="000000"/>
          <w:szCs w:val="21"/>
        </w:rPr>
        <w:t>10*1000=22.5</w:t>
      </w:r>
      <w:r>
        <w:rPr>
          <w:rFonts w:ascii="宋体" w:hAnsi="宋体" w:hint="eastAsia"/>
          <w:color w:val="000000"/>
          <w:szCs w:val="21"/>
        </w:rPr>
        <w:t>万元；</w:t>
      </w:r>
    </w:p>
    <w:p w:rsidR="00951704" w:rsidRPr="006A47AC" w:rsidRDefault="00951704">
      <w:pPr>
        <w:spacing w:line="360" w:lineRule="auto"/>
        <w:ind w:firstLine="435"/>
        <w:jc w:val="left"/>
        <w:rPr>
          <w:rFonts w:ascii="宋体" w:hAnsi="宋体" w:hint="eastAsia"/>
          <w:color w:val="000000"/>
          <w:szCs w:val="21"/>
        </w:rPr>
      </w:pPr>
    </w:p>
    <w:p w:rsidR="00B721FA" w:rsidRDefault="0072347F">
      <w:pPr>
        <w:pStyle w:val="p17"/>
        <w:spacing w:line="360" w:lineRule="auto"/>
        <w:ind w:firstLineChars="1440" w:firstLine="4048"/>
        <w:rPr>
          <w:rFonts w:ascii="新宋体" w:eastAsia="新宋体" w:hAnsi="新宋体"/>
          <w:b/>
          <w:bCs/>
          <w:color w:val="E36C0A"/>
          <w:sz w:val="28"/>
          <w:szCs w:val="28"/>
        </w:rPr>
      </w:pPr>
      <w:r>
        <w:rPr>
          <w:rFonts w:ascii="新宋体" w:eastAsia="新宋体" w:hAnsi="新宋体" w:cs="新宋体"/>
          <w:b/>
          <w:bCs/>
          <w:color w:val="E36C0A"/>
          <w:sz w:val="28"/>
          <w:szCs w:val="28"/>
        </w:rPr>
        <w:br w:type="page"/>
      </w:r>
      <w:r>
        <w:rPr>
          <w:rFonts w:ascii="新宋体" w:eastAsia="新宋体" w:hAnsi="新宋体" w:cs="新宋体" w:hint="eastAsia"/>
          <w:b/>
          <w:bCs/>
          <w:color w:val="E36C0A"/>
          <w:sz w:val="28"/>
          <w:szCs w:val="28"/>
        </w:rPr>
        <w:lastRenderedPageBreak/>
        <w:t>研究所</w:t>
      </w:r>
    </w:p>
    <w:p w:rsidR="00B721FA" w:rsidRDefault="00B721FA">
      <w:pPr>
        <w:pStyle w:val="p17"/>
        <w:spacing w:line="360" w:lineRule="auto"/>
        <w:jc w:val="center"/>
        <w:rPr>
          <w:rFonts w:ascii="新宋体" w:eastAsia="新宋体" w:hAnsi="新宋体"/>
          <w:sz w:val="18"/>
          <w:szCs w:val="18"/>
        </w:rPr>
      </w:pPr>
    </w:p>
    <w:p w:rsidR="00B721FA" w:rsidRDefault="0072347F">
      <w:pPr>
        <w:pStyle w:val="p17"/>
        <w:spacing w:line="360" w:lineRule="auto"/>
        <w:ind w:firstLineChars="200" w:firstLine="360"/>
        <w:jc w:val="left"/>
        <w:rPr>
          <w:rFonts w:ascii="新宋体" w:eastAsia="新宋体" w:hAnsi="新宋体"/>
          <w:sz w:val="18"/>
          <w:szCs w:val="18"/>
        </w:rPr>
      </w:pPr>
      <w:r>
        <w:rPr>
          <w:rFonts w:ascii="新宋体" w:eastAsia="新宋体" w:hAnsi="新宋体" w:cs="新宋体" w:hint="eastAsia"/>
          <w:sz w:val="18"/>
          <w:szCs w:val="18"/>
        </w:rPr>
        <w:t>公司研究所具有一批丰富实战经验的期货产业研究员及专业的优秀分析师，致力于为客户提供中国资本市场</w:t>
      </w:r>
      <w:r>
        <w:rPr>
          <w:rFonts w:ascii="新宋体" w:eastAsia="新宋体" w:hAnsi="新宋体" w:cs="新宋体" w:hint="eastAsia"/>
          <w:b/>
          <w:bCs/>
          <w:sz w:val="18"/>
          <w:szCs w:val="18"/>
        </w:rPr>
        <w:t>前瞻性、可操作性</w:t>
      </w:r>
      <w:r>
        <w:rPr>
          <w:rFonts w:ascii="新宋体" w:eastAsia="新宋体" w:hAnsi="新宋体" w:cs="新宋体" w:hint="eastAsia"/>
          <w:sz w:val="18"/>
          <w:szCs w:val="18"/>
        </w:rPr>
        <w:t>的投资方案及各类型市场的研究报告，通过对市场进行深度挖掘，提示投资机会和市场风险，完成对资本市场现象、规律的研究探索。</w:t>
      </w:r>
    </w:p>
    <w:p w:rsidR="00B721FA" w:rsidRDefault="0072347F">
      <w:pPr>
        <w:pStyle w:val="p17"/>
        <w:spacing w:line="360" w:lineRule="auto"/>
        <w:ind w:firstLineChars="200" w:firstLine="360"/>
        <w:jc w:val="left"/>
        <w:rPr>
          <w:rFonts w:ascii="新宋体" w:eastAsia="新宋体" w:hAnsi="新宋体"/>
          <w:sz w:val="18"/>
          <w:szCs w:val="18"/>
        </w:rPr>
      </w:pPr>
      <w:r>
        <w:rPr>
          <w:rFonts w:ascii="新宋体" w:eastAsia="新宋体" w:hAnsi="新宋体" w:cs="新宋体" w:hint="eastAsia"/>
          <w:sz w:val="18"/>
          <w:szCs w:val="18"/>
        </w:rPr>
        <w:t>研究范围涉及目前所有商品期货以及金融衍生品；我们推崇</w:t>
      </w:r>
      <w:r>
        <w:rPr>
          <w:rFonts w:ascii="新宋体" w:eastAsia="新宋体" w:hAnsi="新宋体" w:cs="新宋体" w:hint="eastAsia"/>
          <w:b/>
          <w:bCs/>
          <w:sz w:val="18"/>
          <w:szCs w:val="18"/>
        </w:rPr>
        <w:t>产业链</w:t>
      </w:r>
      <w:r>
        <w:rPr>
          <w:rFonts w:ascii="新宋体" w:eastAsia="新宋体" w:hAnsi="新宋体" w:cs="新宋体" w:hint="eastAsia"/>
          <w:sz w:val="18"/>
          <w:szCs w:val="18"/>
        </w:rPr>
        <w:t>的研究；我们看重</w:t>
      </w:r>
      <w:r>
        <w:rPr>
          <w:rFonts w:ascii="新宋体" w:eastAsia="新宋体" w:hAnsi="新宋体" w:cs="新宋体" w:hint="eastAsia"/>
          <w:b/>
          <w:bCs/>
          <w:sz w:val="18"/>
          <w:szCs w:val="18"/>
        </w:rPr>
        <w:t>数量分析法</w:t>
      </w:r>
      <w:r>
        <w:rPr>
          <w:rFonts w:ascii="新宋体" w:eastAsia="新宋体" w:hAnsi="新宋体" w:cs="新宋体" w:hint="eastAsia"/>
          <w:sz w:val="18"/>
          <w:szCs w:val="18"/>
        </w:rPr>
        <w:t>；我们提倡</w:t>
      </w:r>
      <w:r>
        <w:rPr>
          <w:rFonts w:ascii="新宋体" w:eastAsia="新宋体" w:hAnsi="新宋体" w:cs="新宋体" w:hint="eastAsia"/>
          <w:b/>
          <w:bCs/>
          <w:sz w:val="18"/>
          <w:szCs w:val="18"/>
        </w:rPr>
        <w:t>独立性</w:t>
      </w:r>
      <w:r>
        <w:rPr>
          <w:rFonts w:ascii="新宋体" w:eastAsia="新宋体" w:hAnsi="新宋体" w:cs="新宋体" w:hint="eastAsia"/>
          <w:sz w:val="18"/>
          <w:szCs w:val="18"/>
        </w:rPr>
        <w:t>，鼓励分析师在纷繁复杂的环境下保持清醒。</w:t>
      </w:r>
    </w:p>
    <w:p w:rsidR="00B721FA" w:rsidRDefault="0072347F">
      <w:pPr>
        <w:pStyle w:val="p17"/>
        <w:spacing w:line="360" w:lineRule="auto"/>
        <w:ind w:firstLineChars="200" w:firstLine="360"/>
        <w:jc w:val="left"/>
        <w:rPr>
          <w:rFonts w:ascii="新宋体" w:eastAsia="新宋体" w:hAnsi="新宋体"/>
          <w:sz w:val="18"/>
          <w:szCs w:val="18"/>
        </w:rPr>
      </w:pPr>
      <w:r>
        <w:rPr>
          <w:rFonts w:ascii="新宋体" w:eastAsia="新宋体" w:hAnsi="新宋体" w:cs="新宋体" w:hint="eastAsia"/>
          <w:sz w:val="18"/>
          <w:szCs w:val="18"/>
        </w:rPr>
        <w:t>我们将积极依托</w:t>
      </w:r>
      <w:r>
        <w:rPr>
          <w:rFonts w:ascii="新宋体" w:eastAsia="新宋体" w:hAnsi="新宋体" w:cs="新宋体" w:hint="eastAsia"/>
          <w:b/>
          <w:bCs/>
          <w:sz w:val="18"/>
          <w:szCs w:val="18"/>
        </w:rPr>
        <w:t>股东单位</w:t>
      </w:r>
      <w:r>
        <w:rPr>
          <w:rFonts w:ascii="新宋体" w:eastAsia="新宋体" w:hAnsi="新宋体" w:cs="新宋体"/>
          <w:b/>
          <w:bCs/>
          <w:sz w:val="18"/>
          <w:szCs w:val="18"/>
        </w:rPr>
        <w:t>--</w:t>
      </w:r>
      <w:r>
        <w:rPr>
          <w:rFonts w:ascii="新宋体" w:eastAsia="新宋体" w:hAnsi="新宋体" w:cs="新宋体" w:hint="eastAsia"/>
          <w:b/>
          <w:bCs/>
          <w:sz w:val="18"/>
          <w:szCs w:val="18"/>
        </w:rPr>
        <w:t>广州证券</w:t>
      </w:r>
      <w:r>
        <w:rPr>
          <w:rFonts w:ascii="新宋体" w:eastAsia="新宋体" w:hAnsi="新宋体" w:cs="新宋体" w:hint="eastAsia"/>
          <w:sz w:val="18"/>
          <w:szCs w:val="18"/>
        </w:rPr>
        <w:t>在宏观经济、产业领域的高</w:t>
      </w:r>
      <w:proofErr w:type="gramStart"/>
      <w:r>
        <w:rPr>
          <w:rFonts w:ascii="新宋体" w:eastAsia="新宋体" w:hAnsi="新宋体" w:cs="新宋体" w:hint="eastAsia"/>
          <w:sz w:val="18"/>
          <w:szCs w:val="18"/>
        </w:rPr>
        <w:t>端研究</w:t>
      </w:r>
      <w:proofErr w:type="gramEnd"/>
      <w:r>
        <w:rPr>
          <w:rFonts w:ascii="新宋体" w:eastAsia="新宋体" w:hAnsi="新宋体" w:cs="新宋体" w:hint="eastAsia"/>
          <w:sz w:val="18"/>
          <w:szCs w:val="18"/>
        </w:rPr>
        <w:t>资源优势，以“</w:t>
      </w:r>
      <w:r>
        <w:rPr>
          <w:rFonts w:ascii="新宋体" w:eastAsia="新宋体" w:hAnsi="新宋体" w:cs="新宋体" w:hint="eastAsia"/>
          <w:b/>
          <w:bCs/>
          <w:sz w:val="18"/>
          <w:szCs w:val="18"/>
        </w:rPr>
        <w:t>宏观、产业和行情策略分析</w:t>
      </w:r>
      <w:r>
        <w:rPr>
          <w:rFonts w:ascii="新宋体" w:eastAsia="新宋体" w:hAnsi="新宋体" w:cs="新宋体" w:hint="eastAsia"/>
          <w:sz w:val="18"/>
          <w:szCs w:val="18"/>
        </w:rPr>
        <w:t>”为核心，大力推进市场化和标准化运作，逐步完善研究产品体系，打造具有特色品牌影响力的现代产业与金融研究所。</w:t>
      </w:r>
    </w:p>
    <w:p w:rsidR="00B721FA" w:rsidRDefault="0072347F">
      <w:pPr>
        <w:pStyle w:val="p17"/>
        <w:spacing w:line="360" w:lineRule="auto"/>
        <w:ind w:firstLineChars="200" w:firstLine="360"/>
        <w:rPr>
          <w:rFonts w:ascii="新宋体" w:eastAsia="新宋体" w:hAnsi="新宋体"/>
          <w:b/>
          <w:bCs/>
          <w:sz w:val="18"/>
          <w:szCs w:val="18"/>
        </w:rPr>
      </w:pPr>
      <w:r>
        <w:rPr>
          <w:rFonts w:ascii="新宋体" w:eastAsia="新宋体" w:hAnsi="新宋体" w:cs="新宋体" w:hint="eastAsia"/>
          <w:sz w:val="18"/>
          <w:szCs w:val="18"/>
        </w:rPr>
        <w:t>核心理念：</w:t>
      </w:r>
      <w:r>
        <w:rPr>
          <w:rFonts w:ascii="新宋体" w:eastAsia="新宋体" w:hAnsi="新宋体" w:cs="新宋体" w:hint="eastAsia"/>
          <w:b/>
          <w:bCs/>
          <w:sz w:val="18"/>
          <w:szCs w:val="18"/>
        </w:rPr>
        <w:t>研究创造价值，深入带来远见</w:t>
      </w:r>
    </w:p>
    <w:p w:rsidR="00B721FA" w:rsidRDefault="00B721FA">
      <w:pPr>
        <w:pStyle w:val="p17"/>
        <w:spacing w:line="360" w:lineRule="auto"/>
        <w:ind w:firstLineChars="200" w:firstLine="361"/>
        <w:rPr>
          <w:rFonts w:ascii="新宋体" w:eastAsia="新宋体" w:hAnsi="新宋体"/>
          <w:b/>
          <w:bCs/>
          <w:sz w:val="18"/>
          <w:szCs w:val="18"/>
        </w:rPr>
      </w:pPr>
    </w:p>
    <w:p w:rsidR="00B721FA" w:rsidRDefault="0072347F">
      <w:pPr>
        <w:pStyle w:val="p17"/>
        <w:spacing w:line="360" w:lineRule="auto"/>
        <w:jc w:val="center"/>
        <w:rPr>
          <w:rFonts w:ascii="新宋体" w:eastAsia="新宋体" w:hAnsi="新宋体"/>
          <w:b/>
          <w:bCs/>
          <w:color w:val="E36C0A"/>
          <w:sz w:val="28"/>
          <w:szCs w:val="28"/>
        </w:rPr>
      </w:pPr>
      <w:r>
        <w:rPr>
          <w:rFonts w:ascii="新宋体" w:eastAsia="新宋体" w:hAnsi="新宋体" w:cs="新宋体" w:hint="eastAsia"/>
          <w:b/>
          <w:bCs/>
          <w:color w:val="E36C0A"/>
          <w:sz w:val="28"/>
          <w:szCs w:val="28"/>
        </w:rPr>
        <w:t>联系方式</w:t>
      </w:r>
    </w:p>
    <w:p w:rsidR="00B721FA" w:rsidRDefault="00B721FA">
      <w:pPr>
        <w:pStyle w:val="p17"/>
        <w:spacing w:line="360" w:lineRule="auto"/>
        <w:rPr>
          <w:rFonts w:ascii="新宋体" w:eastAsia="新宋体" w:hAnsi="新宋体"/>
          <w:sz w:val="24"/>
          <w:szCs w:val="24"/>
        </w:rPr>
      </w:pPr>
    </w:p>
    <w:p w:rsidR="00B721FA" w:rsidRDefault="0072347F">
      <w:pPr>
        <w:pStyle w:val="p17"/>
        <w:spacing w:line="360" w:lineRule="auto"/>
        <w:jc w:val="center"/>
        <w:rPr>
          <w:rFonts w:ascii="新宋体" w:eastAsia="新宋体" w:hAnsi="新宋体"/>
        </w:rPr>
      </w:pPr>
      <w:r>
        <w:rPr>
          <w:rFonts w:ascii="新宋体" w:eastAsia="新宋体" w:hAnsi="新宋体"/>
          <w:noProof/>
          <w:sz w:val="18"/>
          <w:szCs w:val="18"/>
        </w:rPr>
        <w:drawing>
          <wp:inline distT="0" distB="0" distL="114300" distR="114300">
            <wp:extent cx="810895" cy="723265"/>
            <wp:effectExtent l="0" t="0" r="8255" b="635"/>
            <wp:docPr id="1"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图片1"/>
                    <pic:cNvPicPr>
                      <a:picLocks noChangeAspect="1"/>
                    </pic:cNvPicPr>
                  </pic:nvPicPr>
                  <pic:blipFill>
                    <a:blip r:embed="rId11"/>
                    <a:stretch>
                      <a:fillRect/>
                    </a:stretch>
                  </pic:blipFill>
                  <pic:spPr>
                    <a:xfrm>
                      <a:off x="0" y="0"/>
                      <a:ext cx="810895" cy="723265"/>
                    </a:xfrm>
                    <a:prstGeom prst="rect">
                      <a:avLst/>
                    </a:prstGeom>
                    <a:noFill/>
                    <a:ln w="9525">
                      <a:noFill/>
                    </a:ln>
                  </pic:spPr>
                </pic:pic>
              </a:graphicData>
            </a:graphic>
          </wp:inline>
        </w:drawing>
      </w:r>
      <w:r>
        <w:rPr>
          <w:rFonts w:ascii="新宋体" w:eastAsia="新宋体" w:hAnsi="新宋体" w:hint="eastAsia"/>
        </w:rPr>
        <w:t xml:space="preserve">         </w:t>
      </w:r>
      <w:r>
        <w:rPr>
          <w:rFonts w:ascii="新宋体" w:eastAsia="新宋体" w:hAnsi="新宋体"/>
          <w:noProof/>
        </w:rPr>
        <w:drawing>
          <wp:inline distT="0" distB="0" distL="114300" distR="114300">
            <wp:extent cx="731520" cy="731520"/>
            <wp:effectExtent l="0" t="0" r="11430" b="11430"/>
            <wp:docPr id="18" name="图片 12"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图片4"/>
                    <pic:cNvPicPr>
                      <a:picLocks noChangeAspect="1"/>
                    </pic:cNvPicPr>
                  </pic:nvPicPr>
                  <pic:blipFill>
                    <a:blip r:embed="rId12"/>
                    <a:stretch>
                      <a:fillRect/>
                    </a:stretch>
                  </pic:blipFill>
                  <pic:spPr>
                    <a:xfrm>
                      <a:off x="0" y="0"/>
                      <a:ext cx="731520" cy="731520"/>
                    </a:xfrm>
                    <a:prstGeom prst="rect">
                      <a:avLst/>
                    </a:prstGeom>
                    <a:noFill/>
                    <a:ln w="9525">
                      <a:noFill/>
                    </a:ln>
                  </pic:spPr>
                </pic:pic>
              </a:graphicData>
            </a:graphic>
          </wp:inline>
        </w:drawing>
      </w:r>
      <w:r>
        <w:rPr>
          <w:rFonts w:ascii="新宋体" w:eastAsia="新宋体" w:hAnsi="新宋体" w:hint="eastAsia"/>
        </w:rPr>
        <w:t xml:space="preserve">          </w:t>
      </w:r>
      <w:r>
        <w:rPr>
          <w:rFonts w:ascii="新宋体" w:eastAsia="新宋体" w:hAnsi="新宋体"/>
          <w:noProof/>
        </w:rPr>
        <w:drawing>
          <wp:inline distT="0" distB="0" distL="114300" distR="114300">
            <wp:extent cx="835025" cy="752475"/>
            <wp:effectExtent l="0" t="0" r="3175" b="9525"/>
            <wp:docPr id="19" name="图片 1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descr="图片3"/>
                    <pic:cNvPicPr>
                      <a:picLocks noChangeAspect="1"/>
                    </pic:cNvPicPr>
                  </pic:nvPicPr>
                  <pic:blipFill>
                    <a:blip r:embed="rId13"/>
                    <a:stretch>
                      <a:fillRect/>
                    </a:stretch>
                  </pic:blipFill>
                  <pic:spPr>
                    <a:xfrm>
                      <a:off x="0" y="0"/>
                      <a:ext cx="835025" cy="752475"/>
                    </a:xfrm>
                    <a:prstGeom prst="rect">
                      <a:avLst/>
                    </a:prstGeom>
                    <a:noFill/>
                    <a:ln w="9525">
                      <a:noFill/>
                    </a:ln>
                  </pic:spPr>
                </pic:pic>
              </a:graphicData>
            </a:graphic>
          </wp:inline>
        </w:drawing>
      </w:r>
      <w:r>
        <w:rPr>
          <w:rFonts w:ascii="新宋体" w:eastAsia="新宋体" w:hAnsi="新宋体" w:hint="eastAsia"/>
        </w:rPr>
        <w:t xml:space="preserve">          </w:t>
      </w:r>
      <w:r>
        <w:rPr>
          <w:rFonts w:ascii="新宋体" w:eastAsia="新宋体" w:hAnsi="新宋体"/>
          <w:noProof/>
        </w:rPr>
        <w:drawing>
          <wp:inline distT="0" distB="0" distL="114300" distR="114300">
            <wp:extent cx="835025" cy="755650"/>
            <wp:effectExtent l="0" t="0" r="3175" b="6350"/>
            <wp:docPr id="20" name="图片 1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descr="图片2"/>
                    <pic:cNvPicPr>
                      <a:picLocks noChangeAspect="1"/>
                    </pic:cNvPicPr>
                  </pic:nvPicPr>
                  <pic:blipFill>
                    <a:blip r:embed="rId14"/>
                    <a:stretch>
                      <a:fillRect/>
                    </a:stretch>
                  </pic:blipFill>
                  <pic:spPr>
                    <a:xfrm>
                      <a:off x="0" y="0"/>
                      <a:ext cx="835025" cy="755650"/>
                    </a:xfrm>
                    <a:prstGeom prst="rect">
                      <a:avLst/>
                    </a:prstGeom>
                    <a:noFill/>
                    <a:ln w="9525">
                      <a:noFill/>
                    </a:ln>
                  </pic:spPr>
                </pic:pic>
              </a:graphicData>
            </a:graphic>
          </wp:inline>
        </w:drawing>
      </w:r>
    </w:p>
    <w:p w:rsidR="00B721FA" w:rsidRDefault="0072347F">
      <w:pPr>
        <w:pStyle w:val="p17"/>
        <w:spacing w:line="360" w:lineRule="auto"/>
        <w:rPr>
          <w:rFonts w:ascii="新宋体" w:eastAsia="新宋体" w:hAnsi="新宋体"/>
          <w:sz w:val="18"/>
          <w:szCs w:val="18"/>
        </w:rPr>
      </w:pPr>
      <w:r>
        <w:rPr>
          <w:rFonts w:ascii="新宋体" w:eastAsia="新宋体" w:hAnsi="新宋体" w:cs="新宋体" w:hint="eastAsia"/>
          <w:sz w:val="18"/>
          <w:szCs w:val="18"/>
        </w:rPr>
        <w:t xml:space="preserve">       金融研究</w:t>
      </w:r>
      <w:r>
        <w:rPr>
          <w:rFonts w:ascii="新宋体" w:eastAsia="新宋体" w:hAnsi="新宋体" w:cs="新宋体"/>
          <w:sz w:val="18"/>
          <w:szCs w:val="18"/>
        </w:rPr>
        <w:t xml:space="preserve">           </w:t>
      </w:r>
      <w:r>
        <w:rPr>
          <w:rFonts w:ascii="新宋体" w:eastAsia="新宋体" w:hAnsi="新宋体" w:cs="新宋体" w:hint="eastAsia"/>
          <w:sz w:val="18"/>
          <w:szCs w:val="18"/>
        </w:rPr>
        <w:t xml:space="preserve">   </w:t>
      </w:r>
      <w:r>
        <w:rPr>
          <w:rFonts w:ascii="新宋体" w:eastAsia="新宋体" w:hAnsi="新宋体" w:cs="新宋体"/>
          <w:sz w:val="18"/>
          <w:szCs w:val="18"/>
        </w:rPr>
        <w:t xml:space="preserve">  </w:t>
      </w:r>
      <w:r>
        <w:rPr>
          <w:rFonts w:ascii="新宋体" w:eastAsia="新宋体" w:hAnsi="新宋体" w:cs="新宋体" w:hint="eastAsia"/>
          <w:sz w:val="18"/>
          <w:szCs w:val="18"/>
        </w:rPr>
        <w:t>农产品研究</w:t>
      </w:r>
      <w:r>
        <w:rPr>
          <w:rFonts w:ascii="新宋体" w:eastAsia="新宋体" w:hAnsi="新宋体" w:cs="新宋体"/>
          <w:sz w:val="18"/>
          <w:szCs w:val="18"/>
        </w:rPr>
        <w:t xml:space="preserve">           </w:t>
      </w:r>
      <w:r>
        <w:rPr>
          <w:rFonts w:ascii="新宋体" w:eastAsia="新宋体" w:hAnsi="新宋体" w:cs="新宋体" w:hint="eastAsia"/>
          <w:sz w:val="18"/>
          <w:szCs w:val="18"/>
        </w:rPr>
        <w:t xml:space="preserve">      </w:t>
      </w:r>
      <w:r>
        <w:rPr>
          <w:rFonts w:ascii="新宋体" w:eastAsia="新宋体" w:hAnsi="新宋体" w:cs="新宋体"/>
          <w:sz w:val="18"/>
          <w:szCs w:val="18"/>
        </w:rPr>
        <w:t xml:space="preserve"> </w:t>
      </w:r>
      <w:r>
        <w:rPr>
          <w:rFonts w:ascii="新宋体" w:eastAsia="新宋体" w:hAnsi="新宋体" w:cs="新宋体" w:hint="eastAsia"/>
          <w:sz w:val="18"/>
          <w:szCs w:val="18"/>
        </w:rPr>
        <w:t>金属研究</w:t>
      </w:r>
      <w:r>
        <w:rPr>
          <w:rFonts w:ascii="新宋体" w:eastAsia="新宋体" w:hAnsi="新宋体" w:cs="新宋体"/>
          <w:sz w:val="18"/>
          <w:szCs w:val="18"/>
        </w:rPr>
        <w:t xml:space="preserve">         </w:t>
      </w:r>
      <w:r>
        <w:rPr>
          <w:rFonts w:ascii="新宋体" w:eastAsia="新宋体" w:hAnsi="新宋体" w:cs="新宋体" w:hint="eastAsia"/>
          <w:sz w:val="18"/>
          <w:szCs w:val="18"/>
        </w:rPr>
        <w:t xml:space="preserve">  </w:t>
      </w:r>
      <w:r>
        <w:rPr>
          <w:rFonts w:ascii="新宋体" w:eastAsia="新宋体" w:hAnsi="新宋体" w:cs="新宋体"/>
          <w:sz w:val="18"/>
          <w:szCs w:val="18"/>
        </w:rPr>
        <w:t xml:space="preserve">      </w:t>
      </w:r>
      <w:r>
        <w:rPr>
          <w:rFonts w:ascii="新宋体" w:eastAsia="新宋体" w:hAnsi="新宋体" w:cs="新宋体" w:hint="eastAsia"/>
          <w:sz w:val="18"/>
          <w:szCs w:val="18"/>
        </w:rPr>
        <w:t>能源化工</w:t>
      </w:r>
    </w:p>
    <w:p w:rsidR="00B721FA" w:rsidRDefault="0072347F">
      <w:pPr>
        <w:pStyle w:val="p17"/>
        <w:spacing w:line="360" w:lineRule="auto"/>
        <w:jc w:val="center"/>
        <w:rPr>
          <w:rFonts w:ascii="新宋体" w:eastAsia="新宋体" w:hAnsi="新宋体"/>
          <w:b/>
          <w:bCs/>
          <w:sz w:val="18"/>
          <w:szCs w:val="18"/>
        </w:rPr>
      </w:pPr>
      <w:r>
        <w:rPr>
          <w:rFonts w:ascii="新宋体" w:eastAsia="新宋体" w:hAnsi="新宋体" w:cs="新宋体"/>
          <w:sz w:val="18"/>
          <w:szCs w:val="18"/>
        </w:rPr>
        <w:t xml:space="preserve">020-22139858   </w:t>
      </w:r>
      <w:r>
        <w:rPr>
          <w:rFonts w:ascii="新宋体" w:eastAsia="新宋体" w:hAnsi="新宋体" w:cs="新宋体" w:hint="eastAsia"/>
          <w:sz w:val="18"/>
          <w:szCs w:val="18"/>
        </w:rPr>
        <w:t xml:space="preserve">    </w:t>
      </w:r>
      <w:r>
        <w:rPr>
          <w:rFonts w:ascii="新宋体" w:eastAsia="新宋体" w:hAnsi="新宋体" w:cs="新宋体"/>
          <w:sz w:val="18"/>
          <w:szCs w:val="18"/>
        </w:rPr>
        <w:t xml:space="preserve">   020-22139813      </w:t>
      </w:r>
      <w:r>
        <w:rPr>
          <w:rFonts w:ascii="新宋体" w:eastAsia="新宋体" w:hAnsi="新宋体" w:cs="新宋体" w:hint="eastAsia"/>
          <w:sz w:val="18"/>
          <w:szCs w:val="18"/>
        </w:rPr>
        <w:t xml:space="preserve">  </w:t>
      </w:r>
      <w:r>
        <w:rPr>
          <w:rFonts w:ascii="新宋体" w:eastAsia="新宋体" w:hAnsi="新宋体" w:cs="新宋体"/>
          <w:sz w:val="18"/>
          <w:szCs w:val="18"/>
        </w:rPr>
        <w:t xml:space="preserve">    020-22139817    </w:t>
      </w:r>
      <w:r>
        <w:rPr>
          <w:rFonts w:ascii="新宋体" w:eastAsia="新宋体" w:hAnsi="新宋体" w:cs="新宋体" w:hint="eastAsia"/>
          <w:sz w:val="18"/>
          <w:szCs w:val="18"/>
        </w:rPr>
        <w:t xml:space="preserve">  </w:t>
      </w:r>
      <w:r>
        <w:rPr>
          <w:rFonts w:ascii="新宋体" w:eastAsia="新宋体" w:hAnsi="新宋体" w:cs="新宋体"/>
          <w:sz w:val="18"/>
          <w:szCs w:val="18"/>
        </w:rPr>
        <w:t xml:space="preserve">     020-23382623</w:t>
      </w:r>
    </w:p>
    <w:p w:rsidR="00B721FA" w:rsidRDefault="00B721FA">
      <w:pPr>
        <w:pStyle w:val="p17"/>
        <w:spacing w:line="360" w:lineRule="auto"/>
        <w:rPr>
          <w:rFonts w:ascii="新宋体" w:eastAsia="新宋体" w:hAnsi="新宋体"/>
          <w:b/>
          <w:bCs/>
          <w:sz w:val="18"/>
          <w:szCs w:val="18"/>
        </w:rPr>
      </w:pPr>
    </w:p>
    <w:p w:rsidR="00B721FA" w:rsidRDefault="0072347F">
      <w:pPr>
        <w:pStyle w:val="p17"/>
        <w:spacing w:line="360" w:lineRule="auto"/>
        <w:rPr>
          <w:rFonts w:ascii="新宋体" w:eastAsia="新宋体" w:hAnsi="新宋体" w:cs="新宋体"/>
          <w:sz w:val="18"/>
          <w:szCs w:val="18"/>
        </w:rPr>
      </w:pPr>
      <w:r>
        <w:rPr>
          <w:rFonts w:ascii="新宋体" w:eastAsia="新宋体" w:hAnsi="新宋体" w:cs="新宋体" w:hint="eastAsia"/>
          <w:sz w:val="18"/>
          <w:szCs w:val="18"/>
        </w:rPr>
        <w:t>地址：</w:t>
      </w:r>
      <w:r>
        <w:rPr>
          <w:rFonts w:ascii="新宋体" w:eastAsia="新宋体" w:hAnsi="新宋体" w:cs="新宋体"/>
          <w:sz w:val="18"/>
          <w:szCs w:val="18"/>
        </w:rPr>
        <w:t xml:space="preserve">广州市天河区珠江西路5号广州国际金融中心10楼 </w:t>
      </w:r>
    </w:p>
    <w:p w:rsidR="00B721FA" w:rsidRDefault="0072347F">
      <w:pPr>
        <w:pStyle w:val="p17"/>
        <w:spacing w:line="360" w:lineRule="auto"/>
        <w:rPr>
          <w:rFonts w:ascii="新宋体" w:eastAsia="新宋体" w:hAnsi="新宋体" w:cs="新宋体"/>
          <w:sz w:val="18"/>
          <w:szCs w:val="18"/>
        </w:rPr>
      </w:pPr>
      <w:r>
        <w:rPr>
          <w:rFonts w:ascii="新宋体" w:eastAsia="新宋体" w:hAnsi="新宋体" w:cs="新宋体" w:hint="eastAsia"/>
          <w:sz w:val="18"/>
          <w:szCs w:val="18"/>
        </w:rPr>
        <w:t>邮编：</w:t>
      </w:r>
      <w:r>
        <w:rPr>
          <w:rFonts w:ascii="新宋体" w:eastAsia="新宋体" w:hAnsi="新宋体" w:cs="新宋体"/>
          <w:sz w:val="18"/>
          <w:szCs w:val="18"/>
        </w:rPr>
        <w:t>510623</w:t>
      </w:r>
    </w:p>
    <w:p w:rsidR="00B721FA" w:rsidRDefault="00B721FA">
      <w:pPr>
        <w:pStyle w:val="p17"/>
        <w:spacing w:line="360" w:lineRule="auto"/>
        <w:rPr>
          <w:rFonts w:ascii="新宋体" w:eastAsia="新宋体" w:hAnsi="新宋体"/>
          <w:b/>
          <w:bCs/>
          <w:sz w:val="18"/>
          <w:szCs w:val="18"/>
        </w:rPr>
      </w:pPr>
    </w:p>
    <w:p w:rsidR="00B721FA" w:rsidRDefault="0072347F">
      <w:pPr>
        <w:pStyle w:val="p17"/>
        <w:spacing w:line="360" w:lineRule="auto"/>
        <w:jc w:val="center"/>
        <w:rPr>
          <w:rFonts w:ascii="新宋体" w:eastAsia="新宋体" w:hAnsi="新宋体"/>
          <w:b/>
          <w:bCs/>
          <w:color w:val="800000"/>
          <w:sz w:val="18"/>
          <w:szCs w:val="18"/>
        </w:rPr>
      </w:pPr>
      <w:r>
        <w:rPr>
          <w:rFonts w:ascii="新宋体" w:eastAsia="新宋体" w:hAnsi="新宋体" w:cs="新宋体" w:hint="eastAsia"/>
          <w:b/>
          <w:bCs/>
          <w:color w:val="800000"/>
          <w:sz w:val="18"/>
          <w:szCs w:val="18"/>
        </w:rPr>
        <w:t>免责声明</w:t>
      </w:r>
    </w:p>
    <w:p w:rsidR="00B721FA" w:rsidRDefault="0072347F">
      <w:pPr>
        <w:pStyle w:val="p17"/>
        <w:spacing w:line="360" w:lineRule="auto"/>
        <w:ind w:firstLineChars="200" w:firstLine="360"/>
        <w:rPr>
          <w:rFonts w:ascii="新宋体" w:eastAsia="新宋体" w:hAnsi="新宋体"/>
          <w:color w:val="800000"/>
          <w:sz w:val="18"/>
          <w:szCs w:val="18"/>
        </w:rPr>
      </w:pPr>
      <w:r>
        <w:rPr>
          <w:rFonts w:ascii="新宋体" w:eastAsia="新宋体" w:hAnsi="新宋体" w:cs="新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B721FA" w:rsidRDefault="00B721FA">
      <w:pPr>
        <w:pStyle w:val="p17"/>
        <w:spacing w:line="360" w:lineRule="auto"/>
        <w:rPr>
          <w:rFonts w:ascii="新宋体" w:eastAsia="新宋体" w:hAnsi="新宋体"/>
          <w:color w:val="FFFFFF"/>
          <w:sz w:val="36"/>
          <w:szCs w:val="36"/>
        </w:rPr>
      </w:pPr>
    </w:p>
    <w:p w:rsidR="00B721FA" w:rsidRDefault="00B721FA"/>
    <w:sectPr w:rsidR="00B721FA">
      <w:headerReference w:type="default" r:id="rId15"/>
      <w:footerReference w:type="even" r:id="rId16"/>
      <w:footerReference w:type="default" r:id="rId17"/>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D3A" w:rsidRDefault="00643D3A">
      <w:r>
        <w:separator/>
      </w:r>
    </w:p>
  </w:endnote>
  <w:endnote w:type="continuationSeparator" w:id="0">
    <w:p w:rsidR="00643D3A" w:rsidRDefault="0064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7AC" w:rsidRDefault="006A47AC">
    <w:pPr>
      <w:pStyle w:val="a3"/>
      <w:framePr w:wrap="around" w:vAnchor="text" w:hAnchor="margin" w:xAlign="center" w:y="1"/>
      <w:rPr>
        <w:rStyle w:val="a6"/>
      </w:rPr>
    </w:pPr>
    <w:r>
      <w:fldChar w:fldCharType="begin"/>
    </w:r>
    <w:r>
      <w:rPr>
        <w:rStyle w:val="a6"/>
      </w:rPr>
      <w:instrText xml:space="preserve">PAGE  </w:instrText>
    </w:r>
    <w:r>
      <w:fldChar w:fldCharType="end"/>
    </w:r>
  </w:p>
  <w:p w:rsidR="006A47AC" w:rsidRDefault="006A47A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7AC" w:rsidRDefault="006A47AC">
    <w:pPr>
      <w:pStyle w:val="a3"/>
      <w:framePr w:wrap="around" w:vAnchor="text" w:hAnchor="margin" w:xAlign="center" w:y="1"/>
      <w:rPr>
        <w:rStyle w:val="a6"/>
      </w:rPr>
    </w:pPr>
    <w:r>
      <w:fldChar w:fldCharType="begin"/>
    </w:r>
    <w:r>
      <w:rPr>
        <w:rStyle w:val="a6"/>
      </w:rPr>
      <w:instrText xml:space="preserve">PAGE  </w:instrText>
    </w:r>
    <w:r>
      <w:fldChar w:fldCharType="separate"/>
    </w:r>
    <w:r w:rsidR="00B00F50">
      <w:rPr>
        <w:rStyle w:val="a6"/>
        <w:noProof/>
      </w:rPr>
      <w:t>7</w:t>
    </w:r>
    <w:r>
      <w:fldChar w:fldCharType="end"/>
    </w:r>
  </w:p>
  <w:p w:rsidR="006A47AC" w:rsidRDefault="006A47A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D3A" w:rsidRDefault="00643D3A">
      <w:r>
        <w:separator/>
      </w:r>
    </w:p>
  </w:footnote>
  <w:footnote w:type="continuationSeparator" w:id="0">
    <w:p w:rsidR="00643D3A" w:rsidRDefault="00643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7AC" w:rsidRDefault="006A47AC">
    <w:pPr>
      <w:pStyle w:val="a4"/>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8240" behindDoc="0" locked="0" layoutInCell="1" allowOverlap="1">
          <wp:simplePos x="0" y="0"/>
          <wp:positionH relativeFrom="column">
            <wp:posOffset>-685800</wp:posOffset>
          </wp:positionH>
          <wp:positionV relativeFrom="paragraph">
            <wp:posOffset>-300355</wp:posOffset>
          </wp:positionV>
          <wp:extent cx="2055495" cy="732155"/>
          <wp:effectExtent l="0" t="0" r="0" b="0"/>
          <wp:wrapNone/>
          <wp:docPr id="21" name="图片 1027"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27" descr="广期新vi短称(越秀新版)"/>
                  <pic:cNvPicPr>
                    <a:picLocks noChangeAspect="1"/>
                  </pic:cNvPicPr>
                </pic:nvPicPr>
                <pic:blipFill>
                  <a:blip r:embed="rId1"/>
                  <a:stretch>
                    <a:fillRect/>
                  </a:stretch>
                </pic:blipFill>
                <pic:spPr>
                  <a:xfrm>
                    <a:off x="0" y="0"/>
                    <a:ext cx="2055495" cy="732155"/>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0DCFC"/>
    <w:multiLevelType w:val="singleLevel"/>
    <w:tmpl w:val="5A30DCFC"/>
    <w:lvl w:ilvl="0">
      <w:start w:val="1"/>
      <w:numFmt w:val="chineseCounting"/>
      <w:suff w:val="nothing"/>
      <w:lvlText w:val="%1、"/>
      <w:lvlJc w:val="left"/>
    </w:lvl>
  </w:abstractNum>
  <w:abstractNum w:abstractNumId="1" w15:restartNumberingAfterBreak="0">
    <w:nsid w:val="5A31DE44"/>
    <w:multiLevelType w:val="singleLevel"/>
    <w:tmpl w:val="5A31DE44"/>
    <w:lvl w:ilvl="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1862851"/>
    <w:rsid w:val="00643D3A"/>
    <w:rsid w:val="006A47AC"/>
    <w:rsid w:val="0072347F"/>
    <w:rsid w:val="00951704"/>
    <w:rsid w:val="00B00F50"/>
    <w:rsid w:val="00B721FA"/>
    <w:rsid w:val="00DA5ACB"/>
    <w:rsid w:val="00DE7621"/>
    <w:rsid w:val="01384FA9"/>
    <w:rsid w:val="089D2C43"/>
    <w:rsid w:val="0B686E52"/>
    <w:rsid w:val="146A46AF"/>
    <w:rsid w:val="2A113FF9"/>
    <w:rsid w:val="2F8F0079"/>
    <w:rsid w:val="3243681E"/>
    <w:rsid w:val="399F2A64"/>
    <w:rsid w:val="3CFE7985"/>
    <w:rsid w:val="3E5409D2"/>
    <w:rsid w:val="42581E71"/>
    <w:rsid w:val="536E0537"/>
    <w:rsid w:val="53ED1D31"/>
    <w:rsid w:val="63FE4BAD"/>
    <w:rsid w:val="66F06814"/>
    <w:rsid w:val="68A90C5A"/>
    <w:rsid w:val="6BF776FF"/>
    <w:rsid w:val="71862851"/>
    <w:rsid w:val="73E851F0"/>
    <w:rsid w:val="74297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6449414"/>
  <w15:docId w15:val="{D22506BA-1828-4649-95B0-DD78500D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single" w:sz="4"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qFormat/>
    <w:rPr>
      <w:sz w:val="24"/>
      <w:szCs w:val="24"/>
    </w:rPr>
  </w:style>
  <w:style w:type="character" w:styleId="a6">
    <w:name w:val="page number"/>
    <w:basedOn w:val="a0"/>
    <w:qFormat/>
  </w:style>
  <w:style w:type="paragraph" w:customStyle="1" w:styleId="p15">
    <w:name w:val="p15"/>
    <w:basedOn w:val="a"/>
    <w:qFormat/>
    <w:pPr>
      <w:widowControl/>
    </w:pPr>
    <w:rPr>
      <w:kern w:val="0"/>
      <w:szCs w:val="21"/>
    </w:rPr>
  </w:style>
  <w:style w:type="paragraph" w:customStyle="1" w:styleId="p17">
    <w:name w:val="p17"/>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gzqh</cp:lastModifiedBy>
  <cp:revision>3</cp:revision>
  <cp:lastPrinted>2017-12-14T02:30:00Z</cp:lastPrinted>
  <dcterms:created xsi:type="dcterms:W3CDTF">2017-08-14T10:49:00Z</dcterms:created>
  <dcterms:modified xsi:type="dcterms:W3CDTF">2017-12-14T03:03:00Z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