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-800100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66D">
        <w:rPr>
          <w:rFonts w:ascii="黑体" w:eastAsia="黑体" w:hAnsi="黑体" w:hint="eastAsia"/>
          <w:bCs/>
          <w:color w:val="F79646" w:themeColor="accent6"/>
          <w:spacing w:val="-15"/>
          <w:kern w:val="44"/>
          <w:sz w:val="28"/>
          <w:szCs w:val="28"/>
        </w:rPr>
        <w:t>金融之家|</w:t>
      </w:r>
      <w:r w:rsidR="005353F5">
        <w:rPr>
          <w:rFonts w:ascii="黑体" w:eastAsia="黑体" w:hAnsi="黑体" w:hint="eastAsia"/>
          <w:bCs/>
          <w:color w:val="F79646" w:themeColor="accent6"/>
          <w:spacing w:val="-15"/>
          <w:kern w:val="44"/>
          <w:sz w:val="28"/>
          <w:szCs w:val="28"/>
        </w:rPr>
        <w:t>沪指再上3000点 人气快速回升</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7255CD">
        <w:rPr>
          <w:rFonts w:ascii="黑体" w:eastAsia="黑体" w:hAnsi="微软雅黑" w:hint="eastAsia"/>
          <w:szCs w:val="21"/>
        </w:rPr>
        <w:t>08</w:t>
      </w:r>
      <w:r w:rsidRPr="00280FED">
        <w:rPr>
          <w:rFonts w:ascii="黑体" w:eastAsia="黑体" w:hAnsi="微软雅黑" w:hint="eastAsia"/>
          <w:szCs w:val="21"/>
        </w:rPr>
        <w:t>月</w:t>
      </w:r>
      <w:r w:rsidR="005353F5">
        <w:rPr>
          <w:rFonts w:ascii="黑体" w:eastAsia="黑体" w:hAnsi="微软雅黑" w:hint="eastAsia"/>
          <w:szCs w:val="21"/>
        </w:rPr>
        <w:t>08</w:t>
      </w:r>
      <w:r w:rsidR="00B30A5C" w:rsidRPr="00280FED">
        <w:rPr>
          <w:rFonts w:ascii="黑体" w:eastAsia="黑体" w:hAnsi="微软雅黑" w:hint="eastAsia"/>
          <w:szCs w:val="21"/>
        </w:rPr>
        <w:t>日</w:t>
      </w:r>
    </w:p>
    <w:p w:rsidR="00ED4825" w:rsidRPr="00280FED" w:rsidRDefault="00ED4825" w:rsidP="00241A4C">
      <w:pPr>
        <w:jc w:val="center"/>
        <w:rPr>
          <w:rFonts w:ascii="黑体" w:eastAsia="黑体" w:hAnsi="微软雅黑"/>
          <w:szCs w:val="21"/>
        </w:rPr>
      </w:pPr>
    </w:p>
    <w:p w:rsidR="00C26E49" w:rsidRDefault="00B77CA2" w:rsidP="00ED4825">
      <w:pPr>
        <w:ind w:firstLineChars="200" w:firstLine="420"/>
        <w:rPr>
          <w:rStyle w:val="ac"/>
          <w:rFonts w:ascii="华文楷体" w:eastAsia="华文楷体" w:hAnsi="华文楷体"/>
          <w:b w:val="0"/>
          <w:szCs w:val="21"/>
        </w:rPr>
      </w:pPr>
      <w:r>
        <w:rPr>
          <w:rStyle w:val="ac"/>
          <w:rFonts w:ascii="华文楷体" w:eastAsia="华文楷体" w:hAnsi="华文楷体" w:hint="eastAsia"/>
          <w:b w:val="0"/>
          <w:szCs w:val="21"/>
        </w:rPr>
        <w:t>今天两市低开高走，热点活跃，早盘煤炭钢铁带领大盘震荡上攻，午后国防军工、大飞机板块后来居上，带领沪指站上3000点。</w:t>
      </w:r>
      <w:r w:rsidR="00C26E49">
        <w:rPr>
          <w:rStyle w:val="ac"/>
          <w:rFonts w:ascii="华文楷体" w:eastAsia="华文楷体" w:hAnsi="华文楷体" w:hint="eastAsia"/>
          <w:b w:val="0"/>
          <w:szCs w:val="21"/>
        </w:rPr>
        <w:t>题材股方面，廊坊发展继续涨停，暗示监管层监管力度有所放松。IC主力合约上涨1.67%，领涨三大股指。</w:t>
      </w:r>
      <w:r w:rsidR="00C26E49" w:rsidRPr="00C26E49">
        <w:rPr>
          <w:rStyle w:val="ac"/>
          <w:rFonts w:ascii="华文楷体" w:eastAsia="华文楷体" w:hAnsi="华文楷体" w:hint="eastAsia"/>
          <w:b w:val="0"/>
          <w:szCs w:val="21"/>
        </w:rPr>
        <w:t>盘面上热点不断涌现，市场人气快速回升。</w:t>
      </w:r>
      <w:r w:rsidR="007255CD" w:rsidRPr="00ED4825">
        <w:rPr>
          <w:rStyle w:val="ac"/>
          <w:rFonts w:ascii="华文楷体" w:eastAsia="华文楷体" w:hAnsi="华文楷体" w:hint="eastAsia"/>
          <w:b w:val="0"/>
          <w:szCs w:val="21"/>
        </w:rPr>
        <w:t>沪指</w:t>
      </w:r>
      <w:r w:rsidR="00CF549D" w:rsidRPr="00ED4825">
        <w:rPr>
          <w:rStyle w:val="ac"/>
          <w:rFonts w:ascii="华文楷体" w:eastAsia="华文楷体" w:hAnsi="华文楷体" w:hint="eastAsia"/>
          <w:b w:val="0"/>
          <w:szCs w:val="21"/>
        </w:rPr>
        <w:t>上涨</w:t>
      </w:r>
      <w:r w:rsidR="00C26E49">
        <w:rPr>
          <w:rStyle w:val="ac"/>
          <w:rFonts w:ascii="华文楷体" w:eastAsia="华文楷体" w:hAnsi="华文楷体" w:hint="eastAsia"/>
          <w:b w:val="0"/>
          <w:szCs w:val="21"/>
        </w:rPr>
        <w:t>0.93</w:t>
      </w:r>
      <w:r w:rsidR="007255CD" w:rsidRPr="00ED4825">
        <w:rPr>
          <w:rStyle w:val="ac"/>
          <w:rFonts w:ascii="华文楷体" w:eastAsia="华文楷体" w:hAnsi="华文楷体" w:hint="eastAsia"/>
          <w:b w:val="0"/>
          <w:szCs w:val="21"/>
        </w:rPr>
        <w:t>%，深成指</w:t>
      </w:r>
      <w:r w:rsidR="00CF549D" w:rsidRPr="00ED4825">
        <w:rPr>
          <w:rStyle w:val="ac"/>
          <w:rFonts w:ascii="华文楷体" w:eastAsia="华文楷体" w:hAnsi="华文楷体" w:hint="eastAsia"/>
          <w:b w:val="0"/>
          <w:szCs w:val="21"/>
        </w:rPr>
        <w:t>上涨</w:t>
      </w:r>
      <w:r w:rsidR="00C26E49">
        <w:rPr>
          <w:rStyle w:val="ac"/>
          <w:rFonts w:ascii="华文楷体" w:eastAsia="华文楷体" w:hAnsi="华文楷体" w:hint="eastAsia"/>
          <w:b w:val="0"/>
          <w:szCs w:val="21"/>
        </w:rPr>
        <w:t>1.22</w:t>
      </w:r>
      <w:r w:rsidR="007255CD" w:rsidRPr="00ED4825">
        <w:rPr>
          <w:rStyle w:val="ac"/>
          <w:rFonts w:ascii="华文楷体" w:eastAsia="华文楷体" w:hAnsi="华文楷体" w:hint="eastAsia"/>
          <w:b w:val="0"/>
          <w:szCs w:val="21"/>
        </w:rPr>
        <w:t>%，创业板指</w:t>
      </w:r>
      <w:r w:rsidR="00C26E49">
        <w:rPr>
          <w:rStyle w:val="ac"/>
          <w:rFonts w:ascii="华文楷体" w:eastAsia="华文楷体" w:hAnsi="华文楷体" w:hint="eastAsia"/>
          <w:b w:val="0"/>
          <w:szCs w:val="21"/>
        </w:rPr>
        <w:t>上涨1.02</w:t>
      </w:r>
      <w:r w:rsidR="007255CD" w:rsidRPr="00ED4825">
        <w:rPr>
          <w:rStyle w:val="ac"/>
          <w:rFonts w:ascii="华文楷体" w:eastAsia="华文楷体" w:hAnsi="华文楷体" w:hint="eastAsia"/>
          <w:b w:val="0"/>
          <w:szCs w:val="21"/>
        </w:rPr>
        <w:t>%。</w:t>
      </w:r>
      <w:r w:rsidR="00C26E49" w:rsidRPr="00C26E49">
        <w:rPr>
          <w:rStyle w:val="ac"/>
          <w:rFonts w:ascii="华文楷体" w:eastAsia="华文楷体" w:hAnsi="华文楷体" w:hint="eastAsia"/>
          <w:b w:val="0"/>
          <w:szCs w:val="21"/>
        </w:rPr>
        <w:t>两市呈现出探底回升走势，盘面热度有所上升，市场赚钱效应回升。</w:t>
      </w:r>
    </w:p>
    <w:p w:rsidR="00C26E49" w:rsidRDefault="00C26E49" w:rsidP="00ED4825">
      <w:pPr>
        <w:ind w:firstLineChars="200" w:firstLine="420"/>
        <w:rPr>
          <w:rStyle w:val="ac"/>
          <w:rFonts w:ascii="华文楷体" w:eastAsia="华文楷体" w:hAnsi="华文楷体"/>
          <w:b w:val="0"/>
          <w:szCs w:val="21"/>
        </w:rPr>
      </w:pPr>
    </w:p>
    <w:p w:rsidR="00264A41" w:rsidRPr="00ED4825" w:rsidRDefault="0080615C" w:rsidP="00ED4825">
      <w:pPr>
        <w:ind w:firstLineChars="200" w:firstLine="420"/>
        <w:rPr>
          <w:rStyle w:val="ac"/>
          <w:rFonts w:ascii="华文楷体" w:eastAsia="华文楷体" w:hAnsi="华文楷体"/>
          <w:b w:val="0"/>
          <w:szCs w:val="21"/>
        </w:rPr>
      </w:pPr>
      <w:r w:rsidRPr="00ED4825">
        <w:rPr>
          <w:rStyle w:val="ac"/>
          <w:rFonts w:ascii="华文楷体" w:eastAsia="华文楷体" w:hAnsi="华文楷体" w:hint="eastAsia"/>
          <w:b w:val="0"/>
          <w:szCs w:val="21"/>
        </w:rPr>
        <w:t>总持仓方面</w:t>
      </w:r>
      <w:r w:rsidR="00063AA5" w:rsidRPr="00ED4825">
        <w:rPr>
          <w:rStyle w:val="ac"/>
          <w:rFonts w:ascii="华文楷体" w:eastAsia="华文楷体" w:hAnsi="华文楷体" w:hint="eastAsia"/>
          <w:b w:val="0"/>
          <w:szCs w:val="21"/>
        </w:rPr>
        <w:t>，三大期指</w:t>
      </w:r>
      <w:r w:rsidR="0036648E" w:rsidRPr="00ED4825">
        <w:rPr>
          <w:rStyle w:val="ac"/>
          <w:rFonts w:ascii="华文楷体" w:eastAsia="华文楷体" w:hAnsi="华文楷体" w:hint="eastAsia"/>
          <w:b w:val="0"/>
          <w:szCs w:val="21"/>
        </w:rPr>
        <w:t>12</w:t>
      </w:r>
      <w:r w:rsidR="00063AA5" w:rsidRPr="00ED4825">
        <w:rPr>
          <w:rStyle w:val="ac"/>
          <w:rFonts w:ascii="华文楷体" w:eastAsia="华文楷体" w:hAnsi="华文楷体" w:hint="eastAsia"/>
          <w:b w:val="0"/>
          <w:szCs w:val="21"/>
        </w:rPr>
        <w:t>个合约合计持仓</w:t>
      </w:r>
      <w:r w:rsidR="00B5264C" w:rsidRPr="00ED4825">
        <w:rPr>
          <w:rStyle w:val="ac"/>
          <w:rFonts w:ascii="华文楷体" w:eastAsia="华文楷体" w:hAnsi="华文楷体" w:hint="eastAsia"/>
          <w:b w:val="0"/>
          <w:szCs w:val="21"/>
        </w:rPr>
        <w:t>9</w:t>
      </w:r>
      <w:r w:rsidR="000C6451" w:rsidRPr="00ED4825">
        <w:rPr>
          <w:rStyle w:val="ac"/>
          <w:rFonts w:ascii="华文楷体" w:eastAsia="华文楷体" w:hAnsi="华文楷体" w:hint="eastAsia"/>
          <w:b w:val="0"/>
          <w:szCs w:val="21"/>
        </w:rPr>
        <w:t>.</w:t>
      </w:r>
      <w:r w:rsidR="0061787C">
        <w:rPr>
          <w:rStyle w:val="ac"/>
          <w:rFonts w:ascii="华文楷体" w:eastAsia="华文楷体" w:hAnsi="华文楷体" w:hint="eastAsia"/>
          <w:b w:val="0"/>
          <w:szCs w:val="21"/>
        </w:rPr>
        <w:t>86</w:t>
      </w:r>
      <w:r w:rsidR="004908FA" w:rsidRPr="00ED4825">
        <w:rPr>
          <w:rStyle w:val="ac"/>
          <w:rFonts w:ascii="华文楷体" w:eastAsia="华文楷体" w:hAnsi="华文楷体" w:hint="eastAsia"/>
          <w:b w:val="0"/>
          <w:szCs w:val="21"/>
        </w:rPr>
        <w:t>万手，较上日</w:t>
      </w:r>
      <w:r w:rsidR="000C6451" w:rsidRPr="00ED4825">
        <w:rPr>
          <w:rStyle w:val="ac"/>
          <w:rFonts w:ascii="华文楷体" w:eastAsia="华文楷体" w:hAnsi="华文楷体" w:hint="eastAsia"/>
          <w:b w:val="0"/>
          <w:szCs w:val="21"/>
        </w:rPr>
        <w:t>增加</w:t>
      </w:r>
      <w:r w:rsidR="0061787C" w:rsidRPr="0061787C">
        <w:rPr>
          <w:rStyle w:val="ac"/>
          <w:rFonts w:ascii="华文楷体" w:eastAsia="华文楷体" w:hAnsi="华文楷体"/>
          <w:b w:val="0"/>
          <w:szCs w:val="21"/>
        </w:rPr>
        <w:t>1100</w:t>
      </w:r>
      <w:r w:rsidR="00A37EF8" w:rsidRPr="00ED4825">
        <w:rPr>
          <w:rStyle w:val="ac"/>
          <w:rFonts w:ascii="华文楷体" w:eastAsia="华文楷体" w:hAnsi="华文楷体" w:hint="eastAsia"/>
          <w:b w:val="0"/>
          <w:szCs w:val="21"/>
        </w:rPr>
        <w:t>手或</w:t>
      </w:r>
      <w:r w:rsidR="0061787C" w:rsidRPr="0061787C">
        <w:rPr>
          <w:rStyle w:val="ac"/>
          <w:rFonts w:ascii="华文楷体" w:eastAsia="华文楷体" w:hAnsi="华文楷体"/>
          <w:b w:val="0"/>
          <w:szCs w:val="21"/>
        </w:rPr>
        <w:t>1.13%</w:t>
      </w:r>
      <w:r w:rsidR="00B10246" w:rsidRPr="00ED4825">
        <w:rPr>
          <w:rStyle w:val="ac"/>
          <w:rFonts w:ascii="华文楷体" w:eastAsia="华文楷体" w:hAnsi="华文楷体" w:hint="eastAsia"/>
          <w:b w:val="0"/>
          <w:szCs w:val="21"/>
        </w:rPr>
        <w:t>。其中</w:t>
      </w:r>
      <w:r w:rsidR="00264A41" w:rsidRPr="00ED4825">
        <w:rPr>
          <w:rStyle w:val="ac"/>
          <w:rFonts w:ascii="华文楷体" w:eastAsia="华文楷体" w:hAnsi="华文楷体" w:hint="eastAsia"/>
          <w:b w:val="0"/>
          <w:szCs w:val="21"/>
        </w:rPr>
        <w:t>IF总持仓</w:t>
      </w:r>
      <w:r w:rsidR="0061787C">
        <w:rPr>
          <w:rStyle w:val="ac"/>
          <w:rFonts w:ascii="华文楷体" w:eastAsia="华文楷体" w:hAnsi="华文楷体" w:hint="eastAsia"/>
          <w:b w:val="0"/>
          <w:szCs w:val="21"/>
        </w:rPr>
        <w:t>4.62</w:t>
      </w:r>
      <w:r w:rsidR="00C3319F" w:rsidRPr="00ED4825">
        <w:rPr>
          <w:rStyle w:val="ac"/>
          <w:rFonts w:ascii="华文楷体" w:eastAsia="华文楷体" w:hAnsi="华文楷体" w:hint="eastAsia"/>
          <w:b w:val="0"/>
          <w:szCs w:val="21"/>
        </w:rPr>
        <w:t>万手，</w:t>
      </w:r>
      <w:r w:rsidR="000C6451" w:rsidRPr="00ED4825">
        <w:rPr>
          <w:rStyle w:val="ac"/>
          <w:rFonts w:ascii="华文楷体" w:eastAsia="华文楷体" w:hAnsi="华文楷体" w:hint="eastAsia"/>
          <w:b w:val="0"/>
          <w:szCs w:val="21"/>
        </w:rPr>
        <w:t>增加</w:t>
      </w:r>
      <w:r w:rsidR="0061787C" w:rsidRPr="0061787C">
        <w:rPr>
          <w:rStyle w:val="ac"/>
          <w:rFonts w:ascii="华文楷体" w:eastAsia="华文楷体" w:hAnsi="华文楷体"/>
          <w:b w:val="0"/>
          <w:szCs w:val="21"/>
        </w:rPr>
        <w:t>104</w:t>
      </w:r>
      <w:r w:rsidR="00063AA5" w:rsidRPr="00ED4825">
        <w:rPr>
          <w:rStyle w:val="ac"/>
          <w:rFonts w:ascii="华文楷体" w:eastAsia="华文楷体" w:hAnsi="华文楷体" w:hint="eastAsia"/>
          <w:b w:val="0"/>
          <w:szCs w:val="21"/>
        </w:rPr>
        <w:t>手或</w:t>
      </w:r>
      <w:r w:rsidR="0061787C" w:rsidRPr="0061787C">
        <w:rPr>
          <w:rStyle w:val="ac"/>
          <w:rFonts w:ascii="华文楷体" w:eastAsia="华文楷体" w:hAnsi="华文楷体"/>
          <w:b w:val="0"/>
          <w:szCs w:val="21"/>
        </w:rPr>
        <w:t>0.23%</w:t>
      </w:r>
      <w:r w:rsidR="00264A41" w:rsidRPr="00ED4825">
        <w:rPr>
          <w:rStyle w:val="ac"/>
          <w:rFonts w:ascii="华文楷体" w:eastAsia="华文楷体" w:hAnsi="华文楷体" w:hint="eastAsia"/>
          <w:b w:val="0"/>
          <w:szCs w:val="21"/>
        </w:rPr>
        <w:t>，IH总持仓</w:t>
      </w:r>
      <w:r w:rsidR="0061787C">
        <w:rPr>
          <w:rStyle w:val="ac"/>
          <w:rFonts w:ascii="华文楷体" w:eastAsia="华文楷体" w:hAnsi="华文楷体" w:hint="eastAsia"/>
          <w:b w:val="0"/>
          <w:szCs w:val="21"/>
        </w:rPr>
        <w:t>1.69</w:t>
      </w:r>
      <w:r w:rsidR="00F23A3F" w:rsidRPr="00ED4825">
        <w:rPr>
          <w:rStyle w:val="ac"/>
          <w:rFonts w:ascii="华文楷体" w:eastAsia="华文楷体" w:hAnsi="华文楷体" w:hint="eastAsia"/>
          <w:b w:val="0"/>
          <w:szCs w:val="21"/>
        </w:rPr>
        <w:t>万手，</w:t>
      </w:r>
      <w:r w:rsidR="000C6451" w:rsidRPr="00ED4825">
        <w:rPr>
          <w:rStyle w:val="ac"/>
          <w:rFonts w:ascii="华文楷体" w:eastAsia="华文楷体" w:hAnsi="华文楷体" w:hint="eastAsia"/>
          <w:b w:val="0"/>
          <w:szCs w:val="21"/>
        </w:rPr>
        <w:t>增加</w:t>
      </w:r>
      <w:r w:rsidR="0061787C" w:rsidRPr="0061787C">
        <w:rPr>
          <w:rStyle w:val="ac"/>
          <w:rFonts w:ascii="华文楷体" w:eastAsia="华文楷体" w:hAnsi="华文楷体"/>
          <w:b w:val="0"/>
          <w:szCs w:val="21"/>
        </w:rPr>
        <w:t>24</w:t>
      </w:r>
      <w:r w:rsidR="00063AA5" w:rsidRPr="00ED4825">
        <w:rPr>
          <w:rStyle w:val="ac"/>
          <w:rFonts w:ascii="华文楷体" w:eastAsia="华文楷体" w:hAnsi="华文楷体" w:hint="eastAsia"/>
          <w:b w:val="0"/>
          <w:szCs w:val="21"/>
        </w:rPr>
        <w:t>手或</w:t>
      </w:r>
      <w:r w:rsidR="0061787C" w:rsidRPr="0061787C">
        <w:rPr>
          <w:rStyle w:val="ac"/>
          <w:rFonts w:ascii="华文楷体" w:eastAsia="华文楷体" w:hAnsi="华文楷体"/>
          <w:b w:val="0"/>
          <w:szCs w:val="21"/>
        </w:rPr>
        <w:t>0.14%</w:t>
      </w:r>
      <w:r w:rsidR="00B10246" w:rsidRPr="00ED4825">
        <w:rPr>
          <w:rStyle w:val="ac"/>
          <w:rFonts w:ascii="华文楷体" w:eastAsia="华文楷体" w:hAnsi="华文楷体" w:hint="eastAsia"/>
          <w:b w:val="0"/>
          <w:szCs w:val="21"/>
        </w:rPr>
        <w:t>，</w:t>
      </w:r>
      <w:r w:rsidR="00264A41" w:rsidRPr="00ED4825">
        <w:rPr>
          <w:rStyle w:val="ac"/>
          <w:rFonts w:ascii="华文楷体" w:eastAsia="华文楷体" w:hAnsi="华文楷体" w:hint="eastAsia"/>
          <w:b w:val="0"/>
          <w:szCs w:val="21"/>
        </w:rPr>
        <w:t>IC总持仓</w:t>
      </w:r>
      <w:r w:rsidR="000C6451" w:rsidRPr="00ED4825">
        <w:rPr>
          <w:rStyle w:val="ac"/>
          <w:rFonts w:ascii="华文楷体" w:eastAsia="华文楷体" w:hAnsi="华文楷体" w:hint="eastAsia"/>
          <w:b w:val="0"/>
          <w:szCs w:val="21"/>
        </w:rPr>
        <w:t>3.</w:t>
      </w:r>
      <w:r w:rsidR="0061787C">
        <w:rPr>
          <w:rStyle w:val="ac"/>
          <w:rFonts w:ascii="华文楷体" w:eastAsia="华文楷体" w:hAnsi="华文楷体" w:hint="eastAsia"/>
          <w:b w:val="0"/>
          <w:szCs w:val="21"/>
        </w:rPr>
        <w:t>54</w:t>
      </w:r>
      <w:r w:rsidR="00C8785A" w:rsidRPr="00ED4825">
        <w:rPr>
          <w:rStyle w:val="ac"/>
          <w:rFonts w:ascii="华文楷体" w:eastAsia="华文楷体" w:hAnsi="华文楷体" w:hint="eastAsia"/>
          <w:b w:val="0"/>
          <w:szCs w:val="21"/>
        </w:rPr>
        <w:t>万手，</w:t>
      </w:r>
      <w:r w:rsidR="000C6451" w:rsidRPr="00ED4825">
        <w:rPr>
          <w:rStyle w:val="ac"/>
          <w:rFonts w:ascii="华文楷体" w:eastAsia="华文楷体" w:hAnsi="华文楷体" w:hint="eastAsia"/>
          <w:b w:val="0"/>
          <w:szCs w:val="21"/>
        </w:rPr>
        <w:t>增加</w:t>
      </w:r>
      <w:r w:rsidR="0061787C" w:rsidRPr="0061787C">
        <w:rPr>
          <w:rStyle w:val="ac"/>
          <w:rFonts w:ascii="华文楷体" w:eastAsia="华文楷体" w:hAnsi="华文楷体"/>
          <w:b w:val="0"/>
          <w:szCs w:val="21"/>
        </w:rPr>
        <w:t>972</w:t>
      </w:r>
      <w:r w:rsidR="008C55FA" w:rsidRPr="00ED4825">
        <w:rPr>
          <w:rStyle w:val="ac"/>
          <w:rFonts w:ascii="华文楷体" w:eastAsia="华文楷体" w:hAnsi="华文楷体" w:hint="eastAsia"/>
          <w:b w:val="0"/>
          <w:szCs w:val="21"/>
        </w:rPr>
        <w:t>手</w:t>
      </w:r>
      <w:r w:rsidR="001A4A54" w:rsidRPr="00ED4825">
        <w:rPr>
          <w:rStyle w:val="ac"/>
          <w:rFonts w:ascii="华文楷体" w:eastAsia="华文楷体" w:hAnsi="华文楷体" w:hint="eastAsia"/>
          <w:b w:val="0"/>
          <w:szCs w:val="21"/>
        </w:rPr>
        <w:t>或</w:t>
      </w:r>
      <w:r w:rsidR="0061787C" w:rsidRPr="0061787C">
        <w:rPr>
          <w:rStyle w:val="ac"/>
          <w:rFonts w:ascii="华文楷体" w:eastAsia="华文楷体" w:hAnsi="华文楷体"/>
          <w:b w:val="0"/>
          <w:szCs w:val="21"/>
        </w:rPr>
        <w:t>2.82%</w:t>
      </w:r>
      <w:r w:rsidR="00C55D17" w:rsidRPr="00ED4825">
        <w:rPr>
          <w:rStyle w:val="ac"/>
          <w:rFonts w:ascii="华文楷体" w:eastAsia="华文楷体" w:hAnsi="华文楷体" w:hint="eastAsia"/>
          <w:b w:val="0"/>
          <w:szCs w:val="21"/>
        </w:rPr>
        <w:t>。</w:t>
      </w:r>
      <w:r w:rsidR="00E92F61" w:rsidRPr="00ED4825">
        <w:rPr>
          <w:rStyle w:val="ac"/>
          <w:rFonts w:ascii="华文楷体" w:eastAsia="华文楷体" w:hAnsi="华文楷体" w:hint="eastAsia"/>
          <w:b w:val="0"/>
          <w:szCs w:val="21"/>
        </w:rPr>
        <w:t>三大期指成交量</w:t>
      </w:r>
      <w:r w:rsidR="000C6451" w:rsidRPr="00ED4825">
        <w:rPr>
          <w:rStyle w:val="ac"/>
          <w:rFonts w:ascii="华文楷体" w:eastAsia="华文楷体" w:hAnsi="华文楷体" w:hint="eastAsia"/>
          <w:b w:val="0"/>
          <w:szCs w:val="21"/>
        </w:rPr>
        <w:t>也有所增加</w:t>
      </w:r>
      <w:r w:rsidR="00E92F61" w:rsidRPr="00ED4825">
        <w:rPr>
          <w:rStyle w:val="ac"/>
          <w:rFonts w:ascii="华文楷体" w:eastAsia="华文楷体" w:hAnsi="华文楷体" w:hint="eastAsia"/>
          <w:b w:val="0"/>
          <w:szCs w:val="21"/>
        </w:rPr>
        <w:t>，</w:t>
      </w:r>
      <w:r w:rsidR="000C6451" w:rsidRPr="00ED4825">
        <w:rPr>
          <w:rStyle w:val="ac"/>
          <w:rFonts w:ascii="华文楷体" w:eastAsia="华文楷体" w:hAnsi="华文楷体" w:hint="eastAsia"/>
          <w:b w:val="0"/>
          <w:szCs w:val="21"/>
        </w:rPr>
        <w:t>显示</w:t>
      </w:r>
      <w:r w:rsidR="00E92F61" w:rsidRPr="00ED4825">
        <w:rPr>
          <w:rStyle w:val="ac"/>
          <w:rFonts w:ascii="华文楷体" w:eastAsia="华文楷体" w:hAnsi="华文楷体" w:hint="eastAsia"/>
          <w:b w:val="0"/>
          <w:szCs w:val="21"/>
        </w:rPr>
        <w:t>投资者</w:t>
      </w:r>
      <w:r w:rsidR="00B33540">
        <w:rPr>
          <w:rStyle w:val="ac"/>
          <w:rFonts w:ascii="华文楷体" w:eastAsia="华文楷体" w:hAnsi="华文楷体" w:hint="eastAsia"/>
          <w:b w:val="0"/>
          <w:szCs w:val="21"/>
        </w:rPr>
        <w:t>人气有所回升</w:t>
      </w:r>
      <w:r w:rsidR="00E92F61" w:rsidRPr="00ED4825">
        <w:rPr>
          <w:rStyle w:val="ac"/>
          <w:rFonts w:ascii="华文楷体" w:eastAsia="华文楷体" w:hAnsi="华文楷体" w:hint="eastAsia"/>
          <w:b w:val="0"/>
          <w:szCs w:val="21"/>
        </w:rPr>
        <w:t>。</w:t>
      </w:r>
    </w:p>
    <w:p w:rsidR="00ED4825" w:rsidRPr="00ED4825" w:rsidRDefault="00ED4825" w:rsidP="00ED4825">
      <w:pPr>
        <w:ind w:firstLineChars="200" w:firstLine="420"/>
        <w:rPr>
          <w:rStyle w:val="ac"/>
          <w:rFonts w:ascii="华文楷体" w:eastAsia="华文楷体" w:hAnsi="华文楷体"/>
          <w:b w:val="0"/>
          <w:szCs w:val="21"/>
        </w:rPr>
      </w:pPr>
    </w:p>
    <w:p w:rsidR="00820F9E" w:rsidRPr="00ED4825" w:rsidRDefault="002D1931" w:rsidP="00ED4825">
      <w:pPr>
        <w:ind w:firstLineChars="200" w:firstLine="420"/>
        <w:rPr>
          <w:rStyle w:val="ac"/>
          <w:rFonts w:ascii="华文楷体" w:eastAsia="华文楷体" w:hAnsi="华文楷体"/>
          <w:b w:val="0"/>
          <w:szCs w:val="21"/>
        </w:rPr>
      </w:pPr>
      <w:r w:rsidRPr="00ED4825">
        <w:rPr>
          <w:rStyle w:val="ac"/>
          <w:rFonts w:ascii="华文楷体" w:eastAsia="华文楷体" w:hAnsi="华文楷体" w:hint="eastAsia"/>
          <w:b w:val="0"/>
          <w:szCs w:val="21"/>
        </w:rPr>
        <w:t>具体品种里</w:t>
      </w:r>
      <w:r w:rsidR="00315501" w:rsidRPr="00ED4825">
        <w:rPr>
          <w:rStyle w:val="ac"/>
          <w:rFonts w:ascii="华文楷体" w:eastAsia="华文楷体" w:hAnsi="华文楷体" w:hint="eastAsia"/>
          <w:b w:val="0"/>
          <w:szCs w:val="21"/>
        </w:rPr>
        <w:t>，</w:t>
      </w:r>
      <w:r w:rsidRPr="00ED4825">
        <w:rPr>
          <w:rStyle w:val="ac"/>
          <w:rFonts w:ascii="华文楷体" w:eastAsia="华文楷体" w:hAnsi="华文楷体" w:hint="eastAsia"/>
          <w:b w:val="0"/>
          <w:szCs w:val="21"/>
        </w:rPr>
        <w:t>IF方面，前二十名</w:t>
      </w:r>
      <w:r w:rsidR="006945E9" w:rsidRPr="00ED4825">
        <w:rPr>
          <w:rStyle w:val="ac"/>
          <w:rFonts w:ascii="华文楷体" w:eastAsia="华文楷体" w:hAnsi="华文楷体" w:hint="eastAsia"/>
          <w:b w:val="0"/>
          <w:szCs w:val="21"/>
        </w:rPr>
        <w:t>主力会员</w:t>
      </w:r>
      <w:r w:rsidRPr="00ED4825">
        <w:rPr>
          <w:rStyle w:val="ac"/>
          <w:rFonts w:ascii="华文楷体" w:eastAsia="华文楷体" w:hAnsi="华文楷体" w:hint="eastAsia"/>
          <w:b w:val="0"/>
          <w:szCs w:val="21"/>
        </w:rPr>
        <w:t>合计持</w:t>
      </w:r>
      <w:r w:rsidR="00E47582" w:rsidRPr="00ED4825">
        <w:rPr>
          <w:rStyle w:val="ac"/>
          <w:rFonts w:ascii="华文楷体" w:eastAsia="华文楷体" w:hAnsi="华文楷体" w:hint="eastAsia"/>
          <w:b w:val="0"/>
          <w:szCs w:val="21"/>
        </w:rPr>
        <w:t>净</w:t>
      </w:r>
      <w:r w:rsidR="00B33540">
        <w:rPr>
          <w:rStyle w:val="ac"/>
          <w:rFonts w:ascii="华文楷体" w:eastAsia="华文楷体" w:hAnsi="华文楷体" w:hint="eastAsia"/>
          <w:b w:val="0"/>
          <w:szCs w:val="21"/>
        </w:rPr>
        <w:t>空</w:t>
      </w:r>
      <w:r w:rsidR="000F61BB" w:rsidRPr="00ED4825">
        <w:rPr>
          <w:rStyle w:val="ac"/>
          <w:rFonts w:ascii="华文楷体" w:eastAsia="华文楷体" w:hAnsi="华文楷体" w:hint="eastAsia"/>
          <w:b w:val="0"/>
          <w:szCs w:val="21"/>
        </w:rPr>
        <w:t>单</w:t>
      </w:r>
      <w:r w:rsidR="00B33540">
        <w:rPr>
          <w:rStyle w:val="ac"/>
          <w:rFonts w:ascii="华文楷体" w:eastAsia="华文楷体" w:hAnsi="华文楷体" w:hint="eastAsia"/>
          <w:b w:val="0"/>
          <w:szCs w:val="21"/>
        </w:rPr>
        <w:t>93</w:t>
      </w:r>
      <w:r w:rsidRPr="00ED4825">
        <w:rPr>
          <w:rStyle w:val="ac"/>
          <w:rFonts w:ascii="华文楷体" w:eastAsia="华文楷体" w:hAnsi="华文楷体" w:hint="eastAsia"/>
          <w:b w:val="0"/>
          <w:szCs w:val="21"/>
        </w:rPr>
        <w:t>手，</w:t>
      </w:r>
      <w:r w:rsidR="00D50260" w:rsidRPr="00ED4825">
        <w:rPr>
          <w:rStyle w:val="ac"/>
          <w:rFonts w:ascii="华文楷体" w:eastAsia="华文楷体" w:hAnsi="华文楷体" w:hint="eastAsia"/>
          <w:b w:val="0"/>
          <w:szCs w:val="21"/>
        </w:rPr>
        <w:t>较上日</w:t>
      </w:r>
      <w:r w:rsidR="00962525" w:rsidRPr="00ED4825">
        <w:rPr>
          <w:rStyle w:val="ac"/>
          <w:rFonts w:ascii="华文楷体" w:eastAsia="华文楷体" w:hAnsi="华文楷体" w:hint="eastAsia"/>
          <w:b w:val="0"/>
          <w:szCs w:val="21"/>
        </w:rPr>
        <w:t>减少</w:t>
      </w:r>
      <w:r w:rsidR="00B33540">
        <w:rPr>
          <w:rStyle w:val="ac"/>
          <w:rFonts w:ascii="华文楷体" w:eastAsia="华文楷体" w:hAnsi="华文楷体" w:hint="eastAsia"/>
          <w:b w:val="0"/>
          <w:szCs w:val="21"/>
        </w:rPr>
        <w:t>131</w:t>
      </w:r>
      <w:r w:rsidR="009848E9" w:rsidRPr="00ED4825">
        <w:rPr>
          <w:rStyle w:val="ac"/>
          <w:rFonts w:ascii="华文楷体" w:eastAsia="华文楷体" w:hAnsi="华文楷体" w:hint="eastAsia"/>
          <w:b w:val="0"/>
          <w:szCs w:val="21"/>
        </w:rPr>
        <w:t>手，</w:t>
      </w:r>
      <w:r w:rsidR="00891539" w:rsidRPr="00ED4825">
        <w:rPr>
          <w:rStyle w:val="ac"/>
          <w:rFonts w:ascii="华文楷体" w:eastAsia="华文楷体" w:hAnsi="华文楷体" w:hint="eastAsia"/>
          <w:b w:val="0"/>
          <w:szCs w:val="21"/>
        </w:rPr>
        <w:t>前</w:t>
      </w:r>
      <w:r w:rsidR="00C50DBC" w:rsidRPr="00ED4825">
        <w:rPr>
          <w:rStyle w:val="ac"/>
          <w:rFonts w:ascii="华文楷体" w:eastAsia="华文楷体" w:hAnsi="华文楷体" w:hint="eastAsia"/>
          <w:b w:val="0"/>
          <w:szCs w:val="21"/>
        </w:rPr>
        <w:t>二十名主力</w:t>
      </w:r>
      <w:r w:rsidR="00B33540">
        <w:rPr>
          <w:rStyle w:val="ac"/>
          <w:rFonts w:ascii="华文楷体" w:eastAsia="华文楷体" w:hAnsi="华文楷体" w:hint="eastAsia"/>
          <w:b w:val="0"/>
          <w:szCs w:val="21"/>
        </w:rPr>
        <w:t>多空双方都减仓</w:t>
      </w:r>
      <w:r w:rsidR="00167670" w:rsidRPr="00ED4825">
        <w:rPr>
          <w:rStyle w:val="ac"/>
          <w:rFonts w:ascii="华文楷体" w:eastAsia="华文楷体" w:hAnsi="华文楷体" w:hint="eastAsia"/>
          <w:b w:val="0"/>
          <w:szCs w:val="21"/>
        </w:rPr>
        <w:t>，</w:t>
      </w:r>
      <w:r w:rsidR="00752654" w:rsidRPr="00ED4825">
        <w:rPr>
          <w:rStyle w:val="ac"/>
          <w:rFonts w:ascii="华文楷体" w:eastAsia="华文楷体" w:hAnsi="华文楷体" w:hint="eastAsia"/>
          <w:b w:val="0"/>
          <w:szCs w:val="21"/>
        </w:rPr>
        <w:t>多头</w:t>
      </w:r>
      <w:r w:rsidR="00367F59" w:rsidRPr="00ED4825">
        <w:rPr>
          <w:rStyle w:val="ac"/>
          <w:rFonts w:ascii="华文楷体" w:eastAsia="华文楷体" w:hAnsi="华文楷体" w:hint="eastAsia"/>
          <w:b w:val="0"/>
          <w:szCs w:val="21"/>
        </w:rPr>
        <w:t>减持</w:t>
      </w:r>
      <w:r w:rsidR="00B33540">
        <w:rPr>
          <w:rStyle w:val="ac"/>
          <w:rFonts w:ascii="华文楷体" w:eastAsia="华文楷体" w:hAnsi="华文楷体" w:hint="eastAsia"/>
          <w:b w:val="0"/>
          <w:szCs w:val="21"/>
        </w:rPr>
        <w:t>77</w:t>
      </w:r>
      <w:r w:rsidR="009805B7" w:rsidRPr="00ED4825">
        <w:rPr>
          <w:rStyle w:val="ac"/>
          <w:rFonts w:ascii="华文楷体" w:eastAsia="华文楷体" w:hAnsi="华文楷体" w:hint="eastAsia"/>
          <w:b w:val="0"/>
          <w:szCs w:val="21"/>
        </w:rPr>
        <w:t>手，空头</w:t>
      </w:r>
      <w:r w:rsidR="00B33540">
        <w:rPr>
          <w:rStyle w:val="ac"/>
          <w:rFonts w:ascii="华文楷体" w:eastAsia="华文楷体" w:hAnsi="华文楷体" w:hint="eastAsia"/>
          <w:b w:val="0"/>
          <w:szCs w:val="21"/>
        </w:rPr>
        <w:t>减持208</w:t>
      </w:r>
      <w:r w:rsidR="00DD7E17" w:rsidRPr="00ED4825">
        <w:rPr>
          <w:rStyle w:val="ac"/>
          <w:rFonts w:ascii="华文楷体" w:eastAsia="华文楷体" w:hAnsi="华文楷体" w:hint="eastAsia"/>
          <w:b w:val="0"/>
          <w:szCs w:val="21"/>
        </w:rPr>
        <w:t>手</w:t>
      </w:r>
      <w:r w:rsidR="00340966" w:rsidRPr="00ED4825">
        <w:rPr>
          <w:rStyle w:val="ac"/>
          <w:rFonts w:ascii="华文楷体" w:eastAsia="华文楷体" w:hAnsi="华文楷体" w:hint="eastAsia"/>
          <w:b w:val="0"/>
          <w:szCs w:val="21"/>
        </w:rPr>
        <w:t>；</w:t>
      </w:r>
      <w:r w:rsidR="00AC2AE1" w:rsidRPr="00ED4825">
        <w:rPr>
          <w:rStyle w:val="ac"/>
          <w:rFonts w:ascii="华文楷体" w:eastAsia="华文楷体" w:hAnsi="华文楷体" w:hint="eastAsia"/>
          <w:b w:val="0"/>
          <w:szCs w:val="21"/>
        </w:rPr>
        <w:t>IH</w:t>
      </w:r>
      <w:r w:rsidR="006945E9" w:rsidRPr="00ED4825">
        <w:rPr>
          <w:rStyle w:val="ac"/>
          <w:rFonts w:ascii="华文楷体" w:eastAsia="华文楷体" w:hAnsi="华文楷体" w:hint="eastAsia"/>
          <w:b w:val="0"/>
          <w:szCs w:val="21"/>
        </w:rPr>
        <w:t>方面，前二十名</w:t>
      </w:r>
      <w:r w:rsidRPr="00ED4825">
        <w:rPr>
          <w:rStyle w:val="ac"/>
          <w:rFonts w:ascii="华文楷体" w:eastAsia="华文楷体" w:hAnsi="华文楷体" w:hint="eastAsia"/>
          <w:b w:val="0"/>
          <w:szCs w:val="21"/>
        </w:rPr>
        <w:t>主力</w:t>
      </w:r>
      <w:r w:rsidR="006945E9" w:rsidRPr="00ED4825">
        <w:rPr>
          <w:rStyle w:val="ac"/>
          <w:rFonts w:ascii="华文楷体" w:eastAsia="华文楷体" w:hAnsi="华文楷体" w:hint="eastAsia"/>
          <w:b w:val="0"/>
          <w:szCs w:val="21"/>
        </w:rPr>
        <w:t>会员</w:t>
      </w:r>
      <w:proofErr w:type="gramStart"/>
      <w:r w:rsidR="00F7411C" w:rsidRPr="00ED4825">
        <w:rPr>
          <w:rStyle w:val="ac"/>
          <w:rFonts w:ascii="华文楷体" w:eastAsia="华文楷体" w:hAnsi="华文楷体" w:hint="eastAsia"/>
          <w:b w:val="0"/>
          <w:szCs w:val="21"/>
        </w:rPr>
        <w:t>合计持净</w:t>
      </w:r>
      <w:r w:rsidR="00367F59" w:rsidRPr="00ED4825">
        <w:rPr>
          <w:rStyle w:val="ac"/>
          <w:rFonts w:ascii="华文楷体" w:eastAsia="华文楷体" w:hAnsi="华文楷体" w:hint="eastAsia"/>
          <w:b w:val="0"/>
          <w:szCs w:val="21"/>
        </w:rPr>
        <w:t>多</w:t>
      </w:r>
      <w:proofErr w:type="gramEnd"/>
      <w:r w:rsidR="00485AF4" w:rsidRPr="00ED4825">
        <w:rPr>
          <w:rStyle w:val="ac"/>
          <w:rFonts w:ascii="华文楷体" w:eastAsia="华文楷体" w:hAnsi="华文楷体" w:hint="eastAsia"/>
          <w:b w:val="0"/>
          <w:szCs w:val="21"/>
        </w:rPr>
        <w:t>单</w:t>
      </w:r>
      <w:r w:rsidR="00B33540">
        <w:rPr>
          <w:rStyle w:val="ac"/>
          <w:rFonts w:ascii="华文楷体" w:eastAsia="华文楷体" w:hAnsi="华文楷体" w:hint="eastAsia"/>
          <w:b w:val="0"/>
          <w:szCs w:val="21"/>
        </w:rPr>
        <w:t>412</w:t>
      </w:r>
      <w:r w:rsidR="00891539" w:rsidRPr="00ED4825">
        <w:rPr>
          <w:rStyle w:val="ac"/>
          <w:rFonts w:ascii="华文楷体" w:eastAsia="华文楷体" w:hAnsi="华文楷体" w:hint="eastAsia"/>
          <w:b w:val="0"/>
          <w:szCs w:val="21"/>
        </w:rPr>
        <w:t>手，</w:t>
      </w:r>
      <w:r w:rsidR="009240F0" w:rsidRPr="00ED4825">
        <w:rPr>
          <w:rStyle w:val="ac"/>
          <w:rFonts w:ascii="华文楷体" w:eastAsia="华文楷体" w:hAnsi="华文楷体" w:hint="eastAsia"/>
          <w:b w:val="0"/>
          <w:szCs w:val="21"/>
        </w:rPr>
        <w:t>较昨日</w:t>
      </w:r>
      <w:r w:rsidR="004F6DEC" w:rsidRPr="00ED4825">
        <w:rPr>
          <w:rStyle w:val="ac"/>
          <w:rFonts w:ascii="华文楷体" w:eastAsia="华文楷体" w:hAnsi="华文楷体" w:hint="eastAsia"/>
          <w:b w:val="0"/>
          <w:szCs w:val="21"/>
        </w:rPr>
        <w:t>减少</w:t>
      </w:r>
      <w:r w:rsidR="00B33540">
        <w:rPr>
          <w:rStyle w:val="ac"/>
          <w:rFonts w:ascii="华文楷体" w:eastAsia="华文楷体" w:hAnsi="华文楷体" w:hint="eastAsia"/>
          <w:b w:val="0"/>
          <w:szCs w:val="21"/>
        </w:rPr>
        <w:t>111</w:t>
      </w:r>
      <w:r w:rsidR="00C40FA8" w:rsidRPr="00ED4825">
        <w:rPr>
          <w:rStyle w:val="ac"/>
          <w:rFonts w:ascii="华文楷体" w:eastAsia="华文楷体" w:hAnsi="华文楷体" w:hint="eastAsia"/>
          <w:b w:val="0"/>
          <w:szCs w:val="21"/>
        </w:rPr>
        <w:t>手</w:t>
      </w:r>
      <w:r w:rsidR="00F7411C" w:rsidRPr="00ED4825">
        <w:rPr>
          <w:rStyle w:val="ac"/>
          <w:rFonts w:ascii="华文楷体" w:eastAsia="华文楷体" w:hAnsi="华文楷体" w:hint="eastAsia"/>
          <w:b w:val="0"/>
          <w:szCs w:val="21"/>
        </w:rPr>
        <w:t>，</w:t>
      </w:r>
      <w:r w:rsidR="00891539" w:rsidRPr="00ED4825">
        <w:rPr>
          <w:rStyle w:val="ac"/>
          <w:rFonts w:ascii="华文楷体" w:eastAsia="华文楷体" w:hAnsi="华文楷体" w:hint="eastAsia"/>
          <w:b w:val="0"/>
          <w:szCs w:val="21"/>
        </w:rPr>
        <w:t>前二十名主力</w:t>
      </w:r>
      <w:r w:rsidR="00004744" w:rsidRPr="00ED4825">
        <w:rPr>
          <w:rStyle w:val="ac"/>
          <w:rFonts w:ascii="华文楷体" w:eastAsia="华文楷体" w:hAnsi="华文楷体" w:hint="eastAsia"/>
          <w:b w:val="0"/>
          <w:szCs w:val="21"/>
        </w:rPr>
        <w:t>多头</w:t>
      </w:r>
      <w:r w:rsidR="00B33540">
        <w:rPr>
          <w:rStyle w:val="ac"/>
          <w:rFonts w:ascii="华文楷体" w:eastAsia="华文楷体" w:hAnsi="华文楷体" w:hint="eastAsia"/>
          <w:b w:val="0"/>
          <w:szCs w:val="21"/>
        </w:rPr>
        <w:t>增持20</w:t>
      </w:r>
      <w:r w:rsidR="009805B7" w:rsidRPr="00ED4825">
        <w:rPr>
          <w:rStyle w:val="ac"/>
          <w:rFonts w:ascii="华文楷体" w:eastAsia="华文楷体" w:hAnsi="华文楷体" w:hint="eastAsia"/>
          <w:b w:val="0"/>
          <w:szCs w:val="21"/>
        </w:rPr>
        <w:t>手，空头</w:t>
      </w:r>
      <w:r w:rsidR="004F6DEC" w:rsidRPr="00ED4825">
        <w:rPr>
          <w:rStyle w:val="ac"/>
          <w:rFonts w:ascii="华文楷体" w:eastAsia="华文楷体" w:hAnsi="华文楷体" w:hint="eastAsia"/>
          <w:b w:val="0"/>
          <w:szCs w:val="21"/>
        </w:rPr>
        <w:t>增持</w:t>
      </w:r>
      <w:r w:rsidR="00B33540">
        <w:rPr>
          <w:rStyle w:val="ac"/>
          <w:rFonts w:ascii="华文楷体" w:eastAsia="华文楷体" w:hAnsi="华文楷体" w:hint="eastAsia"/>
          <w:b w:val="0"/>
          <w:szCs w:val="21"/>
        </w:rPr>
        <w:t>131</w:t>
      </w:r>
      <w:r w:rsidR="00485AF4" w:rsidRPr="00ED4825">
        <w:rPr>
          <w:rStyle w:val="ac"/>
          <w:rFonts w:ascii="华文楷体" w:eastAsia="华文楷体" w:hAnsi="华文楷体" w:hint="eastAsia"/>
          <w:b w:val="0"/>
          <w:szCs w:val="21"/>
        </w:rPr>
        <w:t>手</w:t>
      </w:r>
      <w:r w:rsidR="00C40FA8" w:rsidRPr="00ED4825">
        <w:rPr>
          <w:rStyle w:val="ac"/>
          <w:rFonts w:ascii="华文楷体" w:eastAsia="华文楷体" w:hAnsi="华文楷体" w:hint="eastAsia"/>
          <w:b w:val="0"/>
          <w:szCs w:val="21"/>
        </w:rPr>
        <w:t>。IC</w:t>
      </w:r>
      <w:r w:rsidR="00C50DBC" w:rsidRPr="00ED4825">
        <w:rPr>
          <w:rStyle w:val="ac"/>
          <w:rFonts w:ascii="华文楷体" w:eastAsia="华文楷体" w:hAnsi="华文楷体" w:hint="eastAsia"/>
          <w:b w:val="0"/>
          <w:szCs w:val="21"/>
        </w:rPr>
        <w:t>前二十名主力会员合计持</w:t>
      </w:r>
      <w:r w:rsidR="003A2B75" w:rsidRPr="00ED4825">
        <w:rPr>
          <w:rStyle w:val="ac"/>
          <w:rFonts w:ascii="华文楷体" w:eastAsia="华文楷体" w:hAnsi="华文楷体" w:hint="eastAsia"/>
          <w:b w:val="0"/>
          <w:szCs w:val="21"/>
        </w:rPr>
        <w:t>净</w:t>
      </w:r>
      <w:r w:rsidR="004F6DEC" w:rsidRPr="00ED4825">
        <w:rPr>
          <w:rStyle w:val="ac"/>
          <w:rFonts w:ascii="华文楷体" w:eastAsia="华文楷体" w:hAnsi="华文楷体" w:hint="eastAsia"/>
          <w:b w:val="0"/>
          <w:szCs w:val="21"/>
        </w:rPr>
        <w:t>空</w:t>
      </w:r>
      <w:r w:rsidR="00367F59" w:rsidRPr="00ED4825">
        <w:rPr>
          <w:rStyle w:val="ac"/>
          <w:rFonts w:ascii="华文楷体" w:eastAsia="华文楷体" w:hAnsi="华文楷体" w:hint="eastAsia"/>
          <w:b w:val="0"/>
          <w:szCs w:val="21"/>
        </w:rPr>
        <w:t>单</w:t>
      </w:r>
      <w:r w:rsidR="00B33540">
        <w:rPr>
          <w:rStyle w:val="ac"/>
          <w:rFonts w:ascii="华文楷体" w:eastAsia="华文楷体" w:hAnsi="华文楷体" w:hint="eastAsia"/>
          <w:b w:val="0"/>
          <w:szCs w:val="21"/>
        </w:rPr>
        <w:t>278</w:t>
      </w:r>
      <w:r w:rsidR="00724538" w:rsidRPr="00ED4825">
        <w:rPr>
          <w:rStyle w:val="ac"/>
          <w:rFonts w:ascii="华文楷体" w:eastAsia="华文楷体" w:hAnsi="华文楷体" w:hint="eastAsia"/>
          <w:b w:val="0"/>
          <w:szCs w:val="21"/>
        </w:rPr>
        <w:t>手，</w:t>
      </w:r>
      <w:r w:rsidR="00962525" w:rsidRPr="00ED4825">
        <w:rPr>
          <w:rStyle w:val="ac"/>
          <w:rFonts w:ascii="华文楷体" w:eastAsia="华文楷体" w:hAnsi="华文楷体" w:hint="eastAsia"/>
          <w:b w:val="0"/>
          <w:szCs w:val="21"/>
        </w:rPr>
        <w:t>增持</w:t>
      </w:r>
      <w:r w:rsidR="00B33540">
        <w:rPr>
          <w:rStyle w:val="ac"/>
          <w:rFonts w:ascii="华文楷体" w:eastAsia="华文楷体" w:hAnsi="华文楷体" w:hint="eastAsia"/>
          <w:b w:val="0"/>
          <w:szCs w:val="21"/>
        </w:rPr>
        <w:t>255</w:t>
      </w:r>
      <w:r w:rsidR="00891539" w:rsidRPr="00ED4825">
        <w:rPr>
          <w:rStyle w:val="ac"/>
          <w:rFonts w:ascii="华文楷体" w:eastAsia="华文楷体" w:hAnsi="华文楷体" w:hint="eastAsia"/>
          <w:b w:val="0"/>
          <w:szCs w:val="21"/>
        </w:rPr>
        <w:t>手</w:t>
      </w:r>
      <w:r w:rsidR="00B33540">
        <w:rPr>
          <w:rStyle w:val="ac"/>
          <w:rFonts w:ascii="华文楷体" w:eastAsia="华文楷体" w:hAnsi="华文楷体" w:hint="eastAsia"/>
          <w:b w:val="0"/>
          <w:szCs w:val="21"/>
        </w:rPr>
        <w:t>空</w:t>
      </w:r>
      <w:r w:rsidR="00DD7E17" w:rsidRPr="00ED4825">
        <w:rPr>
          <w:rStyle w:val="ac"/>
          <w:rFonts w:ascii="华文楷体" w:eastAsia="华文楷体" w:hAnsi="华文楷体" w:hint="eastAsia"/>
          <w:b w:val="0"/>
          <w:szCs w:val="21"/>
        </w:rPr>
        <w:t>单</w:t>
      </w:r>
      <w:r w:rsidR="003A2B75" w:rsidRPr="00ED4825">
        <w:rPr>
          <w:rStyle w:val="ac"/>
          <w:rFonts w:ascii="华文楷体" w:eastAsia="华文楷体" w:hAnsi="华文楷体" w:hint="eastAsia"/>
          <w:b w:val="0"/>
          <w:szCs w:val="21"/>
        </w:rPr>
        <w:t>，</w:t>
      </w:r>
      <w:r w:rsidR="00004744" w:rsidRPr="00ED4825">
        <w:rPr>
          <w:rStyle w:val="ac"/>
          <w:rFonts w:ascii="华文楷体" w:eastAsia="华文楷体" w:hAnsi="华文楷体" w:hint="eastAsia"/>
          <w:b w:val="0"/>
          <w:szCs w:val="21"/>
        </w:rPr>
        <w:t>前二十名主力多</w:t>
      </w:r>
      <w:r w:rsidR="00DD7E17" w:rsidRPr="00ED4825">
        <w:rPr>
          <w:rStyle w:val="ac"/>
          <w:rFonts w:ascii="华文楷体" w:eastAsia="华文楷体" w:hAnsi="华文楷体" w:hint="eastAsia"/>
          <w:b w:val="0"/>
          <w:szCs w:val="21"/>
        </w:rPr>
        <w:t>头</w:t>
      </w:r>
      <w:r w:rsidR="00B33540">
        <w:rPr>
          <w:rStyle w:val="ac"/>
          <w:rFonts w:ascii="华文楷体" w:eastAsia="华文楷体" w:hAnsi="华文楷体" w:hint="eastAsia"/>
          <w:b w:val="0"/>
          <w:szCs w:val="21"/>
        </w:rPr>
        <w:t>增持119</w:t>
      </w:r>
      <w:r w:rsidR="00DD7E17" w:rsidRPr="00ED4825">
        <w:rPr>
          <w:rStyle w:val="ac"/>
          <w:rFonts w:ascii="华文楷体" w:eastAsia="华文楷体" w:hAnsi="华文楷体" w:hint="eastAsia"/>
          <w:b w:val="0"/>
          <w:szCs w:val="21"/>
        </w:rPr>
        <w:t>手，空头</w:t>
      </w:r>
      <w:r w:rsidR="00B33540">
        <w:rPr>
          <w:rStyle w:val="ac"/>
          <w:rFonts w:ascii="华文楷体" w:eastAsia="华文楷体" w:hAnsi="华文楷体" w:hint="eastAsia"/>
          <w:b w:val="0"/>
          <w:szCs w:val="21"/>
        </w:rPr>
        <w:t>增持374</w:t>
      </w:r>
      <w:r w:rsidR="00DD7E17" w:rsidRPr="00ED4825">
        <w:rPr>
          <w:rStyle w:val="ac"/>
          <w:rFonts w:ascii="华文楷体" w:eastAsia="华文楷体" w:hAnsi="华文楷体" w:hint="eastAsia"/>
          <w:b w:val="0"/>
          <w:szCs w:val="21"/>
        </w:rPr>
        <w:t>手</w:t>
      </w:r>
      <w:r w:rsidR="00C40FA8" w:rsidRPr="00ED4825">
        <w:rPr>
          <w:rStyle w:val="ac"/>
          <w:rFonts w:ascii="华文楷体" w:eastAsia="华文楷体" w:hAnsi="华文楷体" w:hint="eastAsia"/>
          <w:b w:val="0"/>
          <w:szCs w:val="21"/>
        </w:rPr>
        <w:t>。</w:t>
      </w:r>
      <w:r w:rsidR="00004744" w:rsidRPr="00ED4825">
        <w:rPr>
          <w:rStyle w:val="ac"/>
          <w:rFonts w:ascii="华文楷体" w:eastAsia="华文楷体" w:hAnsi="华文楷体" w:hint="eastAsia"/>
          <w:b w:val="0"/>
          <w:szCs w:val="21"/>
        </w:rPr>
        <w:t>综合来看，</w:t>
      </w:r>
      <w:r w:rsidR="00B33540">
        <w:rPr>
          <w:rStyle w:val="ac"/>
          <w:rFonts w:ascii="华文楷体" w:eastAsia="华文楷体" w:hAnsi="华文楷体" w:hint="eastAsia"/>
          <w:b w:val="0"/>
          <w:szCs w:val="21"/>
        </w:rPr>
        <w:t>IH、IC</w:t>
      </w:r>
      <w:r w:rsidR="00962525" w:rsidRPr="00ED4825">
        <w:rPr>
          <w:rStyle w:val="ac"/>
          <w:rFonts w:ascii="华文楷体" w:eastAsia="华文楷体" w:hAnsi="华文楷体" w:hint="eastAsia"/>
          <w:b w:val="0"/>
          <w:szCs w:val="21"/>
        </w:rPr>
        <w:t>主力</w:t>
      </w:r>
      <w:r w:rsidR="00367F59" w:rsidRPr="00ED4825">
        <w:rPr>
          <w:rStyle w:val="ac"/>
          <w:rFonts w:ascii="华文楷体" w:eastAsia="华文楷体" w:hAnsi="华文楷体" w:hint="eastAsia"/>
          <w:b w:val="0"/>
          <w:szCs w:val="21"/>
        </w:rPr>
        <w:t>都</w:t>
      </w:r>
      <w:proofErr w:type="gramStart"/>
      <w:r w:rsidR="004F6DEC" w:rsidRPr="00ED4825">
        <w:rPr>
          <w:rStyle w:val="ac"/>
          <w:rFonts w:ascii="华文楷体" w:eastAsia="华文楷体" w:hAnsi="华文楷体" w:hint="eastAsia"/>
          <w:b w:val="0"/>
          <w:szCs w:val="21"/>
        </w:rPr>
        <w:t>增持空单</w:t>
      </w:r>
      <w:proofErr w:type="gramEnd"/>
      <w:r w:rsidR="00367F59" w:rsidRPr="00ED4825">
        <w:rPr>
          <w:rStyle w:val="ac"/>
          <w:rFonts w:ascii="华文楷体" w:eastAsia="华文楷体" w:hAnsi="华文楷体" w:hint="eastAsia"/>
          <w:b w:val="0"/>
          <w:szCs w:val="21"/>
        </w:rPr>
        <w:t>，</w:t>
      </w:r>
      <w:r w:rsidR="00B33540">
        <w:rPr>
          <w:rStyle w:val="ac"/>
          <w:rFonts w:ascii="华文楷体" w:eastAsia="华文楷体" w:hAnsi="华文楷体" w:hint="eastAsia"/>
          <w:b w:val="0"/>
          <w:szCs w:val="21"/>
        </w:rPr>
        <w:t>IF主力空</w:t>
      </w:r>
      <w:proofErr w:type="gramStart"/>
      <w:r w:rsidR="00B33540">
        <w:rPr>
          <w:rStyle w:val="ac"/>
          <w:rFonts w:ascii="华文楷体" w:eastAsia="华文楷体" w:hAnsi="华文楷体" w:hint="eastAsia"/>
          <w:b w:val="0"/>
          <w:szCs w:val="21"/>
        </w:rPr>
        <w:t>单虽然</w:t>
      </w:r>
      <w:proofErr w:type="gramEnd"/>
      <w:r w:rsidR="00B33540">
        <w:rPr>
          <w:rStyle w:val="ac"/>
          <w:rFonts w:ascii="华文楷体" w:eastAsia="华文楷体" w:hAnsi="华文楷体" w:hint="eastAsia"/>
          <w:b w:val="0"/>
          <w:szCs w:val="21"/>
        </w:rPr>
        <w:t>有所减少，但是也还是持有净空单，</w:t>
      </w:r>
      <w:r w:rsidR="00367F59" w:rsidRPr="00ED4825">
        <w:rPr>
          <w:rStyle w:val="ac"/>
          <w:rFonts w:ascii="华文楷体" w:eastAsia="华文楷体" w:hAnsi="华文楷体" w:hint="eastAsia"/>
          <w:b w:val="0"/>
          <w:szCs w:val="21"/>
        </w:rPr>
        <w:t>显示</w:t>
      </w:r>
      <w:r w:rsidR="004F6DEC" w:rsidRPr="00ED4825">
        <w:rPr>
          <w:rStyle w:val="ac"/>
          <w:rFonts w:ascii="华文楷体" w:eastAsia="华文楷体" w:hAnsi="华文楷体" w:hint="eastAsia"/>
          <w:b w:val="0"/>
          <w:szCs w:val="21"/>
        </w:rPr>
        <w:t>主力对风险偏好还是偏谨慎。</w:t>
      </w:r>
    </w:p>
    <w:p w:rsidR="00ED4825" w:rsidRPr="00ED4825" w:rsidRDefault="00ED4825" w:rsidP="00ED4825">
      <w:pPr>
        <w:ind w:firstLineChars="200" w:firstLine="420"/>
        <w:rPr>
          <w:rStyle w:val="ac"/>
          <w:rFonts w:ascii="华文楷体" w:eastAsia="华文楷体" w:hAnsi="华文楷体"/>
          <w:b w:val="0"/>
          <w:szCs w:val="21"/>
        </w:rPr>
      </w:pPr>
    </w:p>
    <w:p w:rsidR="00ED4825" w:rsidRDefault="00F611C7" w:rsidP="00F611C7">
      <w:pPr>
        <w:ind w:firstLineChars="200" w:firstLine="420"/>
        <w:rPr>
          <w:rStyle w:val="ac"/>
          <w:rFonts w:ascii="华文楷体" w:eastAsia="华文楷体" w:hAnsi="华文楷体"/>
          <w:b w:val="0"/>
          <w:szCs w:val="21"/>
        </w:rPr>
      </w:pPr>
      <w:r>
        <w:rPr>
          <w:rStyle w:val="ac"/>
          <w:rFonts w:ascii="华文楷体" w:eastAsia="华文楷体" w:hAnsi="华文楷体" w:hint="eastAsia"/>
          <w:b w:val="0"/>
          <w:szCs w:val="21"/>
        </w:rPr>
        <w:t>从上周到现在的行情来看</w:t>
      </w:r>
      <w:r w:rsidR="00D72E5B" w:rsidRPr="00ED4825">
        <w:rPr>
          <w:rStyle w:val="ac"/>
          <w:rFonts w:ascii="华文楷体" w:eastAsia="华文楷体" w:hAnsi="华文楷体" w:hint="eastAsia"/>
          <w:b w:val="0"/>
          <w:szCs w:val="21"/>
        </w:rPr>
        <w:t>，游资有所复苏，廊坊发展</w:t>
      </w:r>
      <w:r>
        <w:rPr>
          <w:rStyle w:val="ac"/>
          <w:rFonts w:ascii="华文楷体" w:eastAsia="华文楷体" w:hAnsi="华文楷体" w:hint="eastAsia"/>
          <w:b w:val="0"/>
          <w:szCs w:val="21"/>
        </w:rPr>
        <w:t>今天继续涨停</w:t>
      </w:r>
      <w:r w:rsidR="00D72E5B" w:rsidRPr="00ED4825">
        <w:rPr>
          <w:rStyle w:val="ac"/>
          <w:rFonts w:ascii="华文楷体" w:eastAsia="华文楷体" w:hAnsi="华文楷体" w:hint="eastAsia"/>
          <w:b w:val="0"/>
          <w:szCs w:val="21"/>
        </w:rPr>
        <w:t>，</w:t>
      </w:r>
      <w:r>
        <w:rPr>
          <w:rStyle w:val="ac"/>
          <w:rFonts w:ascii="华文楷体" w:eastAsia="华文楷体" w:hAnsi="华文楷体" w:hint="eastAsia"/>
          <w:b w:val="0"/>
          <w:szCs w:val="21"/>
        </w:rPr>
        <w:t>监管层监管力度确实有所放松，有利于人气的聚集还有赚钱效应的提升，</w:t>
      </w:r>
      <w:r w:rsidRPr="00ED4825">
        <w:rPr>
          <w:rStyle w:val="ac"/>
          <w:rFonts w:ascii="华文楷体" w:eastAsia="华文楷体" w:hAnsi="华文楷体"/>
          <w:b w:val="0"/>
          <w:szCs w:val="21"/>
        </w:rPr>
        <w:t xml:space="preserve"> </w:t>
      </w:r>
      <w:r>
        <w:rPr>
          <w:rStyle w:val="ac"/>
          <w:rFonts w:ascii="华文楷体" w:eastAsia="华文楷体" w:hAnsi="华文楷体" w:hint="eastAsia"/>
          <w:b w:val="0"/>
          <w:szCs w:val="21"/>
        </w:rPr>
        <w:t>供给</w:t>
      </w:r>
      <w:proofErr w:type="gramStart"/>
      <w:r>
        <w:rPr>
          <w:rStyle w:val="ac"/>
          <w:rFonts w:ascii="华文楷体" w:eastAsia="华文楷体" w:hAnsi="华文楷体" w:hint="eastAsia"/>
          <w:b w:val="0"/>
          <w:szCs w:val="21"/>
        </w:rPr>
        <w:t>侧改革</w:t>
      </w:r>
      <w:proofErr w:type="gramEnd"/>
      <w:r>
        <w:rPr>
          <w:rStyle w:val="ac"/>
          <w:rFonts w:ascii="华文楷体" w:eastAsia="华文楷体" w:hAnsi="华文楷体" w:hint="eastAsia"/>
          <w:b w:val="0"/>
          <w:szCs w:val="21"/>
        </w:rPr>
        <w:t>的</w:t>
      </w:r>
      <w:r w:rsidR="008B197B">
        <w:rPr>
          <w:rStyle w:val="ac"/>
          <w:rFonts w:ascii="华文楷体" w:eastAsia="华文楷体" w:hAnsi="华文楷体" w:hint="eastAsia"/>
          <w:b w:val="0"/>
          <w:szCs w:val="21"/>
        </w:rPr>
        <w:t>煤炭钢铁成为了风口，后市还是要看风口板块的持续性，能否聚集人气</w:t>
      </w:r>
      <w:r w:rsidRPr="00F611C7">
        <w:rPr>
          <w:rStyle w:val="ac"/>
          <w:rFonts w:ascii="华文楷体" w:eastAsia="华文楷体" w:hAnsi="华文楷体" w:hint="eastAsia"/>
          <w:b w:val="0"/>
          <w:szCs w:val="21"/>
        </w:rPr>
        <w:t>。市场风险偏好修复缓慢，资金量能支撑力度有限，仍是当前行情的最大制约</w:t>
      </w:r>
      <w:r>
        <w:rPr>
          <w:rStyle w:val="ac"/>
          <w:rFonts w:ascii="华文楷体" w:eastAsia="华文楷体" w:hAnsi="华文楷体" w:hint="eastAsia"/>
          <w:b w:val="0"/>
          <w:szCs w:val="21"/>
        </w:rPr>
        <w:t>。</w:t>
      </w:r>
    </w:p>
    <w:p w:rsidR="00F611C7" w:rsidRPr="00F611C7" w:rsidRDefault="00F611C7" w:rsidP="00ED4825">
      <w:pPr>
        <w:ind w:firstLineChars="200" w:firstLine="420"/>
        <w:rPr>
          <w:rStyle w:val="ac"/>
          <w:rFonts w:ascii="华文楷体" w:eastAsia="华文楷体" w:hAnsi="华文楷体"/>
          <w:b w:val="0"/>
          <w:szCs w:val="21"/>
        </w:rPr>
      </w:pPr>
    </w:p>
    <w:p w:rsidR="00FA73B9" w:rsidRDefault="00FA73B9" w:rsidP="00ED4825">
      <w:pPr>
        <w:ind w:firstLineChars="200" w:firstLine="420"/>
        <w:rPr>
          <w:rStyle w:val="ac"/>
          <w:b w:val="0"/>
          <w:szCs w:val="21"/>
        </w:rPr>
      </w:pPr>
      <w:r w:rsidRPr="00ED4825">
        <w:rPr>
          <w:rStyle w:val="ac"/>
          <w:rFonts w:ascii="华文楷体" w:eastAsia="华文楷体" w:hAnsi="华文楷体" w:hint="eastAsia"/>
          <w:b w:val="0"/>
          <w:szCs w:val="21"/>
        </w:rPr>
        <w:t>策略建议：</w:t>
      </w:r>
      <w:r w:rsidR="00670F30" w:rsidRPr="00ED4825">
        <w:rPr>
          <w:rStyle w:val="ac"/>
          <w:rFonts w:ascii="华文楷体" w:eastAsia="华文楷体" w:hAnsi="华文楷体" w:hint="eastAsia"/>
          <w:b w:val="0"/>
          <w:szCs w:val="21"/>
        </w:rPr>
        <w:t>市场风格早已轮转，题材概念将无法获得较好风险收益回报，宜</w:t>
      </w:r>
      <w:r w:rsidR="00E44EE6" w:rsidRPr="00ED4825">
        <w:rPr>
          <w:rStyle w:val="ac"/>
          <w:rFonts w:ascii="华文楷体" w:eastAsia="华文楷体" w:hAnsi="华文楷体" w:hint="eastAsia"/>
          <w:b w:val="0"/>
          <w:szCs w:val="21"/>
        </w:rPr>
        <w:t>坚守有业绩支撑的二线蓝筹+黄金等避险品种搭配，此外部分仓位可考虑配置国企改革等进攻型板块概念。</w:t>
      </w:r>
      <w:r w:rsidR="00CA736D" w:rsidRPr="00ED4825">
        <w:rPr>
          <w:rStyle w:val="ac"/>
          <w:rFonts w:ascii="华文楷体" w:eastAsia="华文楷体" w:hAnsi="华文楷体" w:hint="eastAsia"/>
          <w:b w:val="0"/>
          <w:szCs w:val="21"/>
        </w:rPr>
        <w:t>目前股指短期有筑阶段性底部趋势，核心波动区间为2850-3250，</w:t>
      </w:r>
      <w:r w:rsidR="008B197B">
        <w:rPr>
          <w:rStyle w:val="ac"/>
          <w:rFonts w:ascii="华文楷体" w:eastAsia="华文楷体" w:hAnsi="华文楷体" w:hint="eastAsia"/>
          <w:b w:val="0"/>
          <w:szCs w:val="21"/>
        </w:rPr>
        <w:t>短期沪指若有量能支撑，将有望站稳3000整数关口，我们对于创业</w:t>
      </w:r>
      <w:proofErr w:type="gramStart"/>
      <w:r w:rsidR="008B197B">
        <w:rPr>
          <w:rStyle w:val="ac"/>
          <w:rFonts w:ascii="华文楷体" w:eastAsia="华文楷体" w:hAnsi="华文楷体" w:hint="eastAsia"/>
          <w:b w:val="0"/>
          <w:szCs w:val="21"/>
        </w:rPr>
        <w:t>板维持</w:t>
      </w:r>
      <w:proofErr w:type="gramEnd"/>
      <w:r w:rsidR="008B197B">
        <w:rPr>
          <w:rStyle w:val="ac"/>
          <w:rFonts w:ascii="华文楷体" w:eastAsia="华文楷体" w:hAnsi="华文楷体" w:hint="eastAsia"/>
          <w:b w:val="0"/>
          <w:szCs w:val="21"/>
        </w:rPr>
        <w:t>谨慎态度</w:t>
      </w:r>
      <w:bookmarkStart w:id="0" w:name="_GoBack"/>
      <w:bookmarkEnd w:id="0"/>
      <w:r w:rsidR="00CA736D" w:rsidRPr="00ED4825">
        <w:rPr>
          <w:rStyle w:val="ac"/>
          <w:rFonts w:ascii="华文楷体" w:eastAsia="华文楷体" w:hAnsi="华文楷体" w:hint="eastAsia"/>
          <w:b w:val="0"/>
          <w:szCs w:val="21"/>
        </w:rPr>
        <w:t>。</w:t>
      </w:r>
    </w:p>
    <w:p w:rsidR="00C93D12" w:rsidRPr="00793E35" w:rsidRDefault="00F611C7" w:rsidP="00793E35">
      <w:pPr>
        <w:spacing w:beforeLines="50" w:before="156" w:afterLines="50" w:after="156"/>
        <w:jc w:val="center"/>
        <w:rPr>
          <w:bCs/>
          <w:szCs w:val="21"/>
        </w:rPr>
      </w:pPr>
      <w:r>
        <w:rPr>
          <w:bCs/>
          <w:noProof/>
          <w:szCs w:val="21"/>
        </w:rPr>
        <w:drawing>
          <wp:inline distT="0" distB="0" distL="0" distR="0" wp14:anchorId="739093C0">
            <wp:extent cx="4603115" cy="227393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p>
    <w:p w:rsidR="005E64F6" w:rsidRDefault="005E64F6" w:rsidP="00E91B8B">
      <w:pPr>
        <w:pStyle w:val="p17"/>
        <w:rPr>
          <w:rFonts w:ascii="宋体" w:hAnsi="宋体"/>
          <w:b/>
          <w:bCs/>
          <w:color w:val="000080"/>
          <w:sz w:val="28"/>
          <w:szCs w:val="28"/>
        </w:rPr>
      </w:pPr>
    </w:p>
    <w:p w:rsidR="00571E2E" w:rsidRDefault="00571E2E" w:rsidP="003E2A33">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D1" w:rsidRDefault="008D23D1">
      <w:r>
        <w:separator/>
      </w:r>
    </w:p>
  </w:endnote>
  <w:endnote w:type="continuationSeparator" w:id="0">
    <w:p w:rsidR="008D23D1" w:rsidRDefault="008D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D1" w:rsidRDefault="008D23D1">
      <w:r>
        <w:separator/>
      </w:r>
    </w:p>
  </w:footnote>
  <w:footnote w:type="continuationSeparator" w:id="0">
    <w:p w:rsidR="008D23D1" w:rsidRDefault="008D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40E"/>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67B2C"/>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5EA"/>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1240"/>
    <w:rsid w:val="000A32EF"/>
    <w:rsid w:val="000A40B6"/>
    <w:rsid w:val="000A4799"/>
    <w:rsid w:val="000A4F6B"/>
    <w:rsid w:val="000A52F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C6451"/>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61BB"/>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6E63"/>
    <w:rsid w:val="00107370"/>
    <w:rsid w:val="00107DBA"/>
    <w:rsid w:val="0011097B"/>
    <w:rsid w:val="00112D38"/>
    <w:rsid w:val="00114428"/>
    <w:rsid w:val="001146E8"/>
    <w:rsid w:val="00114E17"/>
    <w:rsid w:val="001154BE"/>
    <w:rsid w:val="00115B96"/>
    <w:rsid w:val="00116ABD"/>
    <w:rsid w:val="00117866"/>
    <w:rsid w:val="00117C20"/>
    <w:rsid w:val="00120159"/>
    <w:rsid w:val="0012057F"/>
    <w:rsid w:val="00120A65"/>
    <w:rsid w:val="00121302"/>
    <w:rsid w:val="00121E36"/>
    <w:rsid w:val="0012215A"/>
    <w:rsid w:val="001225EE"/>
    <w:rsid w:val="00122EA4"/>
    <w:rsid w:val="001236F7"/>
    <w:rsid w:val="00123836"/>
    <w:rsid w:val="00123C4E"/>
    <w:rsid w:val="00123FEF"/>
    <w:rsid w:val="00124C41"/>
    <w:rsid w:val="001258DA"/>
    <w:rsid w:val="0012595A"/>
    <w:rsid w:val="00125F63"/>
    <w:rsid w:val="001261E6"/>
    <w:rsid w:val="001270C3"/>
    <w:rsid w:val="00127DB5"/>
    <w:rsid w:val="0013020B"/>
    <w:rsid w:val="001304AC"/>
    <w:rsid w:val="001307DF"/>
    <w:rsid w:val="00130C30"/>
    <w:rsid w:val="00130F8D"/>
    <w:rsid w:val="00131745"/>
    <w:rsid w:val="00131D77"/>
    <w:rsid w:val="00132002"/>
    <w:rsid w:val="00133964"/>
    <w:rsid w:val="00133B84"/>
    <w:rsid w:val="001353B7"/>
    <w:rsid w:val="00135D2B"/>
    <w:rsid w:val="00137270"/>
    <w:rsid w:val="00140E77"/>
    <w:rsid w:val="00141355"/>
    <w:rsid w:val="00141648"/>
    <w:rsid w:val="00141A24"/>
    <w:rsid w:val="00141B3A"/>
    <w:rsid w:val="00142AD8"/>
    <w:rsid w:val="00142C1E"/>
    <w:rsid w:val="00142DAD"/>
    <w:rsid w:val="00143E05"/>
    <w:rsid w:val="001451D3"/>
    <w:rsid w:val="00145A46"/>
    <w:rsid w:val="00145F06"/>
    <w:rsid w:val="00145F0E"/>
    <w:rsid w:val="001479AA"/>
    <w:rsid w:val="00147BC7"/>
    <w:rsid w:val="00150A56"/>
    <w:rsid w:val="001518DA"/>
    <w:rsid w:val="00151C13"/>
    <w:rsid w:val="00152B09"/>
    <w:rsid w:val="00152B2D"/>
    <w:rsid w:val="001532C1"/>
    <w:rsid w:val="001544ED"/>
    <w:rsid w:val="001545AF"/>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53E"/>
    <w:rsid w:val="001B46A5"/>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1E07"/>
    <w:rsid w:val="001D288A"/>
    <w:rsid w:val="001D41B0"/>
    <w:rsid w:val="001D440A"/>
    <w:rsid w:val="001D457B"/>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66D"/>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5A99"/>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5E89"/>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5C3E"/>
    <w:rsid w:val="00347357"/>
    <w:rsid w:val="003475B6"/>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67F59"/>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122"/>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0D02"/>
    <w:rsid w:val="003D16B3"/>
    <w:rsid w:val="003D1D3A"/>
    <w:rsid w:val="003D246B"/>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A71"/>
    <w:rsid w:val="003F2B3F"/>
    <w:rsid w:val="003F369F"/>
    <w:rsid w:val="003F3CA9"/>
    <w:rsid w:val="003F416A"/>
    <w:rsid w:val="003F433B"/>
    <w:rsid w:val="003F4DB8"/>
    <w:rsid w:val="003F5120"/>
    <w:rsid w:val="003F61E8"/>
    <w:rsid w:val="003F7098"/>
    <w:rsid w:val="003F731F"/>
    <w:rsid w:val="004004AD"/>
    <w:rsid w:val="0040179B"/>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1D80"/>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3A1"/>
    <w:rsid w:val="0048475F"/>
    <w:rsid w:val="00484F03"/>
    <w:rsid w:val="0048517A"/>
    <w:rsid w:val="00485218"/>
    <w:rsid w:val="00485A31"/>
    <w:rsid w:val="00485AF4"/>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01E1"/>
    <w:rsid w:val="004D1C3C"/>
    <w:rsid w:val="004D2F0F"/>
    <w:rsid w:val="004D3A19"/>
    <w:rsid w:val="004D4079"/>
    <w:rsid w:val="004D555F"/>
    <w:rsid w:val="004D5AE4"/>
    <w:rsid w:val="004D60C1"/>
    <w:rsid w:val="004D6B96"/>
    <w:rsid w:val="004D6E01"/>
    <w:rsid w:val="004D7CDE"/>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6DEC"/>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039"/>
    <w:rsid w:val="005256BF"/>
    <w:rsid w:val="00526EAA"/>
    <w:rsid w:val="005274E3"/>
    <w:rsid w:val="005278BA"/>
    <w:rsid w:val="00527FAF"/>
    <w:rsid w:val="00530705"/>
    <w:rsid w:val="00530789"/>
    <w:rsid w:val="00530AE6"/>
    <w:rsid w:val="00531854"/>
    <w:rsid w:val="00532226"/>
    <w:rsid w:val="005336B6"/>
    <w:rsid w:val="005353F5"/>
    <w:rsid w:val="005356CA"/>
    <w:rsid w:val="005356F3"/>
    <w:rsid w:val="00535AEF"/>
    <w:rsid w:val="00536DAA"/>
    <w:rsid w:val="0053739B"/>
    <w:rsid w:val="00540022"/>
    <w:rsid w:val="00541E37"/>
    <w:rsid w:val="005422CC"/>
    <w:rsid w:val="00542D8E"/>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87980"/>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E64F6"/>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6FF"/>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87C"/>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0965"/>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79"/>
    <w:rsid w:val="006602B4"/>
    <w:rsid w:val="006607C6"/>
    <w:rsid w:val="00660CC8"/>
    <w:rsid w:val="006629FE"/>
    <w:rsid w:val="00662D76"/>
    <w:rsid w:val="006631BB"/>
    <w:rsid w:val="006632A1"/>
    <w:rsid w:val="006635DA"/>
    <w:rsid w:val="006640D1"/>
    <w:rsid w:val="006640DA"/>
    <w:rsid w:val="00664123"/>
    <w:rsid w:val="00664F52"/>
    <w:rsid w:val="00665B24"/>
    <w:rsid w:val="00666092"/>
    <w:rsid w:val="00666EBF"/>
    <w:rsid w:val="00670CC4"/>
    <w:rsid w:val="00670F30"/>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2E6"/>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191A"/>
    <w:rsid w:val="00722F25"/>
    <w:rsid w:val="007239A2"/>
    <w:rsid w:val="00723D23"/>
    <w:rsid w:val="0072403D"/>
    <w:rsid w:val="00724538"/>
    <w:rsid w:val="007255CD"/>
    <w:rsid w:val="00725952"/>
    <w:rsid w:val="00726CD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4E96"/>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0E25"/>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5EB"/>
    <w:rsid w:val="00782CEA"/>
    <w:rsid w:val="00783C3E"/>
    <w:rsid w:val="00784EB7"/>
    <w:rsid w:val="00785B3B"/>
    <w:rsid w:val="00787206"/>
    <w:rsid w:val="007879E8"/>
    <w:rsid w:val="007879F6"/>
    <w:rsid w:val="00791593"/>
    <w:rsid w:val="007923A2"/>
    <w:rsid w:val="00792C95"/>
    <w:rsid w:val="00793A1F"/>
    <w:rsid w:val="00793E35"/>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6D1"/>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4AB"/>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37CA8"/>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504C"/>
    <w:rsid w:val="00885A71"/>
    <w:rsid w:val="00886609"/>
    <w:rsid w:val="0088687A"/>
    <w:rsid w:val="00886D95"/>
    <w:rsid w:val="008872DB"/>
    <w:rsid w:val="008873D6"/>
    <w:rsid w:val="00890878"/>
    <w:rsid w:val="0089094D"/>
    <w:rsid w:val="00891539"/>
    <w:rsid w:val="00891569"/>
    <w:rsid w:val="0089162E"/>
    <w:rsid w:val="008916CF"/>
    <w:rsid w:val="008920AA"/>
    <w:rsid w:val="00892E42"/>
    <w:rsid w:val="0089328A"/>
    <w:rsid w:val="008938A1"/>
    <w:rsid w:val="00894064"/>
    <w:rsid w:val="0089771E"/>
    <w:rsid w:val="00897DC0"/>
    <w:rsid w:val="008A1A31"/>
    <w:rsid w:val="008A1D19"/>
    <w:rsid w:val="008A2562"/>
    <w:rsid w:val="008A372F"/>
    <w:rsid w:val="008A5153"/>
    <w:rsid w:val="008A55E3"/>
    <w:rsid w:val="008A5A12"/>
    <w:rsid w:val="008A5AB5"/>
    <w:rsid w:val="008A6F6A"/>
    <w:rsid w:val="008B09F8"/>
    <w:rsid w:val="008B197B"/>
    <w:rsid w:val="008B1F8F"/>
    <w:rsid w:val="008B290F"/>
    <w:rsid w:val="008B3E29"/>
    <w:rsid w:val="008B3FAD"/>
    <w:rsid w:val="008B424A"/>
    <w:rsid w:val="008B4331"/>
    <w:rsid w:val="008B469E"/>
    <w:rsid w:val="008B4A7B"/>
    <w:rsid w:val="008B62BA"/>
    <w:rsid w:val="008B643C"/>
    <w:rsid w:val="008B6BE8"/>
    <w:rsid w:val="008B7458"/>
    <w:rsid w:val="008C0BEF"/>
    <w:rsid w:val="008C1193"/>
    <w:rsid w:val="008C1A5D"/>
    <w:rsid w:val="008C2F9D"/>
    <w:rsid w:val="008C35EA"/>
    <w:rsid w:val="008C488A"/>
    <w:rsid w:val="008C55FA"/>
    <w:rsid w:val="008C5FFE"/>
    <w:rsid w:val="008C6A03"/>
    <w:rsid w:val="008C705F"/>
    <w:rsid w:val="008C7170"/>
    <w:rsid w:val="008C72F6"/>
    <w:rsid w:val="008D23D1"/>
    <w:rsid w:val="008D2895"/>
    <w:rsid w:val="008D33FE"/>
    <w:rsid w:val="008D62D2"/>
    <w:rsid w:val="008D6E74"/>
    <w:rsid w:val="008D75BC"/>
    <w:rsid w:val="008D79EF"/>
    <w:rsid w:val="008E06C4"/>
    <w:rsid w:val="008E07A5"/>
    <w:rsid w:val="008E0E2D"/>
    <w:rsid w:val="008E0F66"/>
    <w:rsid w:val="008E13F4"/>
    <w:rsid w:val="008E1D07"/>
    <w:rsid w:val="008E28EB"/>
    <w:rsid w:val="008E2A0E"/>
    <w:rsid w:val="008E3B94"/>
    <w:rsid w:val="008E3CBE"/>
    <w:rsid w:val="008E484A"/>
    <w:rsid w:val="008E4E8E"/>
    <w:rsid w:val="008E5E69"/>
    <w:rsid w:val="008E5FD5"/>
    <w:rsid w:val="008E69EB"/>
    <w:rsid w:val="008E6CC9"/>
    <w:rsid w:val="008E70AC"/>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0E11"/>
    <w:rsid w:val="00921B14"/>
    <w:rsid w:val="00921BD5"/>
    <w:rsid w:val="0092247D"/>
    <w:rsid w:val="00922B83"/>
    <w:rsid w:val="009240F0"/>
    <w:rsid w:val="009254E5"/>
    <w:rsid w:val="00925B65"/>
    <w:rsid w:val="0092645A"/>
    <w:rsid w:val="00926B4A"/>
    <w:rsid w:val="0092765D"/>
    <w:rsid w:val="00927F5A"/>
    <w:rsid w:val="00930790"/>
    <w:rsid w:val="00931172"/>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0A08"/>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2525"/>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3C5"/>
    <w:rsid w:val="00977E51"/>
    <w:rsid w:val="009803B7"/>
    <w:rsid w:val="009805B7"/>
    <w:rsid w:val="009820C2"/>
    <w:rsid w:val="009826E2"/>
    <w:rsid w:val="00982837"/>
    <w:rsid w:val="009830EC"/>
    <w:rsid w:val="009838A8"/>
    <w:rsid w:val="009848E9"/>
    <w:rsid w:val="00984900"/>
    <w:rsid w:val="009901ED"/>
    <w:rsid w:val="009909A4"/>
    <w:rsid w:val="00990AFE"/>
    <w:rsid w:val="0099273F"/>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17A6"/>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4D14"/>
    <w:rsid w:val="00A3595A"/>
    <w:rsid w:val="00A35D13"/>
    <w:rsid w:val="00A369EB"/>
    <w:rsid w:val="00A3705F"/>
    <w:rsid w:val="00A37ADB"/>
    <w:rsid w:val="00A37E61"/>
    <w:rsid w:val="00A37EF8"/>
    <w:rsid w:val="00A406DF"/>
    <w:rsid w:val="00A40C24"/>
    <w:rsid w:val="00A41119"/>
    <w:rsid w:val="00A41A9B"/>
    <w:rsid w:val="00A420BA"/>
    <w:rsid w:val="00A4214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1F4"/>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5F66"/>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186B"/>
    <w:rsid w:val="00AD2345"/>
    <w:rsid w:val="00AD2906"/>
    <w:rsid w:val="00AD3E5D"/>
    <w:rsid w:val="00AD40F0"/>
    <w:rsid w:val="00AD43C4"/>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0BFE"/>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540"/>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1412"/>
    <w:rsid w:val="00B5264C"/>
    <w:rsid w:val="00B52DA1"/>
    <w:rsid w:val="00B52E1F"/>
    <w:rsid w:val="00B53336"/>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77CA2"/>
    <w:rsid w:val="00B81048"/>
    <w:rsid w:val="00B81279"/>
    <w:rsid w:val="00B81617"/>
    <w:rsid w:val="00B822F6"/>
    <w:rsid w:val="00B82CD8"/>
    <w:rsid w:val="00B830C5"/>
    <w:rsid w:val="00B835D1"/>
    <w:rsid w:val="00B838B0"/>
    <w:rsid w:val="00B83F09"/>
    <w:rsid w:val="00B84268"/>
    <w:rsid w:val="00B85650"/>
    <w:rsid w:val="00B86448"/>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1ADB"/>
    <w:rsid w:val="00BA371C"/>
    <w:rsid w:val="00BA4464"/>
    <w:rsid w:val="00BA4B58"/>
    <w:rsid w:val="00BA51B8"/>
    <w:rsid w:val="00BA5523"/>
    <w:rsid w:val="00BA6DB5"/>
    <w:rsid w:val="00BA7B9D"/>
    <w:rsid w:val="00BB0A38"/>
    <w:rsid w:val="00BB0FA9"/>
    <w:rsid w:val="00BB124F"/>
    <w:rsid w:val="00BB2394"/>
    <w:rsid w:val="00BB3AC9"/>
    <w:rsid w:val="00BB3BFF"/>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02CA"/>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6E49"/>
    <w:rsid w:val="00C27502"/>
    <w:rsid w:val="00C27606"/>
    <w:rsid w:val="00C30929"/>
    <w:rsid w:val="00C31676"/>
    <w:rsid w:val="00C31CEB"/>
    <w:rsid w:val="00C328C2"/>
    <w:rsid w:val="00C32E5C"/>
    <w:rsid w:val="00C3319F"/>
    <w:rsid w:val="00C332EB"/>
    <w:rsid w:val="00C33343"/>
    <w:rsid w:val="00C335CB"/>
    <w:rsid w:val="00C358F0"/>
    <w:rsid w:val="00C3663C"/>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2F77"/>
    <w:rsid w:val="00C63143"/>
    <w:rsid w:val="00C6395C"/>
    <w:rsid w:val="00C64401"/>
    <w:rsid w:val="00C6636C"/>
    <w:rsid w:val="00C66911"/>
    <w:rsid w:val="00C673B5"/>
    <w:rsid w:val="00C7250C"/>
    <w:rsid w:val="00C72A14"/>
    <w:rsid w:val="00C72E85"/>
    <w:rsid w:val="00C73046"/>
    <w:rsid w:val="00C753D3"/>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3D12"/>
    <w:rsid w:val="00C94336"/>
    <w:rsid w:val="00C94C58"/>
    <w:rsid w:val="00C951B8"/>
    <w:rsid w:val="00C958D6"/>
    <w:rsid w:val="00C95FCD"/>
    <w:rsid w:val="00C9602D"/>
    <w:rsid w:val="00C97A5B"/>
    <w:rsid w:val="00CA057C"/>
    <w:rsid w:val="00CA0B2D"/>
    <w:rsid w:val="00CA0E8A"/>
    <w:rsid w:val="00CA0FD7"/>
    <w:rsid w:val="00CA12C6"/>
    <w:rsid w:val="00CA204A"/>
    <w:rsid w:val="00CA4641"/>
    <w:rsid w:val="00CA4EC0"/>
    <w:rsid w:val="00CA623B"/>
    <w:rsid w:val="00CA6E29"/>
    <w:rsid w:val="00CA736D"/>
    <w:rsid w:val="00CA79F4"/>
    <w:rsid w:val="00CB0468"/>
    <w:rsid w:val="00CB0520"/>
    <w:rsid w:val="00CB098E"/>
    <w:rsid w:val="00CB1C4D"/>
    <w:rsid w:val="00CB1F2D"/>
    <w:rsid w:val="00CB23B3"/>
    <w:rsid w:val="00CB2423"/>
    <w:rsid w:val="00CB2640"/>
    <w:rsid w:val="00CB2C14"/>
    <w:rsid w:val="00CB476B"/>
    <w:rsid w:val="00CB4BD4"/>
    <w:rsid w:val="00CB5CF0"/>
    <w:rsid w:val="00CC10DA"/>
    <w:rsid w:val="00CC130E"/>
    <w:rsid w:val="00CC155A"/>
    <w:rsid w:val="00CC37B0"/>
    <w:rsid w:val="00CC44D5"/>
    <w:rsid w:val="00CC4A80"/>
    <w:rsid w:val="00CC5861"/>
    <w:rsid w:val="00CC5C64"/>
    <w:rsid w:val="00CC5EC3"/>
    <w:rsid w:val="00CC6236"/>
    <w:rsid w:val="00CC6A45"/>
    <w:rsid w:val="00CD153B"/>
    <w:rsid w:val="00CD1894"/>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49D"/>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07A"/>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04E1"/>
    <w:rsid w:val="00D72E5B"/>
    <w:rsid w:val="00D74686"/>
    <w:rsid w:val="00D74BDB"/>
    <w:rsid w:val="00D74FD5"/>
    <w:rsid w:val="00D75796"/>
    <w:rsid w:val="00D75D64"/>
    <w:rsid w:val="00D76106"/>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406"/>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D7E17"/>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1708"/>
    <w:rsid w:val="00E12648"/>
    <w:rsid w:val="00E13BA2"/>
    <w:rsid w:val="00E14195"/>
    <w:rsid w:val="00E147DF"/>
    <w:rsid w:val="00E1518D"/>
    <w:rsid w:val="00E1537B"/>
    <w:rsid w:val="00E15696"/>
    <w:rsid w:val="00E1575C"/>
    <w:rsid w:val="00E16C68"/>
    <w:rsid w:val="00E1735B"/>
    <w:rsid w:val="00E17B72"/>
    <w:rsid w:val="00E17F0F"/>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02D9"/>
    <w:rsid w:val="00E41296"/>
    <w:rsid w:val="00E418DD"/>
    <w:rsid w:val="00E426B5"/>
    <w:rsid w:val="00E429BC"/>
    <w:rsid w:val="00E43077"/>
    <w:rsid w:val="00E434B4"/>
    <w:rsid w:val="00E44519"/>
    <w:rsid w:val="00E445F8"/>
    <w:rsid w:val="00E44A8D"/>
    <w:rsid w:val="00E44EE6"/>
    <w:rsid w:val="00E44FF3"/>
    <w:rsid w:val="00E4539B"/>
    <w:rsid w:val="00E45FCE"/>
    <w:rsid w:val="00E46501"/>
    <w:rsid w:val="00E465D1"/>
    <w:rsid w:val="00E47582"/>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2F2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1B8B"/>
    <w:rsid w:val="00E92876"/>
    <w:rsid w:val="00E92F61"/>
    <w:rsid w:val="00E93720"/>
    <w:rsid w:val="00E93E95"/>
    <w:rsid w:val="00E960E1"/>
    <w:rsid w:val="00E967EC"/>
    <w:rsid w:val="00E96DD3"/>
    <w:rsid w:val="00E96F8A"/>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4825"/>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503"/>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1782C"/>
    <w:rsid w:val="00F21499"/>
    <w:rsid w:val="00F224CB"/>
    <w:rsid w:val="00F23A3F"/>
    <w:rsid w:val="00F24B21"/>
    <w:rsid w:val="00F251D9"/>
    <w:rsid w:val="00F270BA"/>
    <w:rsid w:val="00F27669"/>
    <w:rsid w:val="00F279AB"/>
    <w:rsid w:val="00F27DF5"/>
    <w:rsid w:val="00F30A9D"/>
    <w:rsid w:val="00F33A5C"/>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1C7"/>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09D1"/>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3B9"/>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153"/>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358B"/>
    <w:rsid w:val="00FE5D13"/>
    <w:rsid w:val="00FE6C92"/>
    <w:rsid w:val="00FE6E8C"/>
    <w:rsid w:val="00FE7398"/>
    <w:rsid w:val="00FF06E1"/>
    <w:rsid w:val="00FF100D"/>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8230-31A5-42AF-8BFF-B5730F1F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243</Words>
  <Characters>1386</Characters>
  <Application>Microsoft Office Word</Application>
  <DocSecurity>0</DocSecurity>
  <PresentationFormat/>
  <Lines>11</Lines>
  <Paragraphs>3</Paragraphs>
  <Slides>0</Slides>
  <Notes>0</Notes>
  <HiddenSlides>0</HiddenSlides>
  <MMClips>0</MMClips>
  <ScaleCrop>false</ScaleCrop>
  <Company>Sky123.Org</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19</cp:revision>
  <cp:lastPrinted>2016-07-28T08:36:00Z</cp:lastPrinted>
  <dcterms:created xsi:type="dcterms:W3CDTF">2016-08-08T07:59:00Z</dcterms:created>
  <dcterms:modified xsi:type="dcterms:W3CDTF">2016-08-08T08:36:00Z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